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3" w14:textId="77777777"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6C4785E" wp14:editId="5C4EC774">
            <wp:simplePos x="0" y="0"/>
            <wp:positionH relativeFrom="page">
              <wp:posOffset>251516</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1CFD7E6B" w14:textId="7929733F" w:rsidR="003F0D68" w:rsidRDefault="003F0D68" w:rsidP="00120F3F">
      <w:pPr>
        <w:spacing w:after="0" w:line="240" w:lineRule="auto"/>
        <w:ind w:left="-851"/>
        <w:rPr>
          <w:rFonts w:ascii="Arial" w:hAnsi="Arial" w:cs="Arial"/>
          <w:b/>
          <w:bCs/>
          <w:i/>
          <w:iCs/>
          <w:color w:val="0070C0"/>
          <w:sz w:val="20"/>
          <w:szCs w:val="20"/>
          <w:lang w:val="en-US"/>
        </w:rPr>
      </w:pPr>
    </w:p>
    <w:p w14:paraId="43E786D8" w14:textId="77777777" w:rsidR="003F0D68" w:rsidRDefault="003F0D68" w:rsidP="00120F3F">
      <w:pPr>
        <w:spacing w:after="0" w:line="240" w:lineRule="auto"/>
        <w:ind w:left="-851"/>
        <w:rPr>
          <w:rFonts w:ascii="Arial" w:hAnsi="Arial" w:cs="Arial"/>
          <w:b/>
          <w:bCs/>
          <w:i/>
          <w:iCs/>
          <w:color w:val="0070C0"/>
          <w:sz w:val="20"/>
          <w:szCs w:val="20"/>
          <w:lang w:val="en-US"/>
        </w:rPr>
      </w:pPr>
    </w:p>
    <w:p w14:paraId="242CDA3F" w14:textId="77777777" w:rsidR="003F0D68" w:rsidRDefault="003F0D68" w:rsidP="00120F3F">
      <w:pPr>
        <w:spacing w:after="0" w:line="240" w:lineRule="auto"/>
        <w:ind w:left="-851"/>
        <w:rPr>
          <w:rFonts w:ascii="Arial" w:hAnsi="Arial" w:cs="Arial"/>
          <w:b/>
          <w:bCs/>
          <w:i/>
          <w:iCs/>
          <w:color w:val="0070C0"/>
          <w:sz w:val="20"/>
          <w:szCs w:val="20"/>
          <w:lang w:val="en-US"/>
        </w:rPr>
      </w:pPr>
    </w:p>
    <w:p w14:paraId="67BD6B31" w14:textId="77777777" w:rsidR="003F0D68" w:rsidRDefault="003F0D68" w:rsidP="00120F3F">
      <w:pPr>
        <w:spacing w:after="0" w:line="240" w:lineRule="auto"/>
        <w:ind w:left="-851"/>
        <w:rPr>
          <w:rFonts w:ascii="Arial" w:hAnsi="Arial" w:cs="Arial"/>
          <w:b/>
          <w:bCs/>
          <w:i/>
          <w:iCs/>
          <w:color w:val="0070C0"/>
          <w:sz w:val="20"/>
          <w:szCs w:val="20"/>
          <w:lang w:val="en-US"/>
        </w:rPr>
      </w:pPr>
    </w:p>
    <w:p w14:paraId="68C61B81" w14:textId="77777777" w:rsidR="003F0D68" w:rsidRDefault="003F0D68" w:rsidP="00120F3F">
      <w:pPr>
        <w:spacing w:after="0" w:line="240" w:lineRule="auto"/>
        <w:ind w:left="-851"/>
        <w:rPr>
          <w:rFonts w:ascii="Arial" w:hAnsi="Arial" w:cs="Arial"/>
          <w:b/>
          <w:bCs/>
          <w:i/>
          <w:iCs/>
          <w:color w:val="0070C0"/>
          <w:sz w:val="20"/>
          <w:szCs w:val="20"/>
          <w:lang w:val="en-US"/>
        </w:rPr>
      </w:pPr>
    </w:p>
    <w:p w14:paraId="131A0280" w14:textId="77777777" w:rsidR="003F0D68" w:rsidRDefault="003F0D68" w:rsidP="00120F3F">
      <w:pPr>
        <w:spacing w:after="0" w:line="240" w:lineRule="auto"/>
        <w:ind w:left="-851"/>
        <w:rPr>
          <w:rFonts w:ascii="Arial" w:hAnsi="Arial" w:cs="Arial"/>
          <w:b/>
          <w:bCs/>
          <w:i/>
          <w:iCs/>
          <w:color w:val="0070C0"/>
          <w:sz w:val="20"/>
          <w:szCs w:val="20"/>
          <w:lang w:val="en-US"/>
        </w:rPr>
      </w:pPr>
    </w:p>
    <w:p w14:paraId="67DEABC9"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4655B244" w14:textId="77777777" w:rsidR="00C232CB" w:rsidRPr="00DB054C" w:rsidRDefault="00C232CB"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850"/>
        <w:gridCol w:w="851"/>
        <w:gridCol w:w="146"/>
        <w:gridCol w:w="1555"/>
        <w:gridCol w:w="219"/>
        <w:gridCol w:w="1482"/>
        <w:gridCol w:w="850"/>
        <w:gridCol w:w="426"/>
        <w:gridCol w:w="425"/>
        <w:gridCol w:w="1701"/>
      </w:tblGrid>
      <w:tr w:rsidR="00EC1DF9" w:rsidRPr="000304BD" w14:paraId="2B3318B6" w14:textId="77777777" w:rsidTr="21FFF3D2">
        <w:trPr>
          <w:trHeight w:val="537"/>
        </w:trPr>
        <w:tc>
          <w:tcPr>
            <w:tcW w:w="10206" w:type="dxa"/>
            <w:gridSpan w:val="11"/>
          </w:tcPr>
          <w:p w14:paraId="60A4BEA8" w14:textId="77777777"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14:paraId="79D47634" w14:textId="77777777" w:rsidTr="21FFF3D2">
        <w:tc>
          <w:tcPr>
            <w:tcW w:w="10206" w:type="dxa"/>
            <w:gridSpan w:val="11"/>
          </w:tcPr>
          <w:p w14:paraId="42B976D5" w14:textId="0B5C7B40" w:rsidR="00111CF7" w:rsidRPr="0060215F" w:rsidRDefault="00E03002" w:rsidP="00111CF7">
            <w:pPr>
              <w:rPr>
                <w:rStyle w:val="normaltextrun"/>
                <w:rFonts w:ascii="Arial" w:hAnsi="Arial" w:cs="Arial"/>
                <w:sz w:val="20"/>
                <w:szCs w:val="20"/>
              </w:rPr>
            </w:pPr>
            <w:r w:rsidRPr="000304BD">
              <w:rPr>
                <w:rFonts w:ascii="Arial" w:hAnsi="Arial" w:cs="Arial"/>
                <w:b/>
                <w:sz w:val="20"/>
                <w:szCs w:val="20"/>
              </w:rPr>
              <w:t>Unit title</w:t>
            </w:r>
            <w:r w:rsidR="0060215F">
              <w:rPr>
                <w:rFonts w:ascii="Arial" w:hAnsi="Arial" w:cs="Arial"/>
                <w:sz w:val="20"/>
                <w:szCs w:val="20"/>
              </w:rPr>
              <w:t xml:space="preserve">:   </w:t>
            </w:r>
            <w:r w:rsidR="003E0E08">
              <w:rPr>
                <w:rStyle w:val="normaltextrun"/>
                <w:rFonts w:ascii="Arial" w:hAnsi="Arial" w:cs="Arial"/>
                <w:color w:val="000000"/>
                <w:sz w:val="20"/>
                <w:szCs w:val="20"/>
                <w:shd w:val="clear" w:color="auto" w:fill="FFFFFF"/>
                <w:lang w:val="en-US"/>
              </w:rPr>
              <w:t>Mental Health in Non-Mental Health Settings</w:t>
            </w:r>
          </w:p>
          <w:p w14:paraId="292133FF" w14:textId="085433C5" w:rsidR="003E0E08" w:rsidRPr="000304BD" w:rsidRDefault="003E0E08" w:rsidP="00111CF7">
            <w:pPr>
              <w:rPr>
                <w:rFonts w:ascii="Arial" w:hAnsi="Arial" w:cs="Arial"/>
                <w:i/>
                <w:sz w:val="20"/>
                <w:szCs w:val="20"/>
              </w:rPr>
            </w:pPr>
          </w:p>
        </w:tc>
      </w:tr>
      <w:tr w:rsidR="004543D2" w:rsidRPr="000304BD" w14:paraId="11837203" w14:textId="77777777" w:rsidTr="21FFF3D2">
        <w:tc>
          <w:tcPr>
            <w:tcW w:w="1701" w:type="dxa"/>
          </w:tcPr>
          <w:p w14:paraId="66C7AE69"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157AE65C" w14:textId="77777777" w:rsidR="004543D2" w:rsidRDefault="004543D2" w:rsidP="00F6762D">
            <w:pPr>
              <w:rPr>
                <w:rFonts w:ascii="Arial" w:hAnsi="Arial" w:cs="Arial"/>
                <w:b/>
                <w:sz w:val="20"/>
                <w:szCs w:val="20"/>
              </w:rPr>
            </w:pPr>
          </w:p>
          <w:p w14:paraId="26E426B3" w14:textId="77777777"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19AD5B40" w14:textId="799769E9" w:rsidR="004543D2" w:rsidRPr="00DB054C" w:rsidRDefault="003E0E08" w:rsidP="00F6762D">
                <w:pPr>
                  <w:rPr>
                    <w:rFonts w:ascii="Arial" w:hAnsi="Arial" w:cs="Arial"/>
                    <w:sz w:val="20"/>
                    <w:szCs w:val="20"/>
                  </w:rPr>
                </w:pPr>
                <w:r>
                  <w:rPr>
                    <w:rFonts w:ascii="Arial" w:hAnsi="Arial" w:cs="Arial"/>
                    <w:sz w:val="20"/>
                    <w:szCs w:val="20"/>
                  </w:rPr>
                  <w:t>Level 6</w:t>
                </w:r>
              </w:p>
            </w:tc>
          </w:sdtContent>
        </w:sdt>
        <w:tc>
          <w:tcPr>
            <w:tcW w:w="1701" w:type="dxa"/>
            <w:gridSpan w:val="2"/>
          </w:tcPr>
          <w:p w14:paraId="2A925EE6" w14:textId="77777777" w:rsidR="004543D2" w:rsidRDefault="004543D2" w:rsidP="001178E2">
            <w:pPr>
              <w:pStyle w:val="Heading2"/>
              <w:ind w:right="0"/>
              <w:rPr>
                <w:sz w:val="20"/>
                <w:szCs w:val="20"/>
              </w:rPr>
            </w:pPr>
            <w:r w:rsidRPr="00DB054C">
              <w:rPr>
                <w:sz w:val="20"/>
                <w:szCs w:val="20"/>
              </w:rPr>
              <w:t>Credit value</w:t>
            </w:r>
            <w:r w:rsidR="001178E2">
              <w:rPr>
                <w:sz w:val="20"/>
                <w:szCs w:val="20"/>
              </w:rPr>
              <w:t xml:space="preserve"> </w:t>
            </w:r>
          </w:p>
          <w:p w14:paraId="4C4F5D51" w14:textId="0D5EF49C" w:rsidR="00405863" w:rsidRPr="00EF1ABF" w:rsidRDefault="00405863" w:rsidP="00EF1ABF">
            <w:pPr>
              <w:rPr>
                <w:rFonts w:ascii="Arial" w:hAnsi="Arial" w:cs="Arial"/>
                <w:sz w:val="20"/>
                <w:szCs w:val="20"/>
              </w:rPr>
            </w:pPr>
            <w:bookmarkStart w:id="0" w:name="credit_value_section"/>
            <w:bookmarkEnd w:id="0"/>
          </w:p>
        </w:tc>
        <w:tc>
          <w:tcPr>
            <w:tcW w:w="5103" w:type="dxa"/>
            <w:gridSpan w:val="6"/>
          </w:tcPr>
          <w:p w14:paraId="1BBBDC5F" w14:textId="2C53B0A3"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3E0E08">
                  <w:rPr>
                    <w:rFonts w:ascii="Arial" w:hAnsi="Arial" w:cs="Arial"/>
                    <w:sz w:val="20"/>
                    <w:szCs w:val="20"/>
                  </w:rPr>
                  <w:t>20 (10 ECTS)</w:t>
                </w:r>
              </w:sdtContent>
            </w:sdt>
          </w:p>
          <w:p w14:paraId="1101EA3A" w14:textId="77777777" w:rsidR="00B865F5" w:rsidRPr="00EF1ABF" w:rsidRDefault="00B865F5" w:rsidP="00EF1ABF">
            <w:pPr>
              <w:rPr>
                <w:rFonts w:ascii="Arial" w:hAnsi="Arial" w:cs="Arial"/>
                <w:color w:val="0070C0"/>
                <w:sz w:val="20"/>
                <w:szCs w:val="20"/>
              </w:rPr>
            </w:pPr>
          </w:p>
        </w:tc>
      </w:tr>
      <w:tr w:rsidR="00C12252" w:rsidRPr="000304BD" w14:paraId="797B891C" w14:textId="77777777" w:rsidTr="21FFF3D2">
        <w:trPr>
          <w:trHeight w:val="438"/>
        </w:trPr>
        <w:tc>
          <w:tcPr>
            <w:tcW w:w="3402" w:type="dxa"/>
            <w:gridSpan w:val="3"/>
          </w:tcPr>
          <w:p w14:paraId="7AB9A6BE" w14:textId="77777777"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14:paraId="3F3EB611" w14:textId="7A7FA161" w:rsidR="00A4264A" w:rsidRPr="00DB054C" w:rsidRDefault="00A4264A" w:rsidP="00F6762D">
            <w:pPr>
              <w:rPr>
                <w:rFonts w:ascii="Arial" w:hAnsi="Arial" w:cs="Arial"/>
                <w:sz w:val="20"/>
                <w:szCs w:val="20"/>
              </w:rPr>
            </w:pPr>
            <w:bookmarkStart w:id="1" w:name="common_unit_section"/>
            <w:bookmarkEnd w:id="1"/>
          </w:p>
        </w:tc>
        <w:tc>
          <w:tcPr>
            <w:tcW w:w="1701" w:type="dxa"/>
            <w:gridSpan w:val="2"/>
          </w:tcPr>
          <w:p w14:paraId="63DB8B81" w14:textId="648CDF7E" w:rsidR="00C12252" w:rsidRPr="00407CB4" w:rsidRDefault="00065E21"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3E0E08">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4"/>
          </w:tcPr>
          <w:p w14:paraId="7883D230" w14:textId="77777777"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14:paraId="74238514" w14:textId="29248E9B" w:rsidR="00EF1ABF" w:rsidRPr="00EF1ABF" w:rsidRDefault="00EF1ABF" w:rsidP="00CA1FE4">
            <w:pPr>
              <w:rPr>
                <w:rFonts w:ascii="Arial" w:hAnsi="Arial" w:cs="Arial"/>
                <w:color w:val="0070C0"/>
                <w:sz w:val="20"/>
                <w:szCs w:val="20"/>
              </w:rPr>
            </w:pPr>
            <w:bookmarkStart w:id="2" w:name="contact_hours_section"/>
            <w:bookmarkEnd w:id="2"/>
          </w:p>
        </w:tc>
        <w:tc>
          <w:tcPr>
            <w:tcW w:w="2126" w:type="dxa"/>
            <w:gridSpan w:val="2"/>
          </w:tcPr>
          <w:p w14:paraId="71FFB2CE" w14:textId="01C4E687" w:rsidR="00A32778" w:rsidRPr="000304BD" w:rsidRDefault="003E0E08" w:rsidP="00A062C2">
            <w:pPr>
              <w:rPr>
                <w:rFonts w:ascii="Arial" w:hAnsi="Arial" w:cs="Arial"/>
                <w:color w:val="FF0000"/>
                <w:sz w:val="20"/>
                <w:szCs w:val="20"/>
              </w:rPr>
            </w:pPr>
            <w:r w:rsidRPr="003E0E08">
              <w:rPr>
                <w:rFonts w:ascii="Arial" w:hAnsi="Arial" w:cs="Arial"/>
                <w:color w:val="000000" w:themeColor="text1"/>
                <w:sz w:val="20"/>
                <w:szCs w:val="20"/>
              </w:rPr>
              <w:t>30</w:t>
            </w:r>
          </w:p>
        </w:tc>
      </w:tr>
      <w:tr w:rsidR="004172B9" w:rsidRPr="000304BD" w14:paraId="1473626D" w14:textId="77777777" w:rsidTr="00E91647">
        <w:trPr>
          <w:trHeight w:val="438"/>
        </w:trPr>
        <w:tc>
          <w:tcPr>
            <w:tcW w:w="2551" w:type="dxa"/>
            <w:gridSpan w:val="2"/>
          </w:tcPr>
          <w:p w14:paraId="11874704" w14:textId="77777777" w:rsidR="004172B9" w:rsidRDefault="004172B9" w:rsidP="21FFF3D2">
            <w:pPr>
              <w:rPr>
                <w:rStyle w:val="PlaceholderText"/>
                <w:rFonts w:ascii="Arial" w:eastAsia="Arial" w:hAnsi="Arial" w:cs="Arial"/>
                <w:b/>
                <w:bCs/>
                <w:color w:val="auto"/>
                <w:sz w:val="20"/>
                <w:szCs w:val="20"/>
              </w:rPr>
            </w:pPr>
            <w:r w:rsidRPr="21FFF3D2">
              <w:rPr>
                <w:rStyle w:val="PlaceholderText"/>
                <w:rFonts w:ascii="Arial" w:eastAsia="Arial" w:hAnsi="Arial" w:cs="Arial"/>
                <w:b/>
                <w:bCs/>
                <w:color w:val="auto"/>
                <w:sz w:val="20"/>
                <w:szCs w:val="20"/>
              </w:rPr>
              <w:t>Owning Department</w:t>
            </w:r>
          </w:p>
          <w:p w14:paraId="1C8FC443" w14:textId="46B1AC1C" w:rsidR="004172B9" w:rsidRPr="005F2D0D" w:rsidRDefault="004172B9" w:rsidP="21FFF3D2">
            <w:pPr>
              <w:rPr>
                <w:rStyle w:val="PlaceholderText"/>
                <w:rFonts w:ascii="Arial" w:hAnsi="Arial" w:cs="Arial"/>
                <w:color w:val="auto"/>
                <w:sz w:val="20"/>
                <w:szCs w:val="20"/>
              </w:rPr>
            </w:pPr>
          </w:p>
        </w:tc>
        <w:tc>
          <w:tcPr>
            <w:tcW w:w="2552" w:type="dxa"/>
            <w:gridSpan w:val="3"/>
          </w:tcPr>
          <w:p w14:paraId="5DC28669" w14:textId="6975D574" w:rsidR="004172B9" w:rsidRPr="0001007C" w:rsidRDefault="003F0C75" w:rsidP="00A32778">
            <w:pPr>
              <w:rPr>
                <w:rStyle w:val="PlaceholderText"/>
                <w:rFonts w:ascii="Arial" w:hAnsi="Arial" w:cs="Arial"/>
                <w:color w:val="auto"/>
                <w:sz w:val="20"/>
                <w:szCs w:val="20"/>
              </w:rPr>
            </w:pPr>
            <w:bookmarkStart w:id="3" w:name="owning_department_section"/>
            <w:bookmarkEnd w:id="3"/>
            <w:r>
              <w:rPr>
                <w:rStyle w:val="PlaceholderText"/>
                <w:rFonts w:ascii="Arial" w:hAnsi="Arial" w:cs="Arial"/>
                <w:color w:val="auto"/>
                <w:sz w:val="20"/>
                <w:szCs w:val="20"/>
              </w:rPr>
              <w:t>DNS</w:t>
            </w:r>
          </w:p>
        </w:tc>
        <w:tc>
          <w:tcPr>
            <w:tcW w:w="2551" w:type="dxa"/>
            <w:gridSpan w:val="3"/>
          </w:tcPr>
          <w:p w14:paraId="7DB3129E" w14:textId="77777777" w:rsidR="004172B9" w:rsidRPr="000B2B8F" w:rsidRDefault="004172B9" w:rsidP="004172B9">
            <w:pPr>
              <w:rPr>
                <w:rStyle w:val="PlaceholderText"/>
                <w:rFonts w:ascii="Arial" w:hAnsi="Arial" w:cs="Arial"/>
                <w:b/>
                <w:color w:val="auto"/>
                <w:sz w:val="20"/>
                <w:szCs w:val="20"/>
              </w:rPr>
            </w:pPr>
            <w:r w:rsidRPr="000B2B8F">
              <w:rPr>
                <w:rStyle w:val="PlaceholderText"/>
                <w:rFonts w:ascii="Arial" w:hAnsi="Arial" w:cs="Arial"/>
                <w:b/>
                <w:color w:val="auto"/>
                <w:sz w:val="20"/>
                <w:szCs w:val="20"/>
              </w:rPr>
              <w:t>Owning Programme</w:t>
            </w:r>
          </w:p>
          <w:p w14:paraId="45A21A13" w14:textId="4B2E34F0" w:rsidR="004172B9" w:rsidRPr="0001007C" w:rsidDel="00A062C2" w:rsidRDefault="004172B9" w:rsidP="004172B9">
            <w:pPr>
              <w:rPr>
                <w:rStyle w:val="PlaceholderText"/>
                <w:rFonts w:ascii="Arial" w:hAnsi="Arial" w:cs="Arial"/>
                <w:b/>
                <w:sz w:val="20"/>
                <w:szCs w:val="20"/>
              </w:rPr>
            </w:pPr>
          </w:p>
        </w:tc>
        <w:tc>
          <w:tcPr>
            <w:tcW w:w="2552" w:type="dxa"/>
            <w:gridSpan w:val="3"/>
          </w:tcPr>
          <w:p w14:paraId="3421EC4F" w14:textId="3C3E122E" w:rsidR="004172B9" w:rsidRPr="0060215F" w:rsidDel="00A062C2" w:rsidRDefault="009765FD" w:rsidP="00A32778">
            <w:pPr>
              <w:rPr>
                <w:rStyle w:val="PlaceholderText"/>
                <w:rFonts w:ascii="Arial" w:hAnsi="Arial" w:cs="Arial"/>
                <w:bCs/>
                <w:sz w:val="20"/>
                <w:szCs w:val="20"/>
              </w:rPr>
            </w:pPr>
            <w:r>
              <w:rPr>
                <w:rStyle w:val="PlaceholderText"/>
                <w:rFonts w:ascii="Arial" w:hAnsi="Arial" w:cs="Arial"/>
                <w:b/>
                <w:sz w:val="20"/>
                <w:szCs w:val="20"/>
              </w:rPr>
              <w:t xml:space="preserve"> </w:t>
            </w:r>
            <w:r w:rsidRPr="0060215F">
              <w:rPr>
                <w:rStyle w:val="PlaceholderText"/>
                <w:rFonts w:ascii="Arial" w:hAnsi="Arial" w:cs="Arial"/>
                <w:bCs/>
                <w:color w:val="auto"/>
                <w:sz w:val="20"/>
                <w:szCs w:val="20"/>
              </w:rPr>
              <w:t>CPD Framework</w:t>
            </w:r>
          </w:p>
        </w:tc>
      </w:tr>
      <w:tr w:rsidR="004172B9" w:rsidRPr="000304BD" w14:paraId="70708527" w14:textId="77777777" w:rsidTr="00E05CAD">
        <w:trPr>
          <w:trHeight w:val="438"/>
        </w:trPr>
        <w:tc>
          <w:tcPr>
            <w:tcW w:w="10206" w:type="dxa"/>
            <w:gridSpan w:val="11"/>
          </w:tcPr>
          <w:p w14:paraId="6DDE19CC" w14:textId="77777777" w:rsidR="004172B9" w:rsidRDefault="004172B9" w:rsidP="004172B9">
            <w:pPr>
              <w:rPr>
                <w:rFonts w:ascii="Arial" w:eastAsia="Arial" w:hAnsi="Arial" w:cs="Arial"/>
                <w:b/>
                <w:bCs/>
                <w:sz w:val="20"/>
                <w:szCs w:val="20"/>
              </w:rPr>
            </w:pPr>
            <w:r>
              <w:rPr>
                <w:rFonts w:ascii="Arial" w:eastAsia="Arial" w:hAnsi="Arial" w:cs="Arial"/>
                <w:b/>
                <w:bCs/>
                <w:sz w:val="20"/>
                <w:szCs w:val="20"/>
              </w:rPr>
              <w:t>Programme(s) where the unit is delivered</w:t>
            </w:r>
          </w:p>
          <w:p w14:paraId="7544AD14" w14:textId="77777777" w:rsidR="003F0C75" w:rsidRDefault="009765FD" w:rsidP="004172B9">
            <w:pPr>
              <w:rPr>
                <w:rStyle w:val="PlaceholderText"/>
                <w:rFonts w:ascii="Arial" w:eastAsia="Arial" w:hAnsi="Arial" w:cs="Arial"/>
                <w:color w:val="auto"/>
                <w:sz w:val="20"/>
                <w:szCs w:val="20"/>
              </w:rPr>
            </w:pPr>
            <w:r>
              <w:rPr>
                <w:rStyle w:val="PlaceholderText"/>
                <w:rFonts w:ascii="Arial" w:eastAsia="Arial" w:hAnsi="Arial" w:cs="Arial"/>
                <w:color w:val="auto"/>
                <w:sz w:val="20"/>
                <w:szCs w:val="20"/>
              </w:rPr>
              <w:t>BSc Professional Practice</w:t>
            </w:r>
          </w:p>
          <w:p w14:paraId="0FA3869D" w14:textId="77777777" w:rsidR="007D76E3" w:rsidRDefault="007D76E3" w:rsidP="004172B9">
            <w:pPr>
              <w:rPr>
                <w:rStyle w:val="PlaceholderText"/>
                <w:rFonts w:ascii="Arial" w:eastAsia="Arial" w:hAnsi="Arial" w:cs="Arial"/>
                <w:color w:val="auto"/>
                <w:sz w:val="20"/>
                <w:szCs w:val="20"/>
              </w:rPr>
            </w:pPr>
            <w:r>
              <w:rPr>
                <w:rStyle w:val="PlaceholderText"/>
                <w:rFonts w:ascii="Arial" w:eastAsia="Arial" w:hAnsi="Arial" w:cs="Arial"/>
                <w:color w:val="auto"/>
                <w:sz w:val="20"/>
                <w:szCs w:val="20"/>
              </w:rPr>
              <w:t>BSc (Hons) Professional Practice</w:t>
            </w:r>
          </w:p>
          <w:p w14:paraId="3199B2E3" w14:textId="5C94BDE8" w:rsidR="0060215F" w:rsidRPr="003F0C75" w:rsidDel="00A062C2" w:rsidRDefault="0060215F" w:rsidP="004172B9">
            <w:pPr>
              <w:rPr>
                <w:rStyle w:val="PlaceholderText"/>
                <w:rFonts w:ascii="Arial" w:eastAsia="Arial" w:hAnsi="Arial" w:cs="Arial"/>
                <w:color w:val="auto"/>
                <w:sz w:val="20"/>
                <w:szCs w:val="20"/>
              </w:rPr>
            </w:pPr>
          </w:p>
        </w:tc>
      </w:tr>
      <w:tr w:rsidR="00C12252" w:rsidRPr="000304BD" w14:paraId="07DBBE60" w14:textId="77777777" w:rsidTr="21FFF3D2">
        <w:trPr>
          <w:trHeight w:val="438"/>
        </w:trPr>
        <w:tc>
          <w:tcPr>
            <w:tcW w:w="10206" w:type="dxa"/>
            <w:gridSpan w:val="11"/>
          </w:tcPr>
          <w:p w14:paraId="1347F62E" w14:textId="77777777"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14:paraId="78283214" w14:textId="77777777" w:rsidR="003F0C75" w:rsidRDefault="009765FD" w:rsidP="009765FD">
            <w:pPr>
              <w:rPr>
                <w:rFonts w:ascii="Arial" w:hAnsi="Arial" w:cs="Arial"/>
                <w:sz w:val="20"/>
                <w:szCs w:val="20"/>
              </w:rPr>
            </w:pPr>
            <w:r>
              <w:rPr>
                <w:rFonts w:ascii="Arial" w:hAnsi="Arial" w:cs="Arial"/>
                <w:sz w:val="20"/>
                <w:szCs w:val="20"/>
              </w:rPr>
              <w:t>Registered healthcare provider working with clients</w:t>
            </w:r>
            <w:r w:rsidR="0060215F">
              <w:rPr>
                <w:rFonts w:ascii="Arial" w:hAnsi="Arial" w:cs="Arial"/>
                <w:sz w:val="20"/>
                <w:szCs w:val="20"/>
              </w:rPr>
              <w:t>.</w:t>
            </w:r>
          </w:p>
          <w:p w14:paraId="0D797720" w14:textId="0F6FFC25" w:rsidR="0060215F" w:rsidRPr="00EF1ABF" w:rsidRDefault="0060215F" w:rsidP="009765FD">
            <w:pPr>
              <w:rPr>
                <w:rFonts w:ascii="Arial" w:hAnsi="Arial" w:cs="Arial"/>
                <w:sz w:val="20"/>
                <w:szCs w:val="20"/>
              </w:rPr>
            </w:pPr>
          </w:p>
        </w:tc>
      </w:tr>
      <w:tr w:rsidR="00232EDF" w:rsidRPr="000304BD" w14:paraId="2CA7A7F5" w14:textId="77777777" w:rsidTr="21FFF3D2">
        <w:tc>
          <w:tcPr>
            <w:tcW w:w="10206" w:type="dxa"/>
            <w:gridSpan w:val="11"/>
          </w:tcPr>
          <w:p w14:paraId="142321C0" w14:textId="77777777" w:rsidR="0059484F" w:rsidRPr="000304BD" w:rsidRDefault="00232EDF" w:rsidP="00A63656">
            <w:pPr>
              <w:pStyle w:val="Heading1"/>
              <w:rPr>
                <w:sz w:val="20"/>
                <w:szCs w:val="20"/>
              </w:rPr>
            </w:pPr>
            <w:r w:rsidRPr="000304BD">
              <w:rPr>
                <w:sz w:val="20"/>
                <w:szCs w:val="20"/>
              </w:rPr>
              <w:t>Aims</w:t>
            </w:r>
            <w:bookmarkStart w:id="4" w:name="aims_section"/>
            <w:bookmarkEnd w:id="4"/>
          </w:p>
          <w:p w14:paraId="088985A3" w14:textId="745DDCF3" w:rsidR="00261C52" w:rsidRDefault="00261C52" w:rsidP="006021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The aim of this unit is to develop knowledge and skills regarding the mental health care needs of</w:t>
            </w:r>
            <w:r>
              <w:rPr>
                <w:rStyle w:val="eop"/>
                <w:rFonts w:ascii="Arial" w:eastAsia="Calibri" w:hAnsi="Arial" w:cs="Arial"/>
              </w:rPr>
              <w:t> </w:t>
            </w:r>
            <w:r>
              <w:rPr>
                <w:rStyle w:val="normaltextrun"/>
                <w:rFonts w:ascii="Arial" w:hAnsi="Arial" w:cs="Arial"/>
                <w:b/>
                <w:bCs/>
                <w:sz w:val="20"/>
                <w:szCs w:val="20"/>
              </w:rPr>
              <w:t>adult</w:t>
            </w:r>
            <w:r>
              <w:rPr>
                <w:rStyle w:val="normaltextrun"/>
                <w:rFonts w:ascii="Arial" w:hAnsi="Arial" w:cs="Arial"/>
                <w:sz w:val="20"/>
                <w:szCs w:val="20"/>
              </w:rPr>
              <w:t xml:space="preserve"> service users in non-mental health settings.</w:t>
            </w:r>
            <w:r>
              <w:rPr>
                <w:rStyle w:val="eop"/>
                <w:rFonts w:ascii="Arial" w:eastAsia="Calibri" w:hAnsi="Arial" w:cs="Arial"/>
              </w:rPr>
              <w:t> </w:t>
            </w:r>
          </w:p>
          <w:p w14:paraId="7E4809AA" w14:textId="77777777" w:rsidR="00261C52" w:rsidRPr="00EF1ABF" w:rsidRDefault="00261C52" w:rsidP="00261C52">
            <w:pPr>
              <w:rPr>
                <w:rFonts w:ascii="Arial" w:hAnsi="Arial" w:cs="Arial"/>
                <w:sz w:val="20"/>
                <w:szCs w:val="20"/>
              </w:rPr>
            </w:pPr>
          </w:p>
        </w:tc>
      </w:tr>
      <w:tr w:rsidR="00232EDF" w:rsidRPr="000304BD" w14:paraId="5B9971B5" w14:textId="77777777" w:rsidTr="21FFF3D2">
        <w:tc>
          <w:tcPr>
            <w:tcW w:w="10206" w:type="dxa"/>
            <w:gridSpan w:val="11"/>
          </w:tcPr>
          <w:p w14:paraId="36E33CBE" w14:textId="77777777" w:rsidR="00A45C8A" w:rsidRPr="0060215F" w:rsidRDefault="00B865F5" w:rsidP="00A63656">
            <w:pPr>
              <w:rPr>
                <w:rFonts w:ascii="Arial" w:hAnsi="Arial" w:cs="Arial"/>
                <w:b/>
                <w:sz w:val="20"/>
                <w:szCs w:val="20"/>
              </w:rPr>
            </w:pPr>
            <w:r w:rsidRPr="000304BD">
              <w:rPr>
                <w:rFonts w:ascii="Arial" w:hAnsi="Arial" w:cs="Arial"/>
                <w:b/>
                <w:sz w:val="20"/>
                <w:szCs w:val="20"/>
              </w:rPr>
              <w:t>I</w:t>
            </w:r>
            <w:r w:rsidRPr="0060215F">
              <w:rPr>
                <w:rFonts w:ascii="Arial" w:hAnsi="Arial" w:cs="Arial"/>
                <w:b/>
                <w:sz w:val="20"/>
                <w:szCs w:val="20"/>
              </w:rPr>
              <w:t>ntended learning o</w:t>
            </w:r>
            <w:r w:rsidR="00232EDF" w:rsidRPr="0060215F">
              <w:rPr>
                <w:rFonts w:ascii="Arial" w:hAnsi="Arial" w:cs="Arial"/>
                <w:b/>
                <w:sz w:val="20"/>
                <w:szCs w:val="20"/>
              </w:rPr>
              <w:t>utcomes</w:t>
            </w:r>
            <w:r w:rsidR="00E131DC" w:rsidRPr="0060215F">
              <w:rPr>
                <w:rFonts w:ascii="Arial" w:hAnsi="Arial" w:cs="Arial"/>
                <w:b/>
                <w:sz w:val="20"/>
                <w:szCs w:val="20"/>
              </w:rPr>
              <w:t xml:space="preserve"> (ILOs)</w:t>
            </w:r>
          </w:p>
          <w:p w14:paraId="3AE1F828" w14:textId="77777777" w:rsidR="00D960B0" w:rsidRPr="0060215F" w:rsidRDefault="00D960B0" w:rsidP="00D960B0">
            <w:pPr>
              <w:rPr>
                <w:rFonts w:ascii="Arial" w:hAnsi="Arial" w:cs="Arial"/>
                <w:sz w:val="20"/>
                <w:szCs w:val="20"/>
              </w:rPr>
            </w:pPr>
            <w:r w:rsidRPr="0060215F">
              <w:rPr>
                <w:rFonts w:ascii="Arial" w:hAnsi="Arial" w:cs="Arial"/>
                <w:sz w:val="20"/>
                <w:szCs w:val="20"/>
              </w:rPr>
              <w:t>Having</w:t>
            </w:r>
            <w:r w:rsidR="009D7E8F" w:rsidRPr="0060215F">
              <w:rPr>
                <w:rFonts w:ascii="Arial" w:hAnsi="Arial" w:cs="Arial"/>
                <w:sz w:val="20"/>
                <w:szCs w:val="20"/>
              </w:rPr>
              <w:t xml:space="preserve"> successfully</w:t>
            </w:r>
            <w:r w:rsidRPr="0060215F">
              <w:rPr>
                <w:rFonts w:ascii="Arial" w:hAnsi="Arial" w:cs="Arial"/>
                <w:sz w:val="20"/>
                <w:szCs w:val="20"/>
              </w:rPr>
              <w:t xml:space="preserve"> completed this unit the student is expected to:</w:t>
            </w:r>
          </w:p>
          <w:p w14:paraId="1E59E4F4" w14:textId="77777777" w:rsidR="0060215F" w:rsidRPr="0060215F" w:rsidRDefault="0060215F" w:rsidP="00D960B0">
            <w:pPr>
              <w:rPr>
                <w:rFonts w:ascii="Arial" w:hAnsi="Arial" w:cs="Arial"/>
                <w:sz w:val="20"/>
                <w:szCs w:val="20"/>
              </w:rPr>
            </w:pPr>
          </w:p>
          <w:p w14:paraId="0D2FE663" w14:textId="318B5E9A" w:rsidR="00261C52" w:rsidRPr="0060215F" w:rsidRDefault="00261C52" w:rsidP="00D82E2B">
            <w:pPr>
              <w:pStyle w:val="paragraph"/>
              <w:numPr>
                <w:ilvl w:val="0"/>
                <w:numId w:val="76"/>
              </w:numPr>
              <w:spacing w:before="0" w:beforeAutospacing="0" w:after="0" w:afterAutospacing="0"/>
              <w:textAlignment w:val="baseline"/>
              <w:rPr>
                <w:rFonts w:ascii="Arial" w:hAnsi="Arial" w:cs="Arial"/>
                <w:sz w:val="18"/>
                <w:szCs w:val="18"/>
              </w:rPr>
            </w:pPr>
            <w:bookmarkStart w:id="5" w:name="ILOs_section"/>
            <w:bookmarkEnd w:id="5"/>
            <w:r w:rsidRPr="0060215F">
              <w:rPr>
                <w:rStyle w:val="normaltextrun"/>
                <w:rFonts w:ascii="Arial" w:hAnsi="Arial" w:cs="Arial"/>
                <w:sz w:val="20"/>
                <w:szCs w:val="20"/>
              </w:rPr>
              <w:t>Critically analyse ways in which the mental health of service users will be recognised, assessed</w:t>
            </w:r>
            <w:r w:rsidRPr="0060215F">
              <w:rPr>
                <w:rStyle w:val="eop"/>
                <w:rFonts w:ascii="Arial" w:eastAsia="Calibri" w:hAnsi="Arial" w:cs="Arial"/>
              </w:rPr>
              <w:t> </w:t>
            </w:r>
            <w:r w:rsidRPr="0060215F">
              <w:rPr>
                <w:rStyle w:val="normaltextrun"/>
                <w:rFonts w:ascii="Arial" w:hAnsi="Arial" w:cs="Arial"/>
                <w:sz w:val="20"/>
                <w:szCs w:val="20"/>
              </w:rPr>
              <w:t>and appropriately referred</w:t>
            </w:r>
            <w:r w:rsidRPr="0060215F">
              <w:rPr>
                <w:rStyle w:val="eop"/>
                <w:rFonts w:ascii="Arial" w:eastAsia="Calibri" w:hAnsi="Arial" w:cs="Arial"/>
              </w:rPr>
              <w:t> </w:t>
            </w:r>
          </w:p>
          <w:p w14:paraId="01A60B28" w14:textId="43B3E085" w:rsidR="00261C52" w:rsidRPr="0060215F" w:rsidRDefault="00261C52" w:rsidP="00D82E2B">
            <w:pPr>
              <w:pStyle w:val="paragraph"/>
              <w:numPr>
                <w:ilvl w:val="0"/>
                <w:numId w:val="76"/>
              </w:numPr>
              <w:spacing w:before="0" w:beforeAutospacing="0" w:after="0" w:afterAutospacing="0"/>
              <w:textAlignment w:val="baseline"/>
              <w:rPr>
                <w:rFonts w:ascii="Arial" w:hAnsi="Arial" w:cs="Arial"/>
                <w:sz w:val="18"/>
                <w:szCs w:val="18"/>
              </w:rPr>
            </w:pPr>
            <w:r w:rsidRPr="0060215F">
              <w:rPr>
                <w:rStyle w:val="normaltextrun"/>
                <w:rFonts w:ascii="Arial" w:hAnsi="Arial" w:cs="Arial"/>
                <w:sz w:val="20"/>
                <w:szCs w:val="20"/>
              </w:rPr>
              <w:t>Demonstrate a critical understanding of the approaches to supporting and monitoring service users with mental health needs in non-mental health settings</w:t>
            </w:r>
            <w:r w:rsidRPr="0060215F">
              <w:rPr>
                <w:rStyle w:val="eop"/>
                <w:rFonts w:ascii="Arial" w:eastAsia="Calibri" w:hAnsi="Arial" w:cs="Arial"/>
              </w:rPr>
              <w:t> </w:t>
            </w:r>
          </w:p>
          <w:p w14:paraId="5A06B0EE" w14:textId="0AD58AC7" w:rsidR="00261C52" w:rsidRPr="0060215F" w:rsidRDefault="00261C52" w:rsidP="00D82E2B">
            <w:pPr>
              <w:pStyle w:val="paragraph"/>
              <w:numPr>
                <w:ilvl w:val="0"/>
                <w:numId w:val="76"/>
              </w:numPr>
              <w:spacing w:before="0" w:beforeAutospacing="0" w:after="0" w:afterAutospacing="0"/>
              <w:textAlignment w:val="baseline"/>
              <w:rPr>
                <w:rFonts w:ascii="Arial" w:hAnsi="Arial" w:cs="Arial"/>
                <w:sz w:val="18"/>
                <w:szCs w:val="18"/>
              </w:rPr>
            </w:pPr>
            <w:r w:rsidRPr="0060215F">
              <w:rPr>
                <w:rStyle w:val="normaltextrun"/>
                <w:rFonts w:ascii="Arial" w:hAnsi="Arial" w:cs="Arial"/>
                <w:sz w:val="20"/>
                <w:szCs w:val="20"/>
              </w:rPr>
              <w:t>Identify and explicitly define the key presenting features of a range of common mental illnesses</w:t>
            </w:r>
            <w:r w:rsidRPr="0060215F">
              <w:rPr>
                <w:rStyle w:val="eop"/>
                <w:rFonts w:ascii="Arial" w:eastAsia="Calibri" w:hAnsi="Arial" w:cs="Arial"/>
              </w:rPr>
              <w:t> </w:t>
            </w:r>
          </w:p>
          <w:p w14:paraId="4DBE8B87" w14:textId="3155B2EC" w:rsidR="00261C52" w:rsidRPr="0060215F" w:rsidRDefault="00261C52" w:rsidP="00D82E2B">
            <w:pPr>
              <w:pStyle w:val="paragraph"/>
              <w:numPr>
                <w:ilvl w:val="0"/>
                <w:numId w:val="76"/>
              </w:numPr>
              <w:spacing w:before="0" w:beforeAutospacing="0" w:after="0" w:afterAutospacing="0"/>
              <w:textAlignment w:val="baseline"/>
              <w:rPr>
                <w:rFonts w:ascii="Arial" w:hAnsi="Arial" w:cs="Arial"/>
                <w:sz w:val="18"/>
                <w:szCs w:val="18"/>
              </w:rPr>
            </w:pPr>
            <w:r w:rsidRPr="0060215F">
              <w:rPr>
                <w:rStyle w:val="normaltextrun"/>
                <w:rFonts w:ascii="Arial" w:hAnsi="Arial" w:cs="Arial"/>
                <w:sz w:val="20"/>
                <w:szCs w:val="20"/>
              </w:rPr>
              <w:t>Critically analyse the mental health care skills required in non - mental health services.</w:t>
            </w:r>
            <w:r w:rsidRPr="0060215F">
              <w:rPr>
                <w:rStyle w:val="eop"/>
                <w:rFonts w:ascii="Arial" w:eastAsia="Calibri" w:hAnsi="Arial" w:cs="Arial"/>
              </w:rPr>
              <w:t> </w:t>
            </w:r>
          </w:p>
          <w:p w14:paraId="0F76CCBF" w14:textId="77777777" w:rsidR="00261C52" w:rsidRPr="00EF1ABF" w:rsidRDefault="00261C52" w:rsidP="00261C52">
            <w:pPr>
              <w:rPr>
                <w:rFonts w:ascii="Arial" w:hAnsi="Arial" w:cs="Arial"/>
                <w:sz w:val="20"/>
                <w:szCs w:val="20"/>
              </w:rPr>
            </w:pPr>
          </w:p>
        </w:tc>
      </w:tr>
      <w:tr w:rsidR="00E02E60" w:rsidRPr="000304BD" w14:paraId="2232B44C" w14:textId="77777777" w:rsidTr="21FFF3D2">
        <w:tc>
          <w:tcPr>
            <w:tcW w:w="10206" w:type="dxa"/>
            <w:gridSpan w:val="11"/>
            <w:tcBorders>
              <w:bottom w:val="single" w:sz="4" w:space="0" w:color="auto"/>
            </w:tcBorders>
          </w:tcPr>
          <w:p w14:paraId="28AC210B" w14:textId="77777777" w:rsidR="008A418E" w:rsidRPr="0060215F" w:rsidRDefault="00B865F5" w:rsidP="00A63656">
            <w:pPr>
              <w:rPr>
                <w:rFonts w:ascii="Arial" w:hAnsi="Arial" w:cs="Arial"/>
                <w:b/>
                <w:sz w:val="20"/>
                <w:szCs w:val="20"/>
              </w:rPr>
            </w:pPr>
            <w:r w:rsidRPr="000304BD">
              <w:rPr>
                <w:rFonts w:ascii="Arial" w:hAnsi="Arial" w:cs="Arial"/>
                <w:b/>
                <w:sz w:val="20"/>
                <w:szCs w:val="20"/>
              </w:rPr>
              <w:t>Le</w:t>
            </w:r>
            <w:r w:rsidRPr="0060215F">
              <w:rPr>
                <w:rFonts w:ascii="Arial" w:hAnsi="Arial" w:cs="Arial"/>
                <w:b/>
                <w:sz w:val="20"/>
                <w:szCs w:val="20"/>
              </w:rPr>
              <w:t>arning and teaching m</w:t>
            </w:r>
            <w:r w:rsidR="00E02E60" w:rsidRPr="0060215F">
              <w:rPr>
                <w:rFonts w:ascii="Arial" w:hAnsi="Arial" w:cs="Arial"/>
                <w:b/>
                <w:sz w:val="20"/>
                <w:szCs w:val="20"/>
              </w:rPr>
              <w:t>et</w:t>
            </w:r>
            <w:r w:rsidR="00705E77" w:rsidRPr="0060215F">
              <w:rPr>
                <w:rFonts w:ascii="Arial" w:hAnsi="Arial" w:cs="Arial"/>
                <w:b/>
                <w:sz w:val="20"/>
                <w:szCs w:val="20"/>
              </w:rPr>
              <w:t>hods</w:t>
            </w:r>
          </w:p>
          <w:p w14:paraId="61AEACC4" w14:textId="77777777" w:rsidR="009765FD" w:rsidRPr="0060215F" w:rsidRDefault="009765FD" w:rsidP="009765FD">
            <w:pPr>
              <w:rPr>
                <w:rFonts w:ascii="Calibri" w:eastAsia="Calibri" w:hAnsi="Calibri" w:cs="Arial"/>
                <w:sz w:val="20"/>
                <w:szCs w:val="20"/>
              </w:rPr>
            </w:pPr>
            <w:bookmarkStart w:id="6" w:name="LT_section"/>
            <w:bookmarkEnd w:id="6"/>
            <w:r w:rsidRPr="0060215F">
              <w:rPr>
                <w:rFonts w:ascii="Arial" w:eastAsia="Times New Roman" w:hAnsi="Arial" w:cs="Arial"/>
                <w:color w:val="000000"/>
                <w:sz w:val="20"/>
                <w:szCs w:val="20"/>
              </w:rPr>
              <w:t>Units adopt a blended approach, with face-to-face teaching, additional online resources via the VLE, and online tutorials. Some seminars where appropriate can be delivered online.</w:t>
            </w:r>
          </w:p>
          <w:p w14:paraId="358D3874" w14:textId="77777777" w:rsidR="001070BA" w:rsidRPr="0060215F" w:rsidRDefault="001070BA" w:rsidP="007E0338">
            <w:pPr>
              <w:rPr>
                <w:rFonts w:ascii="Arial" w:hAnsi="Arial" w:cs="Arial"/>
                <w:sz w:val="20"/>
                <w:szCs w:val="20"/>
              </w:rPr>
            </w:pPr>
          </w:p>
          <w:p w14:paraId="6E272BA2" w14:textId="77777777" w:rsidR="007E0338" w:rsidRPr="0060215F" w:rsidRDefault="007E0338" w:rsidP="007E0338">
            <w:pPr>
              <w:rPr>
                <w:rStyle w:val="normaltextrun"/>
                <w:rFonts w:ascii="Arial" w:hAnsi="Arial" w:cs="Arial"/>
                <w:color w:val="000000"/>
                <w:sz w:val="20"/>
                <w:szCs w:val="20"/>
                <w:shd w:val="clear" w:color="auto" w:fill="FFFFFF"/>
              </w:rPr>
            </w:pPr>
            <w:r w:rsidRPr="0060215F">
              <w:rPr>
                <w:rStyle w:val="normaltextrun"/>
                <w:rFonts w:ascii="Arial" w:hAnsi="Arial" w:cs="Arial"/>
                <w:color w:val="000000"/>
                <w:sz w:val="20"/>
                <w:szCs w:val="20"/>
                <w:shd w:val="clear" w:color="auto" w:fill="FFFFFF"/>
              </w:rPr>
              <w:t>In this unit students will participate in a mixture of lectures, seminars, case study reviews, e learning, journal club and independent reading and study.</w:t>
            </w:r>
          </w:p>
          <w:p w14:paraId="3843F59F" w14:textId="0A3E6F37" w:rsidR="007E0338" w:rsidRPr="00EF1ABF" w:rsidRDefault="007E0338" w:rsidP="007E0338">
            <w:pPr>
              <w:rPr>
                <w:rFonts w:ascii="Arial" w:hAnsi="Arial" w:cs="Arial"/>
                <w:sz w:val="20"/>
                <w:szCs w:val="20"/>
              </w:rPr>
            </w:pPr>
          </w:p>
        </w:tc>
      </w:tr>
      <w:tr w:rsidR="00C53C55" w:rsidRPr="000304BD" w14:paraId="3528C405" w14:textId="77777777" w:rsidTr="21FFF3D2">
        <w:trPr>
          <w:trHeight w:val="203"/>
        </w:trPr>
        <w:tc>
          <w:tcPr>
            <w:tcW w:w="10206" w:type="dxa"/>
            <w:gridSpan w:val="11"/>
            <w:shd w:val="clear" w:color="auto" w:fill="D9D9D9" w:themeFill="background1" w:themeFillShade="D9"/>
          </w:tcPr>
          <w:p w14:paraId="0E3B91CB" w14:textId="77777777"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14:paraId="1E54C57B" w14:textId="77777777" w:rsidR="00C53C55" w:rsidRPr="000304BD" w:rsidRDefault="00C53C55">
            <w:pPr>
              <w:rPr>
                <w:rFonts w:ascii="Arial" w:hAnsi="Arial" w:cs="Arial"/>
                <w:b/>
                <w:sz w:val="20"/>
                <w:szCs w:val="20"/>
              </w:rPr>
            </w:pPr>
          </w:p>
        </w:tc>
      </w:tr>
      <w:tr w:rsidR="00C53C55" w:rsidRPr="000304BD" w14:paraId="3CFE6AFC" w14:textId="77777777" w:rsidTr="21FFF3D2">
        <w:trPr>
          <w:trHeight w:val="203"/>
        </w:trPr>
        <w:tc>
          <w:tcPr>
            <w:tcW w:w="10206" w:type="dxa"/>
            <w:gridSpan w:val="11"/>
          </w:tcPr>
          <w:p w14:paraId="77F4C077" w14:textId="77777777" w:rsidR="00E0312C"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14:paraId="452F9B66" w14:textId="77777777" w:rsidR="00A062C2" w:rsidRDefault="00F85010" w:rsidP="0060215F">
            <w:pPr>
              <w:jc w:val="both"/>
              <w:rPr>
                <w:rStyle w:val="eop"/>
                <w:rFonts w:ascii="Arial" w:hAnsi="Arial" w:cs="Arial"/>
                <w:color w:val="000000"/>
                <w:shd w:val="clear" w:color="auto" w:fill="FFFFFF"/>
              </w:rPr>
            </w:pPr>
            <w:r>
              <w:rPr>
                <w:rStyle w:val="normaltextrun"/>
                <w:rFonts w:ascii="Arial" w:hAnsi="Arial" w:cs="Arial"/>
                <w:color w:val="000000"/>
                <w:sz w:val="20"/>
                <w:szCs w:val="20"/>
                <w:shd w:val="clear" w:color="auto" w:fill="FFFFFF"/>
              </w:rPr>
              <w:t>Case study review feedback–students will engage in a session where they discuss their chosen case study</w:t>
            </w:r>
            <w:r>
              <w:rPr>
                <w:rStyle w:val="normaltextrun"/>
                <w:rFonts w:ascii="Arial" w:hAnsi="Arial" w:cs="Arial"/>
                <w:color w:val="0078D4"/>
                <w:sz w:val="20"/>
                <w:szCs w:val="20"/>
                <w:u w:val="single"/>
                <w:shd w:val="clear" w:color="auto" w:fill="FFFFFF"/>
              </w:rPr>
              <w:t xml:space="preserve"> </w:t>
            </w:r>
            <w:r>
              <w:rPr>
                <w:rStyle w:val="normaltextrun"/>
                <w:rFonts w:ascii="Arial" w:hAnsi="Arial" w:cs="Arial"/>
                <w:color w:val="000000"/>
                <w:sz w:val="20"/>
                <w:szCs w:val="20"/>
                <w:shd w:val="clear" w:color="auto" w:fill="FFFFFF"/>
              </w:rPr>
              <w:t>and gain formative feedback on their formulation of this in relation to the ILOs.</w:t>
            </w:r>
            <w:r>
              <w:rPr>
                <w:rStyle w:val="eop"/>
                <w:rFonts w:ascii="Arial" w:hAnsi="Arial" w:cs="Arial"/>
                <w:color w:val="000000"/>
                <w:shd w:val="clear" w:color="auto" w:fill="FFFFFF"/>
              </w:rPr>
              <w:t> </w:t>
            </w:r>
          </w:p>
          <w:p w14:paraId="060305B3" w14:textId="6DDB7BA6" w:rsidR="00F85010" w:rsidRPr="000304BD" w:rsidRDefault="00F85010" w:rsidP="00F85010">
            <w:pPr>
              <w:rPr>
                <w:rFonts w:ascii="Arial" w:hAnsi="Arial" w:cs="Arial"/>
                <w:b/>
                <w:sz w:val="20"/>
                <w:szCs w:val="20"/>
              </w:rPr>
            </w:pPr>
          </w:p>
        </w:tc>
      </w:tr>
      <w:tr w:rsidR="00A062C2" w:rsidRPr="000304BD" w14:paraId="49C5E737" w14:textId="77777777" w:rsidTr="0060215F">
        <w:trPr>
          <w:trHeight w:val="597"/>
        </w:trPr>
        <w:tc>
          <w:tcPr>
            <w:tcW w:w="5322" w:type="dxa"/>
            <w:gridSpan w:val="6"/>
            <w:shd w:val="clear" w:color="auto" w:fill="D9D9D9" w:themeFill="background1" w:themeFillShade="D9"/>
          </w:tcPr>
          <w:p w14:paraId="075B1FEA" w14:textId="6B040F2C" w:rsidR="00A062C2" w:rsidRDefault="005C7097" w:rsidP="00F6762D">
            <w:pPr>
              <w:rPr>
                <w:rFonts w:ascii="Arial" w:hAnsi="Arial" w:cs="Arial"/>
                <w:b/>
                <w:sz w:val="20"/>
                <w:szCs w:val="20"/>
              </w:rPr>
            </w:pPr>
            <w:bookmarkStart w:id="7" w:name="_Hlk19271326"/>
            <w:r w:rsidRPr="005C7097">
              <w:rPr>
                <w:rFonts w:ascii="Arial" w:hAnsi="Arial" w:cs="Arial"/>
                <w:b/>
                <w:sz w:val="20"/>
                <w:szCs w:val="20"/>
              </w:rPr>
              <w:lastRenderedPageBreak/>
              <w:t>Summative assessment</w:t>
            </w:r>
            <w:bookmarkEnd w:id="7"/>
          </w:p>
          <w:p w14:paraId="7D39C9FE" w14:textId="5B31FC24" w:rsidR="00A062C2" w:rsidRPr="00EF1ABF" w:rsidRDefault="00A062C2" w:rsidP="00EF1ABF">
            <w:pPr>
              <w:rPr>
                <w:rFonts w:ascii="Arial" w:hAnsi="Arial" w:cs="Arial"/>
                <w:sz w:val="20"/>
                <w:szCs w:val="20"/>
              </w:rPr>
            </w:pPr>
          </w:p>
        </w:tc>
        <w:tc>
          <w:tcPr>
            <w:tcW w:w="4884" w:type="dxa"/>
            <w:gridSpan w:val="5"/>
            <w:shd w:val="clear" w:color="auto" w:fill="D9D9D9" w:themeFill="background1" w:themeFillShade="D9"/>
          </w:tcPr>
          <w:p w14:paraId="2D0707FD" w14:textId="77777777" w:rsidR="00A062C2" w:rsidRPr="000304BD" w:rsidRDefault="00A062C2" w:rsidP="00F6762D">
            <w:pPr>
              <w:rPr>
                <w:rFonts w:ascii="Arial" w:hAnsi="Arial" w:cs="Arial"/>
                <w:b/>
                <w:sz w:val="20"/>
                <w:szCs w:val="20"/>
              </w:rPr>
            </w:pPr>
            <w:r w:rsidRPr="000304BD">
              <w:rPr>
                <w:rFonts w:ascii="Arial" w:hAnsi="Arial" w:cs="Arial"/>
                <w:b/>
                <w:sz w:val="20"/>
                <w:szCs w:val="20"/>
              </w:rPr>
              <w:t>Indicative assessment</w:t>
            </w:r>
          </w:p>
          <w:p w14:paraId="01CA525A" w14:textId="27A2CDB1" w:rsidR="00A062C2" w:rsidRPr="00EF1ABF" w:rsidRDefault="00A062C2" w:rsidP="002940F4">
            <w:pPr>
              <w:rPr>
                <w:rFonts w:ascii="Arial" w:hAnsi="Arial" w:cs="Arial"/>
                <w:sz w:val="20"/>
                <w:szCs w:val="20"/>
              </w:rPr>
            </w:pPr>
            <w:bookmarkStart w:id="8" w:name="indicative_section"/>
            <w:bookmarkEnd w:id="8"/>
          </w:p>
        </w:tc>
      </w:tr>
      <w:tr w:rsidR="00865F0A" w:rsidRPr="000304BD" w14:paraId="2ABEAE7A" w14:textId="77777777" w:rsidTr="21FFF3D2">
        <w:trPr>
          <w:trHeight w:val="625"/>
        </w:trPr>
        <w:tc>
          <w:tcPr>
            <w:tcW w:w="1701" w:type="dxa"/>
          </w:tcPr>
          <w:p w14:paraId="4843FC61" w14:textId="2A5FE66E" w:rsidR="00865F0A" w:rsidRPr="0001007C" w:rsidRDefault="00865F0A" w:rsidP="00865F0A">
            <w:pPr>
              <w:rPr>
                <w:rFonts w:ascii="Arial" w:hAnsi="Arial" w:cs="Arial"/>
                <w:b/>
                <w:sz w:val="20"/>
                <w:szCs w:val="20"/>
              </w:rPr>
            </w:pPr>
            <w:r w:rsidRPr="0001007C">
              <w:rPr>
                <w:rFonts w:ascii="Arial" w:hAnsi="Arial" w:cs="Arial"/>
                <w:b/>
                <w:sz w:val="20"/>
                <w:szCs w:val="20"/>
              </w:rPr>
              <w:t>Assessment</w:t>
            </w:r>
          </w:p>
        </w:tc>
        <w:tc>
          <w:tcPr>
            <w:tcW w:w="1847" w:type="dxa"/>
            <w:gridSpan w:val="3"/>
          </w:tcPr>
          <w:p w14:paraId="7335E615" w14:textId="5034CA9D" w:rsidR="00865F0A" w:rsidRPr="0001007C" w:rsidRDefault="00865F0A" w:rsidP="00865F0A">
            <w:pPr>
              <w:rPr>
                <w:rFonts w:ascii="Arial" w:hAnsi="Arial" w:cs="Arial"/>
                <w:b/>
                <w:sz w:val="20"/>
                <w:szCs w:val="20"/>
              </w:rPr>
            </w:pPr>
            <w:r w:rsidRPr="0001007C">
              <w:rPr>
                <w:rFonts w:ascii="Arial" w:hAnsi="Arial" w:cs="Arial"/>
                <w:b/>
                <w:sz w:val="20"/>
                <w:szCs w:val="20"/>
              </w:rPr>
              <w:t>ILOs assessed</w:t>
            </w:r>
          </w:p>
        </w:tc>
        <w:tc>
          <w:tcPr>
            <w:tcW w:w="1774" w:type="dxa"/>
            <w:gridSpan w:val="2"/>
          </w:tcPr>
          <w:p w14:paraId="75C8B374" w14:textId="59DB35BC" w:rsidR="00865F0A" w:rsidRPr="0001007C" w:rsidRDefault="00865F0A" w:rsidP="00865F0A">
            <w:pPr>
              <w:rPr>
                <w:rFonts w:ascii="Arial" w:hAnsi="Arial" w:cs="Arial"/>
                <w:b/>
                <w:sz w:val="20"/>
                <w:szCs w:val="20"/>
              </w:rPr>
            </w:pPr>
            <w:r w:rsidRPr="0001007C">
              <w:rPr>
                <w:rFonts w:ascii="Arial" w:hAnsi="Arial" w:cs="Arial"/>
                <w:b/>
                <w:sz w:val="20"/>
                <w:szCs w:val="20"/>
              </w:rPr>
              <w:t xml:space="preserve">Percentage weightings </w:t>
            </w:r>
          </w:p>
        </w:tc>
        <w:tc>
          <w:tcPr>
            <w:tcW w:w="4884" w:type="dxa"/>
            <w:gridSpan w:val="5"/>
            <w:vMerge w:val="restart"/>
          </w:tcPr>
          <w:p w14:paraId="52E37B75" w14:textId="77777777" w:rsidR="0060215F" w:rsidRDefault="0060215F" w:rsidP="00865F0A">
            <w:pPr>
              <w:rPr>
                <w:rStyle w:val="normaltextrun"/>
                <w:rFonts w:ascii="Arial" w:hAnsi="Arial" w:cs="Arial"/>
                <w:color w:val="000000"/>
                <w:sz w:val="20"/>
                <w:szCs w:val="20"/>
                <w:shd w:val="clear" w:color="auto" w:fill="FFFFFF"/>
              </w:rPr>
            </w:pPr>
          </w:p>
          <w:p w14:paraId="42C112A6" w14:textId="77777777" w:rsidR="0060215F" w:rsidRDefault="0060215F" w:rsidP="00865F0A">
            <w:pPr>
              <w:rPr>
                <w:rStyle w:val="normaltextrun"/>
                <w:rFonts w:ascii="Arial" w:hAnsi="Arial" w:cs="Arial"/>
                <w:color w:val="000000"/>
                <w:sz w:val="20"/>
                <w:szCs w:val="20"/>
                <w:shd w:val="clear" w:color="auto" w:fill="FFFFFF"/>
              </w:rPr>
            </w:pPr>
          </w:p>
          <w:p w14:paraId="751B7BE7" w14:textId="77777777" w:rsidR="0060215F" w:rsidRDefault="0060215F" w:rsidP="00865F0A">
            <w:pPr>
              <w:rPr>
                <w:rStyle w:val="normaltextrun"/>
                <w:rFonts w:ascii="Arial" w:hAnsi="Arial" w:cs="Arial"/>
                <w:color w:val="000000"/>
                <w:sz w:val="20"/>
                <w:szCs w:val="20"/>
                <w:shd w:val="clear" w:color="auto" w:fill="FFFFFF"/>
              </w:rPr>
            </w:pPr>
          </w:p>
          <w:p w14:paraId="0A96D9A8" w14:textId="77777777" w:rsidR="0060215F" w:rsidRDefault="0060215F" w:rsidP="00865F0A">
            <w:pPr>
              <w:rPr>
                <w:rStyle w:val="normaltextrun"/>
                <w:rFonts w:ascii="Arial" w:hAnsi="Arial" w:cs="Arial"/>
                <w:color w:val="000000"/>
                <w:sz w:val="20"/>
                <w:szCs w:val="20"/>
                <w:shd w:val="clear" w:color="auto" w:fill="FFFFFF"/>
              </w:rPr>
            </w:pPr>
          </w:p>
          <w:p w14:paraId="2B667DCF" w14:textId="77777777" w:rsidR="0060215F" w:rsidRDefault="0060215F" w:rsidP="00865F0A">
            <w:pPr>
              <w:rPr>
                <w:rStyle w:val="normaltextrun"/>
                <w:rFonts w:ascii="Arial" w:hAnsi="Arial" w:cs="Arial"/>
                <w:color w:val="000000"/>
                <w:sz w:val="20"/>
                <w:szCs w:val="20"/>
                <w:shd w:val="clear" w:color="auto" w:fill="FFFFFF"/>
              </w:rPr>
            </w:pPr>
          </w:p>
          <w:p w14:paraId="7941CE32" w14:textId="77777777" w:rsidR="0060215F" w:rsidRDefault="0060215F" w:rsidP="00865F0A">
            <w:pPr>
              <w:rPr>
                <w:rStyle w:val="normaltextrun"/>
                <w:rFonts w:ascii="Arial" w:hAnsi="Arial" w:cs="Arial"/>
                <w:color w:val="000000"/>
                <w:sz w:val="20"/>
                <w:szCs w:val="20"/>
                <w:shd w:val="clear" w:color="auto" w:fill="FFFFFF"/>
              </w:rPr>
            </w:pPr>
          </w:p>
          <w:p w14:paraId="2F9964D9" w14:textId="15F52965" w:rsidR="00865F0A" w:rsidRPr="000304BD" w:rsidRDefault="00A06C02" w:rsidP="00865F0A">
            <w:pPr>
              <w:rPr>
                <w:rFonts w:ascii="Arial" w:hAnsi="Arial" w:cs="Arial"/>
                <w:b/>
                <w:sz w:val="20"/>
                <w:szCs w:val="20"/>
              </w:rPr>
            </w:pPr>
            <w:r>
              <w:rPr>
                <w:rStyle w:val="normaltextrun"/>
                <w:rFonts w:ascii="Arial" w:hAnsi="Arial" w:cs="Arial"/>
                <w:color w:val="000000"/>
                <w:sz w:val="20"/>
                <w:szCs w:val="20"/>
                <w:shd w:val="clear" w:color="auto" w:fill="FFFFFF"/>
              </w:rPr>
              <w:t>ILOs 1 - 4 will be assessed by students critically analysing the assessment and care of a service user by presenting a case study</w:t>
            </w:r>
            <w:r w:rsidR="001E1361">
              <w:rPr>
                <w:rStyle w:val="normaltextrun"/>
                <w:rFonts w:ascii="Arial" w:hAnsi="Arial" w:cs="Arial"/>
                <w:color w:val="000000"/>
                <w:sz w:val="20"/>
                <w:szCs w:val="20"/>
                <w:shd w:val="clear" w:color="auto" w:fill="FFFFFF"/>
              </w:rPr>
              <w:t xml:space="preserve"> </w:t>
            </w:r>
            <w:r w:rsidR="002508F9">
              <w:rPr>
                <w:rStyle w:val="normaltextrun"/>
                <w:rFonts w:ascii="Arial" w:hAnsi="Arial" w:cs="Arial"/>
                <w:color w:val="000000"/>
                <w:sz w:val="20"/>
                <w:szCs w:val="20"/>
                <w:shd w:val="clear" w:color="auto" w:fill="FFFFFF"/>
              </w:rPr>
              <w:t>(equivalent to 2,500 words).</w:t>
            </w:r>
          </w:p>
        </w:tc>
      </w:tr>
      <w:tr w:rsidR="00A062C2" w:rsidRPr="000304BD" w14:paraId="2FED755F" w14:textId="77777777" w:rsidTr="21FFF3D2">
        <w:trPr>
          <w:trHeight w:val="625"/>
        </w:trPr>
        <w:tc>
          <w:tcPr>
            <w:tcW w:w="1701" w:type="dxa"/>
          </w:tcPr>
          <w:p w14:paraId="70384965" w14:textId="77777777" w:rsidR="00A062C2" w:rsidRPr="0001007C" w:rsidRDefault="00A062C2" w:rsidP="00C9328C">
            <w:pPr>
              <w:rPr>
                <w:rFonts w:ascii="Arial" w:hAnsi="Arial" w:cs="Arial"/>
                <w:b/>
                <w:sz w:val="20"/>
                <w:szCs w:val="20"/>
              </w:rPr>
            </w:pPr>
            <w:r w:rsidRPr="0001007C">
              <w:rPr>
                <w:rFonts w:ascii="Arial" w:hAnsi="Arial" w:cs="Arial"/>
                <w:b/>
                <w:sz w:val="20"/>
                <w:szCs w:val="20"/>
              </w:rPr>
              <w:t>Examination</w:t>
            </w:r>
          </w:p>
        </w:tc>
        <w:tc>
          <w:tcPr>
            <w:tcW w:w="1847" w:type="dxa"/>
            <w:gridSpan w:val="3"/>
          </w:tcPr>
          <w:p w14:paraId="3A64A80B" w14:textId="38B8E462" w:rsidR="00A062C2" w:rsidRPr="00407CB4" w:rsidRDefault="00F85010" w:rsidP="00F6762D">
            <w:pPr>
              <w:rPr>
                <w:rFonts w:ascii="Arial" w:hAnsi="Arial" w:cs="Arial"/>
                <w:b/>
                <w:sz w:val="20"/>
                <w:szCs w:val="20"/>
              </w:rPr>
            </w:pPr>
            <w:r>
              <w:rPr>
                <w:rFonts w:ascii="Arial" w:hAnsi="Arial" w:cs="Arial"/>
                <w:b/>
                <w:sz w:val="20"/>
                <w:szCs w:val="20"/>
              </w:rPr>
              <w:t>N</w:t>
            </w:r>
            <w:r w:rsidR="00246621">
              <w:rPr>
                <w:rFonts w:ascii="Arial" w:hAnsi="Arial" w:cs="Arial"/>
                <w:b/>
                <w:sz w:val="20"/>
                <w:szCs w:val="20"/>
              </w:rPr>
              <w:t>/A</w:t>
            </w:r>
          </w:p>
        </w:tc>
        <w:tc>
          <w:tcPr>
            <w:tcW w:w="1774" w:type="dxa"/>
            <w:gridSpan w:val="2"/>
          </w:tcPr>
          <w:p w14:paraId="428F8DAE" w14:textId="1B96B256" w:rsidR="00A062C2" w:rsidRPr="00407CB4" w:rsidRDefault="00246621" w:rsidP="00F6762D">
            <w:pPr>
              <w:rPr>
                <w:rFonts w:ascii="Arial" w:hAnsi="Arial" w:cs="Arial"/>
                <w:b/>
                <w:sz w:val="20"/>
                <w:szCs w:val="20"/>
              </w:rPr>
            </w:pPr>
            <w:r>
              <w:rPr>
                <w:rFonts w:ascii="Arial" w:hAnsi="Arial" w:cs="Arial"/>
                <w:b/>
                <w:sz w:val="20"/>
                <w:szCs w:val="20"/>
              </w:rPr>
              <w:t>N/A</w:t>
            </w:r>
          </w:p>
        </w:tc>
        <w:tc>
          <w:tcPr>
            <w:tcW w:w="4884" w:type="dxa"/>
            <w:gridSpan w:val="5"/>
            <w:vMerge/>
          </w:tcPr>
          <w:p w14:paraId="183B2454" w14:textId="77777777" w:rsidR="00A062C2" w:rsidRPr="000304BD" w:rsidRDefault="00A062C2" w:rsidP="00F6762D">
            <w:pPr>
              <w:rPr>
                <w:rFonts w:ascii="Arial" w:hAnsi="Arial" w:cs="Arial"/>
                <w:b/>
                <w:sz w:val="20"/>
                <w:szCs w:val="20"/>
              </w:rPr>
            </w:pPr>
          </w:p>
        </w:tc>
      </w:tr>
      <w:tr w:rsidR="00A062C2" w:rsidRPr="000304BD" w14:paraId="2A680BF7" w14:textId="77777777" w:rsidTr="21FFF3D2">
        <w:trPr>
          <w:trHeight w:val="625"/>
        </w:trPr>
        <w:tc>
          <w:tcPr>
            <w:tcW w:w="1701" w:type="dxa"/>
          </w:tcPr>
          <w:p w14:paraId="43BC8299"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1</w:t>
            </w:r>
          </w:p>
        </w:tc>
        <w:tc>
          <w:tcPr>
            <w:tcW w:w="1847" w:type="dxa"/>
            <w:gridSpan w:val="3"/>
          </w:tcPr>
          <w:p w14:paraId="31EAED31" w14:textId="1527ADD7" w:rsidR="00A062C2" w:rsidRPr="00407CB4" w:rsidRDefault="00246621" w:rsidP="00F6762D">
            <w:pPr>
              <w:rPr>
                <w:rFonts w:ascii="Arial" w:hAnsi="Arial" w:cs="Arial"/>
                <w:b/>
                <w:sz w:val="20"/>
                <w:szCs w:val="20"/>
              </w:rPr>
            </w:pPr>
            <w:r>
              <w:rPr>
                <w:rFonts w:ascii="Arial" w:hAnsi="Arial" w:cs="Arial"/>
                <w:b/>
                <w:sz w:val="20"/>
                <w:szCs w:val="20"/>
              </w:rPr>
              <w:t>ILOs 1</w:t>
            </w:r>
            <w:r w:rsidR="0060215F">
              <w:rPr>
                <w:rFonts w:ascii="Arial" w:hAnsi="Arial" w:cs="Arial"/>
                <w:b/>
                <w:sz w:val="20"/>
                <w:szCs w:val="20"/>
              </w:rPr>
              <w:t xml:space="preserve"> to </w:t>
            </w:r>
            <w:r>
              <w:rPr>
                <w:rFonts w:ascii="Arial" w:hAnsi="Arial" w:cs="Arial"/>
                <w:b/>
                <w:sz w:val="20"/>
                <w:szCs w:val="20"/>
              </w:rPr>
              <w:t>4</w:t>
            </w:r>
          </w:p>
        </w:tc>
        <w:tc>
          <w:tcPr>
            <w:tcW w:w="1774" w:type="dxa"/>
            <w:gridSpan w:val="2"/>
          </w:tcPr>
          <w:p w14:paraId="1C9A40D4" w14:textId="3F98E8E4" w:rsidR="00A062C2" w:rsidRPr="00407CB4" w:rsidRDefault="00246621" w:rsidP="00F6762D">
            <w:pPr>
              <w:rPr>
                <w:rFonts w:ascii="Arial" w:hAnsi="Arial" w:cs="Arial"/>
                <w:b/>
                <w:sz w:val="20"/>
                <w:szCs w:val="20"/>
              </w:rPr>
            </w:pPr>
            <w:r>
              <w:rPr>
                <w:rFonts w:ascii="Arial" w:hAnsi="Arial" w:cs="Arial"/>
                <w:b/>
                <w:sz w:val="20"/>
                <w:szCs w:val="20"/>
              </w:rPr>
              <w:t>100%</w:t>
            </w:r>
          </w:p>
        </w:tc>
        <w:tc>
          <w:tcPr>
            <w:tcW w:w="4884" w:type="dxa"/>
            <w:gridSpan w:val="5"/>
            <w:vMerge/>
          </w:tcPr>
          <w:p w14:paraId="64B5B831" w14:textId="77777777" w:rsidR="00A062C2" w:rsidRPr="000304BD" w:rsidRDefault="00A062C2" w:rsidP="00F6762D">
            <w:pPr>
              <w:rPr>
                <w:rFonts w:ascii="Arial" w:hAnsi="Arial" w:cs="Arial"/>
                <w:b/>
                <w:sz w:val="20"/>
                <w:szCs w:val="20"/>
              </w:rPr>
            </w:pPr>
          </w:p>
        </w:tc>
      </w:tr>
      <w:tr w:rsidR="00A062C2" w:rsidRPr="000304BD" w14:paraId="7C9B6C14" w14:textId="77777777" w:rsidTr="21FFF3D2">
        <w:trPr>
          <w:trHeight w:val="625"/>
        </w:trPr>
        <w:tc>
          <w:tcPr>
            <w:tcW w:w="1701" w:type="dxa"/>
          </w:tcPr>
          <w:p w14:paraId="749FC63D" w14:textId="77777777" w:rsidR="00A062C2" w:rsidRPr="0001007C" w:rsidRDefault="00A062C2" w:rsidP="00F6762D">
            <w:pPr>
              <w:rPr>
                <w:rFonts w:ascii="Arial" w:hAnsi="Arial" w:cs="Arial"/>
                <w:b/>
                <w:sz w:val="20"/>
                <w:szCs w:val="20"/>
              </w:rPr>
            </w:pPr>
            <w:r w:rsidRPr="0001007C">
              <w:rPr>
                <w:rFonts w:ascii="Arial" w:hAnsi="Arial" w:cs="Arial"/>
                <w:b/>
                <w:sz w:val="20"/>
                <w:szCs w:val="20"/>
              </w:rPr>
              <w:t>Coursework 2</w:t>
            </w:r>
          </w:p>
        </w:tc>
        <w:tc>
          <w:tcPr>
            <w:tcW w:w="1847" w:type="dxa"/>
            <w:gridSpan w:val="3"/>
          </w:tcPr>
          <w:p w14:paraId="30850540" w14:textId="21D8B653" w:rsidR="00A062C2" w:rsidRPr="00407CB4" w:rsidRDefault="00246621" w:rsidP="00F6762D">
            <w:pPr>
              <w:rPr>
                <w:rFonts w:ascii="Arial" w:hAnsi="Arial" w:cs="Arial"/>
                <w:b/>
                <w:sz w:val="20"/>
                <w:szCs w:val="20"/>
              </w:rPr>
            </w:pPr>
            <w:r>
              <w:rPr>
                <w:rFonts w:ascii="Arial" w:hAnsi="Arial" w:cs="Arial"/>
                <w:b/>
                <w:sz w:val="20"/>
                <w:szCs w:val="20"/>
              </w:rPr>
              <w:t>N/A</w:t>
            </w:r>
          </w:p>
        </w:tc>
        <w:tc>
          <w:tcPr>
            <w:tcW w:w="1774" w:type="dxa"/>
            <w:gridSpan w:val="2"/>
          </w:tcPr>
          <w:p w14:paraId="7A274216" w14:textId="66E35566" w:rsidR="00A062C2" w:rsidRPr="00407CB4" w:rsidRDefault="00246621" w:rsidP="00F6762D">
            <w:pPr>
              <w:rPr>
                <w:rFonts w:ascii="Arial" w:hAnsi="Arial" w:cs="Arial"/>
                <w:b/>
                <w:sz w:val="20"/>
                <w:szCs w:val="20"/>
              </w:rPr>
            </w:pPr>
            <w:r>
              <w:rPr>
                <w:rFonts w:ascii="Arial" w:hAnsi="Arial" w:cs="Arial"/>
                <w:b/>
                <w:sz w:val="20"/>
                <w:szCs w:val="20"/>
              </w:rPr>
              <w:t>N/A</w:t>
            </w:r>
          </w:p>
        </w:tc>
        <w:tc>
          <w:tcPr>
            <w:tcW w:w="4884" w:type="dxa"/>
            <w:gridSpan w:val="5"/>
            <w:vMerge/>
          </w:tcPr>
          <w:p w14:paraId="4F1F3E07" w14:textId="77777777" w:rsidR="00A062C2" w:rsidRPr="000304BD" w:rsidRDefault="00A062C2" w:rsidP="00F6762D">
            <w:pPr>
              <w:rPr>
                <w:rFonts w:ascii="Arial" w:hAnsi="Arial" w:cs="Arial"/>
                <w:b/>
                <w:sz w:val="20"/>
                <w:szCs w:val="20"/>
              </w:rPr>
            </w:pPr>
          </w:p>
        </w:tc>
      </w:tr>
      <w:tr w:rsidR="00C35B42" w:rsidRPr="000304BD" w14:paraId="187BA608" w14:textId="77777777" w:rsidTr="21FFF3D2">
        <w:tc>
          <w:tcPr>
            <w:tcW w:w="10206" w:type="dxa"/>
            <w:gridSpan w:val="11"/>
          </w:tcPr>
          <w:p w14:paraId="718E3DCA" w14:textId="77777777" w:rsidR="008A418E" w:rsidRPr="0060215F" w:rsidRDefault="00A62D6A" w:rsidP="00F6762D">
            <w:pPr>
              <w:rPr>
                <w:rFonts w:ascii="Arial" w:hAnsi="Arial" w:cs="Arial"/>
                <w:b/>
                <w:sz w:val="20"/>
                <w:szCs w:val="20"/>
              </w:rPr>
            </w:pPr>
            <w:r w:rsidRPr="000304BD">
              <w:rPr>
                <w:rFonts w:ascii="Arial" w:hAnsi="Arial" w:cs="Arial"/>
                <w:b/>
                <w:sz w:val="20"/>
                <w:szCs w:val="20"/>
              </w:rPr>
              <w:t>I</w:t>
            </w:r>
            <w:r w:rsidRPr="0060215F">
              <w:rPr>
                <w:rFonts w:ascii="Arial" w:hAnsi="Arial" w:cs="Arial"/>
                <w:b/>
                <w:sz w:val="20"/>
                <w:szCs w:val="20"/>
              </w:rPr>
              <w:t>ndicative unit content</w:t>
            </w:r>
          </w:p>
          <w:p w14:paraId="63EF5930"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Common mental illness presentations (i.e.,</w:t>
            </w:r>
            <w:r w:rsidRPr="0060215F">
              <w:rPr>
                <w:rStyle w:val="normaltextrun"/>
                <w:rFonts w:ascii="Arial" w:eastAsia="Calibri" w:hAnsi="Arial" w:cs="Arial"/>
                <w:strike/>
                <w:color w:val="0078D4"/>
                <w:sz w:val="20"/>
                <w:szCs w:val="20"/>
              </w:rPr>
              <w:t xml:space="preserve"> </w:t>
            </w:r>
            <w:r w:rsidRPr="0060215F">
              <w:rPr>
                <w:rStyle w:val="normaltextrun"/>
                <w:rFonts w:ascii="Arial" w:eastAsia="Calibri" w:hAnsi="Arial" w:cs="Arial"/>
                <w:sz w:val="20"/>
                <w:szCs w:val="20"/>
              </w:rPr>
              <w:t>Depression, Anxiety, Substance Use, Trauma, Delirium and Dementia, Psychosis).</w:t>
            </w:r>
            <w:r w:rsidRPr="0060215F">
              <w:rPr>
                <w:rStyle w:val="eop"/>
                <w:rFonts w:ascii="Arial" w:hAnsi="Arial" w:cs="Arial"/>
                <w:sz w:val="20"/>
                <w:szCs w:val="20"/>
              </w:rPr>
              <w:t> </w:t>
            </w:r>
          </w:p>
          <w:p w14:paraId="703D6B97"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Mental health needs in physical care settings, e.g. Emergency Departments, in-patient units, primary care. </w:t>
            </w:r>
            <w:r w:rsidRPr="0060215F">
              <w:rPr>
                <w:rStyle w:val="eop"/>
                <w:rFonts w:ascii="Arial" w:hAnsi="Arial" w:cs="Arial"/>
                <w:sz w:val="20"/>
                <w:szCs w:val="20"/>
              </w:rPr>
              <w:t> </w:t>
            </w:r>
          </w:p>
          <w:p w14:paraId="7F5561EF"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Understanding mental health service provision </w:t>
            </w:r>
            <w:r w:rsidRPr="0060215F">
              <w:rPr>
                <w:rStyle w:val="eop"/>
                <w:rFonts w:ascii="Arial" w:hAnsi="Arial" w:cs="Arial"/>
                <w:sz w:val="20"/>
                <w:szCs w:val="20"/>
              </w:rPr>
              <w:t> </w:t>
            </w:r>
          </w:p>
          <w:p w14:paraId="099B0530"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Contemporary approaches to mental health care.</w:t>
            </w:r>
            <w:r w:rsidRPr="0060215F">
              <w:rPr>
                <w:rStyle w:val="eop"/>
                <w:rFonts w:ascii="Arial" w:hAnsi="Arial" w:cs="Arial"/>
                <w:sz w:val="20"/>
                <w:szCs w:val="20"/>
              </w:rPr>
              <w:t> </w:t>
            </w:r>
          </w:p>
          <w:p w14:paraId="1B22C38E"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Assessment and management of common and emergency mental health presentations in physical care settings. </w:t>
            </w:r>
            <w:r w:rsidRPr="0060215F">
              <w:rPr>
                <w:rStyle w:val="eop"/>
                <w:rFonts w:ascii="Arial" w:hAnsi="Arial" w:cs="Arial"/>
                <w:sz w:val="20"/>
                <w:szCs w:val="20"/>
              </w:rPr>
              <w:t> </w:t>
            </w:r>
          </w:p>
          <w:p w14:paraId="1FB4CC25"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Legislation and ethical dilemmas and is application to mental health care.</w:t>
            </w:r>
            <w:r w:rsidRPr="0060215F">
              <w:rPr>
                <w:rStyle w:val="eop"/>
                <w:rFonts w:ascii="Arial" w:hAnsi="Arial" w:cs="Arial"/>
                <w:sz w:val="20"/>
                <w:szCs w:val="20"/>
              </w:rPr>
              <w:t> </w:t>
            </w:r>
          </w:p>
          <w:p w14:paraId="76086BB3" w14:textId="77777777" w:rsidR="00E91B08" w:rsidRPr="0060215F" w:rsidRDefault="00E91B08" w:rsidP="0060215F">
            <w:pPr>
              <w:pStyle w:val="paragraph"/>
              <w:numPr>
                <w:ilvl w:val="0"/>
                <w:numId w:val="84"/>
              </w:numPr>
              <w:spacing w:before="0" w:beforeAutospacing="0" w:after="0" w:afterAutospacing="0"/>
              <w:ind w:left="484" w:hanging="284"/>
              <w:textAlignment w:val="baseline"/>
              <w:rPr>
                <w:rFonts w:ascii="Arial" w:hAnsi="Arial" w:cs="Arial"/>
                <w:sz w:val="20"/>
                <w:szCs w:val="20"/>
              </w:rPr>
            </w:pPr>
            <w:r w:rsidRPr="0060215F">
              <w:rPr>
                <w:rStyle w:val="normaltextrun"/>
                <w:rFonts w:ascii="Arial" w:eastAsia="Calibri" w:hAnsi="Arial" w:cs="Arial"/>
                <w:sz w:val="20"/>
                <w:szCs w:val="20"/>
              </w:rPr>
              <w:t>Mental Health Medication and its therapeutic use in mental illness</w:t>
            </w:r>
            <w:r w:rsidRPr="0060215F">
              <w:rPr>
                <w:rStyle w:val="eop"/>
                <w:rFonts w:ascii="Arial" w:hAnsi="Arial" w:cs="Arial"/>
                <w:sz w:val="20"/>
                <w:szCs w:val="20"/>
              </w:rPr>
              <w:t> </w:t>
            </w:r>
          </w:p>
          <w:p w14:paraId="6F3BAA11" w14:textId="77777777" w:rsidR="000859EE" w:rsidRPr="0060215F" w:rsidRDefault="000859EE" w:rsidP="00E91B08">
            <w:pPr>
              <w:rPr>
                <w:rFonts w:ascii="Arial" w:hAnsi="Arial" w:cs="Arial"/>
                <w:sz w:val="20"/>
                <w:szCs w:val="20"/>
              </w:rPr>
            </w:pPr>
          </w:p>
          <w:p w14:paraId="749EA0DB" w14:textId="77777777" w:rsidR="00DC147B" w:rsidRPr="0060215F" w:rsidRDefault="00DC147B" w:rsidP="00DC147B">
            <w:pPr>
              <w:pStyle w:val="paragraph"/>
              <w:spacing w:before="0" w:beforeAutospacing="0" w:after="0" w:afterAutospacing="0"/>
              <w:textAlignment w:val="baseline"/>
              <w:rPr>
                <w:rFonts w:ascii="Arial" w:hAnsi="Arial" w:cs="Arial"/>
                <w:b/>
                <w:sz w:val="20"/>
                <w:szCs w:val="20"/>
              </w:rPr>
            </w:pPr>
            <w:r w:rsidRPr="0060215F">
              <w:rPr>
                <w:rStyle w:val="normaltextrun"/>
                <w:rFonts w:ascii="Arial" w:eastAsiaTheme="majorEastAsia" w:hAnsi="Arial" w:cs="Arial"/>
                <w:b/>
                <w:color w:val="000000"/>
                <w:sz w:val="20"/>
                <w:szCs w:val="20"/>
              </w:rPr>
              <w:t>Sustainable Development Goals relevant to this unit:</w:t>
            </w:r>
            <w:r w:rsidRPr="0060215F">
              <w:rPr>
                <w:rStyle w:val="eop"/>
                <w:rFonts w:ascii="Arial" w:eastAsiaTheme="majorEastAsia" w:hAnsi="Arial" w:cs="Arial"/>
                <w:b/>
                <w:color w:val="000000"/>
                <w:sz w:val="20"/>
                <w:szCs w:val="20"/>
              </w:rPr>
              <w:t> </w:t>
            </w:r>
          </w:p>
          <w:p w14:paraId="048DF895" w14:textId="77777777" w:rsidR="00DC147B" w:rsidRPr="0060215F" w:rsidRDefault="00DC147B" w:rsidP="0060215F">
            <w:pPr>
              <w:pStyle w:val="paragraph"/>
              <w:spacing w:before="0" w:beforeAutospacing="0" w:after="0" w:afterAutospacing="0"/>
              <w:jc w:val="both"/>
              <w:textAlignment w:val="baseline"/>
              <w:rPr>
                <w:rFonts w:ascii="Arial" w:hAnsi="Arial" w:cs="Arial"/>
                <w:sz w:val="20"/>
                <w:szCs w:val="20"/>
              </w:rPr>
            </w:pPr>
            <w:r w:rsidRPr="0060215F">
              <w:rPr>
                <w:rStyle w:val="normaltextrun"/>
                <w:rFonts w:ascii="Arial" w:eastAsiaTheme="majorEastAsia" w:hAnsi="Arial" w:cs="Arial"/>
                <w:color w:val="000000"/>
                <w:sz w:val="20"/>
                <w:szCs w:val="20"/>
              </w:rPr>
              <w:t>This unit aims to raise awareness of the UN Sustainable Development Goals with specific reference to the following SDG goals: </w:t>
            </w:r>
            <w:r w:rsidRPr="0060215F">
              <w:rPr>
                <w:rStyle w:val="eop"/>
                <w:rFonts w:ascii="Arial" w:eastAsiaTheme="majorEastAsia" w:hAnsi="Arial" w:cs="Arial"/>
                <w:color w:val="000000"/>
                <w:sz w:val="20"/>
                <w:szCs w:val="20"/>
              </w:rPr>
              <w:t> </w:t>
            </w:r>
          </w:p>
          <w:p w14:paraId="55862BE4" w14:textId="77777777" w:rsidR="00DC147B" w:rsidRPr="0060215F" w:rsidRDefault="00DC147B" w:rsidP="00DC147B">
            <w:pPr>
              <w:pStyle w:val="paragraph"/>
              <w:spacing w:before="0" w:beforeAutospacing="0" w:after="0" w:afterAutospacing="0"/>
              <w:textAlignment w:val="baseline"/>
              <w:rPr>
                <w:rFonts w:ascii="Arial" w:hAnsi="Arial" w:cs="Arial"/>
                <w:sz w:val="20"/>
                <w:szCs w:val="20"/>
              </w:rPr>
            </w:pPr>
            <w:r w:rsidRPr="0060215F">
              <w:rPr>
                <w:rStyle w:val="eop"/>
                <w:rFonts w:ascii="Arial" w:eastAsiaTheme="majorEastAsia" w:hAnsi="Arial" w:cs="Arial"/>
                <w:color w:val="000000"/>
                <w:sz w:val="20"/>
                <w:szCs w:val="20"/>
              </w:rPr>
              <w:t> </w:t>
            </w:r>
          </w:p>
          <w:p w14:paraId="4239A2A4" w14:textId="76275AEE" w:rsidR="00DC147B" w:rsidRPr="0060215F" w:rsidRDefault="00DC147B" w:rsidP="009A1078">
            <w:pPr>
              <w:pStyle w:val="paragraph"/>
              <w:numPr>
                <w:ilvl w:val="0"/>
                <w:numId w:val="86"/>
              </w:numPr>
              <w:spacing w:before="0" w:beforeAutospacing="0" w:after="0" w:afterAutospacing="0"/>
              <w:textAlignment w:val="baseline"/>
              <w:rPr>
                <w:rFonts w:ascii="Arial" w:hAnsi="Arial" w:cs="Arial"/>
                <w:sz w:val="20"/>
                <w:szCs w:val="20"/>
              </w:rPr>
            </w:pPr>
            <w:r w:rsidRPr="0060215F">
              <w:rPr>
                <w:rStyle w:val="normaltextrun"/>
                <w:rFonts w:ascii="Arial" w:eastAsiaTheme="majorEastAsia" w:hAnsi="Arial" w:cs="Arial"/>
                <w:bCs/>
                <w:color w:val="000000"/>
                <w:sz w:val="20"/>
                <w:szCs w:val="20"/>
              </w:rPr>
              <w:t>SDG 3 Good health and well-being</w:t>
            </w:r>
            <w:r w:rsidRPr="0060215F">
              <w:rPr>
                <w:rStyle w:val="normaltextrun"/>
                <w:rFonts w:ascii="Arial" w:eastAsiaTheme="majorEastAsia" w:hAnsi="Arial" w:cs="Arial"/>
                <w:color w:val="000000"/>
                <w:sz w:val="20"/>
                <w:szCs w:val="20"/>
              </w:rPr>
              <w:t>: exploring theories to help learners understand its importance practice and society and to examine theories to inform and intervene. </w:t>
            </w:r>
          </w:p>
          <w:p w14:paraId="3CBC2246" w14:textId="77777777" w:rsidR="00E91B08" w:rsidRPr="00EF1ABF" w:rsidRDefault="00E91B08" w:rsidP="00E91B08">
            <w:pPr>
              <w:rPr>
                <w:rFonts w:ascii="Arial" w:hAnsi="Arial" w:cs="Arial"/>
                <w:sz w:val="20"/>
                <w:szCs w:val="20"/>
              </w:rPr>
            </w:pPr>
          </w:p>
        </w:tc>
      </w:tr>
      <w:tr w:rsidR="003947B0" w:rsidRPr="000304BD" w14:paraId="069FD0D2" w14:textId="77777777" w:rsidTr="21FFF3D2">
        <w:tc>
          <w:tcPr>
            <w:tcW w:w="10206" w:type="dxa"/>
            <w:gridSpan w:val="11"/>
          </w:tcPr>
          <w:p w14:paraId="5A9D4923" w14:textId="77777777"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14:paraId="44EBAACC" w14:textId="5ED84EF3" w:rsidR="00930D19" w:rsidRDefault="00930D19" w:rsidP="00930D19">
            <w:pPr>
              <w:pStyle w:val="paragraph"/>
              <w:spacing w:before="0" w:beforeAutospacing="0" w:after="0" w:afterAutospacing="0"/>
              <w:textAlignment w:val="baseline"/>
              <w:rPr>
                <w:rFonts w:ascii="Segoe UI" w:hAnsi="Segoe UI" w:cs="Segoe UI"/>
                <w:sz w:val="18"/>
                <w:szCs w:val="18"/>
              </w:rPr>
            </w:pPr>
          </w:p>
          <w:p w14:paraId="20043764" w14:textId="331714B0" w:rsidR="00930D19" w:rsidRDefault="00930D19" w:rsidP="00930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Callaghan, P. and Gamble, C.,</w:t>
            </w:r>
            <w:r w:rsidR="00EC4C5D">
              <w:rPr>
                <w:rStyle w:val="normaltextrun"/>
                <w:rFonts w:ascii="Arial" w:hAnsi="Arial" w:cs="Arial"/>
                <w:sz w:val="20"/>
                <w:szCs w:val="20"/>
              </w:rPr>
              <w:t xml:space="preserve"> eds.,</w:t>
            </w:r>
            <w:r>
              <w:rPr>
                <w:rStyle w:val="normaltextrun"/>
                <w:rFonts w:ascii="Arial" w:hAnsi="Arial" w:cs="Arial"/>
                <w:sz w:val="20"/>
                <w:szCs w:val="20"/>
              </w:rPr>
              <w:t xml:space="preserve"> 2015. </w:t>
            </w:r>
            <w:r w:rsidRPr="00492F7A">
              <w:rPr>
                <w:rStyle w:val="normaltextrun"/>
                <w:rFonts w:ascii="Arial" w:hAnsi="Arial" w:cs="Arial"/>
                <w:i/>
                <w:iCs/>
                <w:sz w:val="20"/>
                <w:szCs w:val="20"/>
              </w:rPr>
              <w:t xml:space="preserve">Oxford Handbook </w:t>
            </w:r>
            <w:r w:rsidR="00AC1DB1">
              <w:rPr>
                <w:rStyle w:val="normaltextrun"/>
                <w:rFonts w:ascii="Arial" w:hAnsi="Arial" w:cs="Arial"/>
                <w:i/>
                <w:iCs/>
                <w:sz w:val="20"/>
                <w:szCs w:val="20"/>
              </w:rPr>
              <w:t>of</w:t>
            </w:r>
            <w:r w:rsidRPr="00492F7A">
              <w:rPr>
                <w:rStyle w:val="normaltextrun"/>
                <w:rFonts w:ascii="Arial" w:hAnsi="Arial" w:cs="Arial"/>
                <w:i/>
                <w:iCs/>
                <w:sz w:val="20"/>
                <w:szCs w:val="20"/>
              </w:rPr>
              <w:t xml:space="preserve"> </w:t>
            </w:r>
            <w:r w:rsidR="00AC1DB1">
              <w:rPr>
                <w:rStyle w:val="normaltextrun"/>
                <w:rFonts w:ascii="Arial" w:hAnsi="Arial" w:cs="Arial"/>
                <w:i/>
                <w:iCs/>
                <w:sz w:val="20"/>
                <w:szCs w:val="20"/>
              </w:rPr>
              <w:t>m</w:t>
            </w:r>
            <w:r w:rsidRPr="00492F7A">
              <w:rPr>
                <w:rStyle w:val="normaltextrun"/>
                <w:rFonts w:ascii="Arial" w:hAnsi="Arial" w:cs="Arial"/>
                <w:i/>
                <w:iCs/>
                <w:sz w:val="20"/>
                <w:szCs w:val="20"/>
              </w:rPr>
              <w:t xml:space="preserve">ental </w:t>
            </w:r>
            <w:r w:rsidR="00AC1DB1">
              <w:rPr>
                <w:rStyle w:val="normaltextrun"/>
                <w:rFonts w:ascii="Arial" w:hAnsi="Arial" w:cs="Arial"/>
                <w:i/>
                <w:iCs/>
                <w:sz w:val="20"/>
                <w:szCs w:val="20"/>
              </w:rPr>
              <w:t>h</w:t>
            </w:r>
            <w:r w:rsidRPr="00492F7A">
              <w:rPr>
                <w:rStyle w:val="normaltextrun"/>
                <w:rFonts w:ascii="Arial" w:hAnsi="Arial" w:cs="Arial"/>
                <w:i/>
                <w:iCs/>
                <w:sz w:val="20"/>
                <w:szCs w:val="20"/>
              </w:rPr>
              <w:t xml:space="preserve">ealth </w:t>
            </w:r>
            <w:r w:rsidR="00AC1DB1">
              <w:rPr>
                <w:rStyle w:val="normaltextrun"/>
                <w:rFonts w:ascii="Arial" w:hAnsi="Arial" w:cs="Arial"/>
                <w:i/>
                <w:iCs/>
                <w:sz w:val="20"/>
                <w:szCs w:val="20"/>
              </w:rPr>
              <w:t>n</w:t>
            </w:r>
            <w:r w:rsidRPr="00492F7A">
              <w:rPr>
                <w:rStyle w:val="normaltextrun"/>
                <w:rFonts w:ascii="Arial" w:hAnsi="Arial" w:cs="Arial"/>
                <w:i/>
                <w:iCs/>
                <w:sz w:val="20"/>
                <w:szCs w:val="20"/>
              </w:rPr>
              <w:t>ursing</w:t>
            </w:r>
            <w:r>
              <w:rPr>
                <w:rStyle w:val="normaltextrun"/>
                <w:rFonts w:ascii="Arial" w:hAnsi="Arial" w:cs="Arial"/>
                <w:sz w:val="20"/>
                <w:szCs w:val="20"/>
              </w:rPr>
              <w:t xml:space="preserve">. </w:t>
            </w:r>
            <w:r w:rsidR="009A0009">
              <w:rPr>
                <w:rStyle w:val="normaltextrun"/>
                <w:rFonts w:ascii="Arial" w:hAnsi="Arial" w:cs="Arial"/>
                <w:sz w:val="20"/>
                <w:szCs w:val="20"/>
              </w:rPr>
              <w:t>2</w:t>
            </w:r>
            <w:r w:rsidR="009A0009" w:rsidRPr="009A0009">
              <w:rPr>
                <w:rStyle w:val="normaltextrun"/>
                <w:rFonts w:ascii="Arial" w:hAnsi="Arial" w:cs="Arial"/>
                <w:sz w:val="20"/>
                <w:szCs w:val="20"/>
                <w:vertAlign w:val="superscript"/>
              </w:rPr>
              <w:t>nd</w:t>
            </w:r>
            <w:r w:rsidR="009A0009">
              <w:rPr>
                <w:rStyle w:val="normaltextrun"/>
                <w:rFonts w:ascii="Arial" w:hAnsi="Arial" w:cs="Arial"/>
                <w:sz w:val="20"/>
                <w:szCs w:val="20"/>
              </w:rPr>
              <w:t xml:space="preserve"> Edition. </w:t>
            </w:r>
            <w:r>
              <w:rPr>
                <w:rStyle w:val="normaltextrun"/>
                <w:rFonts w:ascii="Arial" w:hAnsi="Arial" w:cs="Arial"/>
                <w:sz w:val="20"/>
                <w:szCs w:val="20"/>
              </w:rPr>
              <w:t xml:space="preserve">Oxford: Oxford </w:t>
            </w:r>
            <w:r w:rsidR="009A0009">
              <w:rPr>
                <w:rStyle w:val="normaltextrun"/>
                <w:rFonts w:ascii="Arial" w:hAnsi="Arial" w:cs="Arial"/>
                <w:sz w:val="20"/>
                <w:szCs w:val="20"/>
              </w:rPr>
              <w:t>U</w:t>
            </w:r>
            <w:r>
              <w:rPr>
                <w:rStyle w:val="normaltextrun"/>
                <w:rFonts w:ascii="Arial" w:hAnsi="Arial" w:cs="Arial"/>
                <w:sz w:val="20"/>
                <w:szCs w:val="20"/>
              </w:rPr>
              <w:t>niversity Press</w:t>
            </w:r>
            <w:r>
              <w:rPr>
                <w:rStyle w:val="eop"/>
                <w:rFonts w:ascii="Arial" w:hAnsi="Arial" w:cs="Arial"/>
                <w:sz w:val="20"/>
                <w:szCs w:val="20"/>
              </w:rPr>
              <w:t> </w:t>
            </w:r>
          </w:p>
          <w:p w14:paraId="5CCDC4A7" w14:textId="77777777" w:rsidR="00930D19" w:rsidRDefault="00930D19" w:rsidP="00930D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CFE25E4" w14:textId="42E05CBB" w:rsidR="00930D19" w:rsidRDefault="00930D19" w:rsidP="00930D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Harrison, A.</w:t>
            </w:r>
            <w:r w:rsidR="003E06B0">
              <w:rPr>
                <w:rStyle w:val="normaltextrun"/>
                <w:rFonts w:ascii="Arial" w:hAnsi="Arial" w:cs="Arial"/>
                <w:sz w:val="20"/>
                <w:szCs w:val="20"/>
              </w:rPr>
              <w:t xml:space="preserve"> and Hart, C., eds., </w:t>
            </w:r>
            <w:r>
              <w:rPr>
                <w:rStyle w:val="normaltextrun"/>
                <w:rFonts w:ascii="Arial" w:hAnsi="Arial" w:cs="Arial"/>
                <w:sz w:val="20"/>
                <w:szCs w:val="20"/>
              </w:rPr>
              <w:t>2006</w:t>
            </w:r>
            <w:r w:rsidRPr="00983575">
              <w:rPr>
                <w:rStyle w:val="normaltextrun"/>
                <w:rFonts w:ascii="Arial" w:hAnsi="Arial" w:cs="Arial"/>
                <w:i/>
                <w:iCs/>
                <w:sz w:val="20"/>
                <w:szCs w:val="20"/>
              </w:rPr>
              <w:t>. Mental health care for nurses: applying mental health skills in the general hospital.</w:t>
            </w:r>
            <w:r>
              <w:rPr>
                <w:rStyle w:val="normaltextrun"/>
                <w:rFonts w:ascii="Arial" w:hAnsi="Arial" w:cs="Arial"/>
                <w:sz w:val="20"/>
                <w:szCs w:val="20"/>
              </w:rPr>
              <w:t xml:space="preserve"> Oxford</w:t>
            </w:r>
            <w:r w:rsidR="002D794F">
              <w:rPr>
                <w:rStyle w:val="normaltextrun"/>
                <w:rFonts w:ascii="Arial" w:hAnsi="Arial" w:cs="Arial"/>
                <w:sz w:val="20"/>
                <w:szCs w:val="20"/>
              </w:rPr>
              <w:t>:</w:t>
            </w:r>
            <w:r>
              <w:rPr>
                <w:rStyle w:val="normaltextrun"/>
                <w:rFonts w:ascii="Arial" w:hAnsi="Arial" w:cs="Arial"/>
                <w:sz w:val="20"/>
                <w:szCs w:val="20"/>
              </w:rPr>
              <w:t xml:space="preserve"> Blackwell. </w:t>
            </w:r>
            <w:r>
              <w:rPr>
                <w:rStyle w:val="eop"/>
                <w:rFonts w:ascii="Arial" w:hAnsi="Arial" w:cs="Arial"/>
                <w:sz w:val="20"/>
                <w:szCs w:val="20"/>
              </w:rPr>
              <w:t> </w:t>
            </w:r>
          </w:p>
          <w:p w14:paraId="1D0072E6" w14:textId="77777777" w:rsidR="00930D19" w:rsidRDefault="00930D19" w:rsidP="00930D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F9E0D02" w14:textId="77777777" w:rsidR="006B738A" w:rsidRDefault="00930D19" w:rsidP="00930D19">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Royal College of Psychiatrists, 2013. </w:t>
            </w:r>
            <w:r w:rsidRPr="005F022E">
              <w:rPr>
                <w:rStyle w:val="normaltextrun"/>
                <w:rFonts w:ascii="Arial" w:hAnsi="Arial" w:cs="Arial"/>
                <w:i/>
                <w:iCs/>
                <w:sz w:val="20"/>
                <w:szCs w:val="20"/>
              </w:rPr>
              <w:t>Liaison psychiatry for every acute hospital: Integrated mental and physical healthcare</w:t>
            </w:r>
            <w:r w:rsidR="00B80BB3">
              <w:rPr>
                <w:rStyle w:val="normaltextrun"/>
                <w:rFonts w:ascii="Arial" w:hAnsi="Arial" w:cs="Arial"/>
                <w:i/>
                <w:iCs/>
                <w:sz w:val="20"/>
                <w:szCs w:val="20"/>
              </w:rPr>
              <w:t xml:space="preserve">. </w:t>
            </w:r>
            <w:r>
              <w:rPr>
                <w:rStyle w:val="normaltextrun"/>
                <w:rFonts w:ascii="Arial" w:hAnsi="Arial" w:cs="Arial"/>
                <w:sz w:val="20"/>
                <w:szCs w:val="20"/>
              </w:rPr>
              <w:t xml:space="preserve"> London: Royal College of Psychiatrists. </w:t>
            </w:r>
          </w:p>
          <w:p w14:paraId="11F7B7A5" w14:textId="77777777" w:rsidR="006B738A" w:rsidRDefault="006B738A" w:rsidP="00930D19">
            <w:pPr>
              <w:pStyle w:val="paragraph"/>
              <w:spacing w:before="0" w:beforeAutospacing="0" w:after="0" w:afterAutospacing="0"/>
              <w:textAlignment w:val="baseline"/>
              <w:rPr>
                <w:rStyle w:val="normaltextrun"/>
                <w:rFonts w:ascii="Arial" w:hAnsi="Arial" w:cs="Arial"/>
                <w:sz w:val="20"/>
                <w:szCs w:val="20"/>
              </w:rPr>
            </w:pPr>
          </w:p>
          <w:p w14:paraId="31958538" w14:textId="252F18C2" w:rsidR="00C674CE" w:rsidRDefault="00C674CE" w:rsidP="00C674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Trenoweth, S., ed</w:t>
            </w:r>
            <w:r>
              <w:rPr>
                <w:rStyle w:val="normaltextrun"/>
                <w:rFonts w:ascii="Arial" w:hAnsi="Arial" w:cs="Arial"/>
                <w:color w:val="881798"/>
                <w:sz w:val="20"/>
                <w:szCs w:val="20"/>
                <w:u w:val="single"/>
              </w:rPr>
              <w:t xml:space="preserve">., </w:t>
            </w:r>
            <w:r>
              <w:rPr>
                <w:rStyle w:val="normaltextrun"/>
                <w:rFonts w:ascii="Arial" w:hAnsi="Arial" w:cs="Arial"/>
                <w:sz w:val="20"/>
                <w:szCs w:val="20"/>
              </w:rPr>
              <w:t xml:space="preserve">2022. </w:t>
            </w:r>
            <w:r w:rsidRPr="00492F7A">
              <w:rPr>
                <w:rStyle w:val="normaltextrun"/>
                <w:rFonts w:ascii="Arial" w:hAnsi="Arial" w:cs="Arial"/>
                <w:i/>
                <w:iCs/>
                <w:sz w:val="20"/>
                <w:szCs w:val="20"/>
              </w:rPr>
              <w:t>Understanding Mental Health Practice for Adult Nursing Students</w:t>
            </w:r>
            <w:r>
              <w:rPr>
                <w:rStyle w:val="normaltextrun"/>
                <w:rFonts w:ascii="Arial" w:hAnsi="Arial" w:cs="Arial"/>
                <w:sz w:val="20"/>
                <w:szCs w:val="20"/>
              </w:rPr>
              <w:t>. London: Learning Matters </w:t>
            </w:r>
            <w:r>
              <w:rPr>
                <w:rStyle w:val="eop"/>
                <w:rFonts w:ascii="Arial" w:hAnsi="Arial" w:cs="Arial"/>
                <w:sz w:val="20"/>
                <w:szCs w:val="20"/>
              </w:rPr>
              <w:t> </w:t>
            </w:r>
          </w:p>
          <w:p w14:paraId="7011EC00" w14:textId="77777777" w:rsidR="00C674CE" w:rsidRDefault="00C674CE" w:rsidP="00930D19">
            <w:pPr>
              <w:pStyle w:val="paragraph"/>
              <w:spacing w:before="0" w:beforeAutospacing="0" w:after="0" w:afterAutospacing="0"/>
              <w:textAlignment w:val="baseline"/>
              <w:rPr>
                <w:rFonts w:ascii="Segoe UI" w:hAnsi="Segoe UI" w:cs="Segoe UI"/>
                <w:sz w:val="18"/>
                <w:szCs w:val="18"/>
              </w:rPr>
            </w:pPr>
          </w:p>
          <w:p w14:paraId="49068870" w14:textId="77777777" w:rsidR="00930D19" w:rsidRPr="0060215F" w:rsidRDefault="00930D19" w:rsidP="00930D19">
            <w:pPr>
              <w:pStyle w:val="paragraph"/>
              <w:spacing w:before="0" w:beforeAutospacing="0" w:after="0" w:afterAutospacing="0"/>
              <w:textAlignment w:val="baseline"/>
              <w:rPr>
                <w:rFonts w:ascii="Arial" w:hAnsi="Arial" w:cs="Arial"/>
                <w:color w:val="000000" w:themeColor="text1"/>
                <w:sz w:val="20"/>
                <w:szCs w:val="20"/>
              </w:rPr>
            </w:pPr>
            <w:r w:rsidRPr="0060215F">
              <w:rPr>
                <w:rStyle w:val="normaltextrun"/>
                <w:rFonts w:ascii="Arial" w:hAnsi="Arial" w:cs="Arial"/>
                <w:b/>
                <w:bCs/>
                <w:color w:val="000000" w:themeColor="text1"/>
                <w:sz w:val="20"/>
                <w:szCs w:val="20"/>
              </w:rPr>
              <w:t>Websites </w:t>
            </w:r>
            <w:r w:rsidRPr="0060215F">
              <w:rPr>
                <w:rStyle w:val="eop"/>
                <w:rFonts w:ascii="Arial" w:hAnsi="Arial" w:cs="Arial"/>
                <w:color w:val="000000" w:themeColor="text1"/>
                <w:sz w:val="20"/>
                <w:szCs w:val="20"/>
              </w:rPr>
              <w:t> </w:t>
            </w:r>
          </w:p>
          <w:p w14:paraId="7F1DF630" w14:textId="77777777" w:rsidR="00A76EAE" w:rsidRPr="0060215F" w:rsidRDefault="00A76EAE" w:rsidP="00930D19">
            <w:pPr>
              <w:pStyle w:val="paragraph"/>
              <w:spacing w:before="0" w:beforeAutospacing="0" w:after="0" w:afterAutospacing="0"/>
              <w:textAlignment w:val="baseline"/>
              <w:rPr>
                <w:rStyle w:val="normaltextrun"/>
                <w:rFonts w:ascii="Arial" w:hAnsi="Arial" w:cs="Arial"/>
                <w:color w:val="000000" w:themeColor="text1"/>
                <w:sz w:val="20"/>
                <w:szCs w:val="20"/>
              </w:rPr>
            </w:pPr>
          </w:p>
          <w:p w14:paraId="66D8F2E9" w14:textId="07A26EDF" w:rsidR="00A76EAE" w:rsidRPr="0060215F" w:rsidRDefault="00A76EAE" w:rsidP="00A76EAE">
            <w:pPr>
              <w:pStyle w:val="paragraph"/>
              <w:spacing w:before="0" w:beforeAutospacing="0" w:after="0" w:afterAutospacing="0"/>
              <w:textAlignment w:val="baseline"/>
              <w:rPr>
                <w:rFonts w:ascii="Arial" w:hAnsi="Arial" w:cs="Arial"/>
                <w:b/>
                <w:bCs/>
                <w:color w:val="0033CC"/>
                <w:sz w:val="20"/>
                <w:szCs w:val="20"/>
              </w:rPr>
            </w:pPr>
            <w:r w:rsidRPr="0060215F">
              <w:rPr>
                <w:rStyle w:val="normaltextrun"/>
                <w:rFonts w:ascii="Arial" w:hAnsi="Arial" w:cs="Arial"/>
                <w:color w:val="000000" w:themeColor="text1"/>
                <w:sz w:val="20"/>
                <w:szCs w:val="20"/>
              </w:rPr>
              <w:t xml:space="preserve">Centre for Mental Health, 2025. </w:t>
            </w:r>
            <w:r w:rsidRPr="0060215F">
              <w:rPr>
                <w:rStyle w:val="normaltextrun"/>
                <w:rFonts w:ascii="Arial" w:hAnsi="Arial" w:cs="Arial"/>
                <w:i/>
                <w:iCs/>
                <w:color w:val="000000" w:themeColor="text1"/>
                <w:sz w:val="20"/>
                <w:szCs w:val="20"/>
              </w:rPr>
              <w:t>Centre for Mental Health homepage</w:t>
            </w:r>
            <w:r w:rsidRPr="0060215F">
              <w:rPr>
                <w:rStyle w:val="normaltextrun"/>
                <w:rFonts w:ascii="Arial" w:hAnsi="Arial" w:cs="Arial"/>
                <w:color w:val="000000" w:themeColor="text1"/>
                <w:sz w:val="20"/>
                <w:szCs w:val="20"/>
              </w:rPr>
              <w:t xml:space="preserve">. London: Centre for Mental Health. Available from: </w:t>
            </w:r>
            <w:hyperlink r:id="rId9" w:tgtFrame="_blank" w:history="1">
              <w:r w:rsidRPr="0060215F">
                <w:rPr>
                  <w:rStyle w:val="normaltextrun"/>
                  <w:rFonts w:ascii="Arial" w:hAnsi="Arial" w:cs="Arial"/>
                  <w:b/>
                  <w:bCs/>
                  <w:color w:val="0033CC"/>
                  <w:sz w:val="20"/>
                  <w:szCs w:val="20"/>
                  <w:shd w:val="clear" w:color="auto" w:fill="FFFFFF" w:themeFill="background1"/>
                </w:rPr>
                <w:t>Homepage - Centre for Mental Health</w:t>
              </w:r>
            </w:hyperlink>
            <w:r w:rsidRPr="0060215F">
              <w:rPr>
                <w:rStyle w:val="eop"/>
                <w:rFonts w:ascii="Arial" w:eastAsia="Calibri" w:hAnsi="Arial" w:cs="Arial"/>
                <w:b/>
                <w:bCs/>
                <w:color w:val="0033CC"/>
                <w:sz w:val="20"/>
                <w:szCs w:val="20"/>
              </w:rPr>
              <w:t> </w:t>
            </w:r>
          </w:p>
          <w:p w14:paraId="2BEBC4E3" w14:textId="77777777" w:rsidR="00A76EAE" w:rsidRPr="0060215F" w:rsidRDefault="00A76EAE" w:rsidP="00A76EAE">
            <w:pPr>
              <w:pStyle w:val="paragraph"/>
              <w:spacing w:before="0" w:beforeAutospacing="0" w:after="0" w:afterAutospacing="0"/>
              <w:textAlignment w:val="baseline"/>
              <w:rPr>
                <w:rFonts w:ascii="Arial" w:hAnsi="Arial" w:cs="Arial"/>
                <w:color w:val="000000" w:themeColor="text1"/>
                <w:sz w:val="20"/>
                <w:szCs w:val="20"/>
              </w:rPr>
            </w:pPr>
            <w:r w:rsidRPr="0060215F">
              <w:rPr>
                <w:rStyle w:val="eop"/>
                <w:rFonts w:ascii="Arial" w:eastAsia="Calibri" w:hAnsi="Arial" w:cs="Arial"/>
                <w:color w:val="000000" w:themeColor="text1"/>
                <w:sz w:val="20"/>
                <w:szCs w:val="20"/>
              </w:rPr>
              <w:t> </w:t>
            </w:r>
          </w:p>
          <w:p w14:paraId="0EED160E" w14:textId="0DC5B564" w:rsidR="00A76EAE" w:rsidRPr="0060215F" w:rsidRDefault="00A76EAE" w:rsidP="0060215F">
            <w:pPr>
              <w:pStyle w:val="paragraph"/>
              <w:shd w:val="clear" w:color="auto" w:fill="FFFFFF" w:themeFill="background1"/>
              <w:spacing w:before="0" w:beforeAutospacing="0" w:after="0" w:afterAutospacing="0"/>
              <w:textAlignment w:val="baseline"/>
              <w:rPr>
                <w:rFonts w:ascii="Arial" w:hAnsi="Arial" w:cs="Arial"/>
                <w:b/>
                <w:bCs/>
                <w:color w:val="0033CC"/>
                <w:sz w:val="20"/>
                <w:szCs w:val="20"/>
              </w:rPr>
            </w:pPr>
            <w:r w:rsidRPr="0060215F">
              <w:rPr>
                <w:rStyle w:val="normaltextrun"/>
                <w:rFonts w:ascii="Arial" w:hAnsi="Arial" w:cs="Arial"/>
                <w:color w:val="000000" w:themeColor="text1"/>
                <w:sz w:val="20"/>
                <w:szCs w:val="20"/>
              </w:rPr>
              <w:t xml:space="preserve">King’s Fund, 2025. Time to think differently. London: King’s Fund. Available from: </w:t>
            </w:r>
            <w:hyperlink r:id="rId10" w:tgtFrame="_blank" w:history="1">
              <w:r w:rsidRPr="0060215F">
                <w:rPr>
                  <w:rStyle w:val="normaltextrun"/>
                  <w:rFonts w:ascii="Arial" w:hAnsi="Arial" w:cs="Arial"/>
                  <w:b/>
                  <w:bCs/>
                  <w:color w:val="0033CC"/>
                  <w:sz w:val="20"/>
                  <w:szCs w:val="20"/>
                  <w:shd w:val="clear" w:color="auto" w:fill="E1E3E6"/>
                </w:rPr>
                <w:t>Time To Think Differently | Project | The King's Fund</w:t>
              </w:r>
            </w:hyperlink>
          </w:p>
          <w:p w14:paraId="3873C58B" w14:textId="77777777" w:rsidR="00A76EAE" w:rsidRPr="0060215F" w:rsidRDefault="00A76EAE" w:rsidP="00A76EAE">
            <w:pPr>
              <w:pStyle w:val="paragraph"/>
              <w:spacing w:before="0" w:beforeAutospacing="0" w:after="0" w:afterAutospacing="0"/>
              <w:textAlignment w:val="baseline"/>
              <w:rPr>
                <w:rFonts w:ascii="Arial" w:hAnsi="Arial" w:cs="Arial"/>
                <w:color w:val="000000" w:themeColor="text1"/>
                <w:sz w:val="20"/>
                <w:szCs w:val="20"/>
              </w:rPr>
            </w:pPr>
            <w:r w:rsidRPr="0060215F">
              <w:rPr>
                <w:rStyle w:val="eop"/>
                <w:rFonts w:ascii="Arial" w:eastAsia="Calibri" w:hAnsi="Arial" w:cs="Arial"/>
                <w:color w:val="000000" w:themeColor="text1"/>
                <w:sz w:val="20"/>
                <w:szCs w:val="20"/>
              </w:rPr>
              <w:t> </w:t>
            </w:r>
          </w:p>
          <w:p w14:paraId="4C6E30A6" w14:textId="3609D4B0" w:rsidR="00A76EAE" w:rsidRPr="0060215F" w:rsidRDefault="00A76EAE" w:rsidP="00A76EAE">
            <w:pPr>
              <w:pStyle w:val="paragraph"/>
              <w:spacing w:before="0" w:beforeAutospacing="0" w:after="0" w:afterAutospacing="0"/>
              <w:textAlignment w:val="baseline"/>
              <w:rPr>
                <w:rFonts w:ascii="Arial" w:hAnsi="Arial" w:cs="Arial"/>
                <w:color w:val="000000" w:themeColor="text1"/>
                <w:sz w:val="20"/>
                <w:szCs w:val="20"/>
              </w:rPr>
            </w:pPr>
            <w:r w:rsidRPr="0060215F">
              <w:rPr>
                <w:rStyle w:val="normaltextrun"/>
                <w:rFonts w:ascii="Arial" w:hAnsi="Arial" w:cs="Arial"/>
                <w:color w:val="000000" w:themeColor="text1"/>
                <w:sz w:val="20"/>
                <w:szCs w:val="20"/>
              </w:rPr>
              <w:t xml:space="preserve">Mental Health Foundation, 2025. </w:t>
            </w:r>
            <w:r w:rsidRPr="0060215F">
              <w:rPr>
                <w:rStyle w:val="normaltextrun"/>
                <w:rFonts w:ascii="Arial" w:hAnsi="Arial" w:cs="Arial"/>
                <w:i/>
                <w:iCs/>
                <w:color w:val="000000" w:themeColor="text1"/>
                <w:sz w:val="20"/>
                <w:szCs w:val="20"/>
              </w:rPr>
              <w:t>Physical health and mental health</w:t>
            </w:r>
            <w:r w:rsidRPr="0060215F">
              <w:rPr>
                <w:rStyle w:val="normaltextrun"/>
                <w:rFonts w:ascii="Arial" w:hAnsi="Arial" w:cs="Arial"/>
                <w:color w:val="000000" w:themeColor="text1"/>
                <w:sz w:val="20"/>
                <w:szCs w:val="20"/>
              </w:rPr>
              <w:t xml:space="preserve">. London: Mental ehalt Foundation. Available from: </w:t>
            </w:r>
            <w:hyperlink r:id="rId11" w:tgtFrame="_blank" w:history="1">
              <w:r w:rsidRPr="0060215F">
                <w:rPr>
                  <w:rStyle w:val="normaltextrun"/>
                  <w:rFonts w:ascii="Arial" w:hAnsi="Arial" w:cs="Arial"/>
                  <w:b/>
                  <w:bCs/>
                  <w:color w:val="0033CC"/>
                  <w:sz w:val="20"/>
                  <w:szCs w:val="20"/>
                  <w:shd w:val="clear" w:color="auto" w:fill="FFFFFF" w:themeFill="background1"/>
                </w:rPr>
                <w:t>Physical health and mental health | Mental Health Foundation</w:t>
              </w:r>
            </w:hyperlink>
            <w:r w:rsidRPr="0060215F">
              <w:rPr>
                <w:rStyle w:val="normaltextrun"/>
                <w:rFonts w:ascii="Arial" w:hAnsi="Arial" w:cs="Arial"/>
                <w:b/>
                <w:bCs/>
                <w:color w:val="0033CC"/>
                <w:sz w:val="20"/>
                <w:szCs w:val="20"/>
              </w:rPr>
              <w:t xml:space="preserve"> </w:t>
            </w:r>
          </w:p>
          <w:p w14:paraId="3A4D3143" w14:textId="77777777" w:rsidR="00A76EAE" w:rsidRPr="0060215F" w:rsidRDefault="00A76EAE" w:rsidP="00A76EAE">
            <w:pPr>
              <w:pStyle w:val="paragraph"/>
              <w:spacing w:before="0" w:beforeAutospacing="0" w:after="0" w:afterAutospacing="0"/>
              <w:textAlignment w:val="baseline"/>
              <w:rPr>
                <w:rFonts w:ascii="Arial" w:hAnsi="Arial" w:cs="Arial"/>
                <w:color w:val="000000" w:themeColor="text1"/>
                <w:sz w:val="20"/>
                <w:szCs w:val="20"/>
              </w:rPr>
            </w:pPr>
            <w:r w:rsidRPr="0060215F">
              <w:rPr>
                <w:rStyle w:val="eop"/>
                <w:rFonts w:ascii="Arial" w:eastAsia="Calibri" w:hAnsi="Arial" w:cs="Arial"/>
                <w:color w:val="000000" w:themeColor="text1"/>
                <w:sz w:val="20"/>
                <w:szCs w:val="20"/>
              </w:rPr>
              <w:t> </w:t>
            </w:r>
          </w:p>
          <w:p w14:paraId="3E67B2D4" w14:textId="0EF3CFCF" w:rsidR="00A76EAE" w:rsidRPr="0060215F" w:rsidRDefault="00A76EAE" w:rsidP="00A76EAE">
            <w:pPr>
              <w:pStyle w:val="paragraph"/>
              <w:spacing w:before="0" w:beforeAutospacing="0" w:after="0" w:afterAutospacing="0"/>
              <w:textAlignment w:val="baseline"/>
              <w:rPr>
                <w:rFonts w:ascii="Arial" w:hAnsi="Arial" w:cs="Arial"/>
                <w:color w:val="000000" w:themeColor="text1"/>
                <w:sz w:val="20"/>
                <w:szCs w:val="20"/>
              </w:rPr>
            </w:pPr>
            <w:r w:rsidRPr="0060215F">
              <w:rPr>
                <w:rStyle w:val="normaltextrun"/>
                <w:rFonts w:ascii="Arial" w:hAnsi="Arial" w:cs="Arial"/>
                <w:color w:val="000000" w:themeColor="text1"/>
                <w:sz w:val="20"/>
                <w:szCs w:val="20"/>
              </w:rPr>
              <w:t xml:space="preserve">NHS England Commissioning for Quality and Innovation, 2023. Commissioning for Quality and Innovation (CQUIN): 2023/24: guidance. Leeds: NHS England. Available from: </w:t>
            </w:r>
            <w:hyperlink r:id="rId12" w:tgtFrame="_blank" w:history="1">
              <w:r w:rsidRPr="0060215F">
                <w:rPr>
                  <w:rStyle w:val="normaltextrun"/>
                  <w:rFonts w:ascii="Arial" w:hAnsi="Arial" w:cs="Arial"/>
                  <w:b/>
                  <w:bCs/>
                  <w:color w:val="0033CC"/>
                  <w:sz w:val="20"/>
                  <w:szCs w:val="20"/>
                  <w:shd w:val="clear" w:color="auto" w:fill="FFFFFF" w:themeFill="background1"/>
                </w:rPr>
                <w:t>2023-24 CQUIN guidance</w:t>
              </w:r>
            </w:hyperlink>
            <w:r w:rsidRPr="0060215F">
              <w:rPr>
                <w:rStyle w:val="normaltextrun"/>
                <w:rFonts w:ascii="Arial" w:hAnsi="Arial" w:cs="Arial"/>
                <w:color w:val="000000" w:themeColor="text1"/>
                <w:sz w:val="20"/>
                <w:szCs w:val="20"/>
              </w:rPr>
              <w:t xml:space="preserve"> </w:t>
            </w:r>
          </w:p>
          <w:p w14:paraId="2B44408A" w14:textId="77777777" w:rsidR="00A76EAE" w:rsidRPr="0060215F" w:rsidRDefault="00A76EAE" w:rsidP="00A76EAE">
            <w:pPr>
              <w:pStyle w:val="paragraph"/>
              <w:spacing w:before="0" w:beforeAutospacing="0" w:after="0" w:afterAutospacing="0"/>
              <w:textAlignment w:val="baseline"/>
              <w:rPr>
                <w:rFonts w:ascii="Arial" w:hAnsi="Arial" w:cs="Arial"/>
                <w:color w:val="000000" w:themeColor="text1"/>
                <w:sz w:val="20"/>
                <w:szCs w:val="20"/>
              </w:rPr>
            </w:pPr>
            <w:r w:rsidRPr="0060215F">
              <w:rPr>
                <w:rStyle w:val="eop"/>
                <w:rFonts w:ascii="Arial" w:eastAsia="Calibri" w:hAnsi="Arial" w:cs="Arial"/>
                <w:color w:val="000000" w:themeColor="text1"/>
                <w:sz w:val="20"/>
                <w:szCs w:val="20"/>
              </w:rPr>
              <w:t> </w:t>
            </w:r>
          </w:p>
          <w:p w14:paraId="746CB995" w14:textId="2BBDCF45" w:rsidR="00A76EAE" w:rsidRPr="0060215F" w:rsidRDefault="00A76EAE" w:rsidP="00A76EAE">
            <w:pPr>
              <w:pStyle w:val="paragraph"/>
              <w:spacing w:before="0" w:beforeAutospacing="0" w:after="0" w:afterAutospacing="0"/>
              <w:textAlignment w:val="baseline"/>
              <w:rPr>
                <w:rFonts w:ascii="Arial" w:hAnsi="Arial" w:cs="Arial"/>
                <w:b/>
                <w:bCs/>
                <w:color w:val="0033CC"/>
                <w:sz w:val="20"/>
                <w:szCs w:val="20"/>
              </w:rPr>
            </w:pPr>
            <w:r w:rsidRPr="0060215F">
              <w:rPr>
                <w:rStyle w:val="normaltextrun"/>
                <w:rFonts w:ascii="Arial" w:hAnsi="Arial" w:cs="Arial"/>
                <w:color w:val="000000" w:themeColor="text1"/>
                <w:sz w:val="20"/>
                <w:szCs w:val="20"/>
              </w:rPr>
              <w:lastRenderedPageBreak/>
              <w:t xml:space="preserve">Royal College of Emergency Medicine, 2025. </w:t>
            </w:r>
            <w:r w:rsidRPr="0060215F">
              <w:rPr>
                <w:rStyle w:val="normaltextrun"/>
                <w:rFonts w:ascii="Arial" w:hAnsi="Arial" w:cs="Arial"/>
                <w:i/>
                <w:iCs/>
                <w:color w:val="000000" w:themeColor="text1"/>
                <w:sz w:val="20"/>
                <w:szCs w:val="20"/>
              </w:rPr>
              <w:t>Royal College of Emergency Medicine homepage</w:t>
            </w:r>
            <w:r w:rsidRPr="0060215F">
              <w:rPr>
                <w:rStyle w:val="normaltextrun"/>
                <w:rFonts w:ascii="Arial" w:hAnsi="Arial" w:cs="Arial"/>
                <w:color w:val="000000" w:themeColor="text1"/>
                <w:sz w:val="20"/>
                <w:szCs w:val="20"/>
              </w:rPr>
              <w:t>. London: Royal College of Emergency Medicine. Available from:</w:t>
            </w:r>
            <w:r w:rsidRPr="0060215F">
              <w:rPr>
                <w:rStyle w:val="normaltextrun"/>
                <w:rFonts w:ascii="Arial" w:hAnsi="Arial" w:cs="Arial"/>
                <w:color w:val="000000" w:themeColor="text1"/>
                <w:sz w:val="20"/>
                <w:szCs w:val="20"/>
                <w:shd w:val="clear" w:color="auto" w:fill="FFFFFF" w:themeFill="background1"/>
              </w:rPr>
              <w:t xml:space="preserve"> </w:t>
            </w:r>
            <w:hyperlink r:id="rId13" w:tgtFrame="_blank" w:history="1">
              <w:r w:rsidRPr="0060215F">
                <w:rPr>
                  <w:rStyle w:val="normaltextrun"/>
                  <w:rFonts w:ascii="Arial" w:hAnsi="Arial" w:cs="Arial"/>
                  <w:b/>
                  <w:bCs/>
                  <w:color w:val="0033CC"/>
                  <w:sz w:val="20"/>
                  <w:szCs w:val="20"/>
                  <w:shd w:val="clear" w:color="auto" w:fill="FFFFFF" w:themeFill="background1"/>
                </w:rPr>
                <w:t>Home | RCEM</w:t>
              </w:r>
            </w:hyperlink>
            <w:r w:rsidRPr="0060215F">
              <w:rPr>
                <w:rStyle w:val="normaltextrun"/>
                <w:rFonts w:ascii="Arial" w:hAnsi="Arial" w:cs="Arial"/>
                <w:b/>
                <w:bCs/>
                <w:color w:val="0033CC"/>
                <w:sz w:val="20"/>
                <w:szCs w:val="20"/>
              </w:rPr>
              <w:t xml:space="preserve"> </w:t>
            </w:r>
          </w:p>
          <w:p w14:paraId="658C936D" w14:textId="77777777" w:rsidR="00A76EAE" w:rsidRPr="0060215F" w:rsidRDefault="00A76EAE" w:rsidP="00930D19">
            <w:pPr>
              <w:pStyle w:val="paragraph"/>
              <w:spacing w:before="0" w:beforeAutospacing="0" w:after="0" w:afterAutospacing="0"/>
              <w:textAlignment w:val="baseline"/>
              <w:rPr>
                <w:rStyle w:val="normaltextrun"/>
                <w:rFonts w:ascii="Arial" w:hAnsi="Arial" w:cs="Arial"/>
                <w:color w:val="000000" w:themeColor="text1"/>
                <w:sz w:val="20"/>
                <w:szCs w:val="20"/>
              </w:rPr>
            </w:pPr>
          </w:p>
          <w:p w14:paraId="275061FF" w14:textId="651CC236" w:rsidR="00381F26" w:rsidRPr="0060215F" w:rsidRDefault="00381F26" w:rsidP="00930D19">
            <w:pPr>
              <w:pStyle w:val="paragraph"/>
              <w:spacing w:before="0" w:beforeAutospacing="0" w:after="0" w:afterAutospacing="0"/>
              <w:textAlignment w:val="baseline"/>
              <w:rPr>
                <w:rStyle w:val="eop"/>
                <w:rFonts w:ascii="Arial" w:hAnsi="Arial" w:cs="Arial"/>
                <w:color w:val="000000" w:themeColor="text1"/>
                <w:sz w:val="20"/>
                <w:szCs w:val="20"/>
              </w:rPr>
            </w:pPr>
            <w:r w:rsidRPr="0060215F">
              <w:rPr>
                <w:rStyle w:val="normaltextrun"/>
                <w:rFonts w:ascii="Arial" w:hAnsi="Arial" w:cs="Arial"/>
                <w:color w:val="000000" w:themeColor="text1"/>
                <w:sz w:val="20"/>
                <w:szCs w:val="20"/>
                <w:shd w:val="clear" w:color="auto" w:fill="FFFFFF"/>
              </w:rPr>
              <w:t>Royal College of Psychiatrists, 2013. </w:t>
            </w:r>
            <w:r w:rsidRPr="0060215F">
              <w:rPr>
                <w:rStyle w:val="normaltextrun"/>
                <w:rFonts w:ascii="Arial" w:hAnsi="Arial" w:cs="Arial"/>
                <w:i/>
                <w:iCs/>
                <w:color w:val="000000" w:themeColor="text1"/>
                <w:sz w:val="20"/>
                <w:szCs w:val="20"/>
                <w:shd w:val="clear" w:color="auto" w:fill="FFFFFF"/>
              </w:rPr>
              <w:t>Improving Physical health for people with mental illness: what can be done</w:t>
            </w:r>
            <w:r w:rsidRPr="0060215F">
              <w:rPr>
                <w:rStyle w:val="normaltextrun"/>
                <w:rFonts w:ascii="Arial" w:hAnsi="Arial" w:cs="Arial"/>
                <w:color w:val="000000" w:themeColor="text1"/>
                <w:sz w:val="20"/>
                <w:szCs w:val="20"/>
                <w:shd w:val="clear" w:color="auto" w:fill="FFFFFF"/>
              </w:rPr>
              <w:t xml:space="preserve">. London: Royal College of Psychiatrists. Available from: </w:t>
            </w:r>
            <w:hyperlink r:id="rId14" w:tgtFrame="_blank" w:history="1">
              <w:r w:rsidRPr="0060215F">
                <w:rPr>
                  <w:rStyle w:val="normaltextrun"/>
                  <w:rFonts w:ascii="Arial" w:hAnsi="Arial" w:cs="Arial"/>
                  <w:b/>
                  <w:bCs/>
                  <w:color w:val="0033CC"/>
                  <w:sz w:val="20"/>
                  <w:szCs w:val="20"/>
                  <w:shd w:val="clear" w:color="auto" w:fill="E1E3E6"/>
                </w:rPr>
                <w:t>general-adult-clinical-improving-physical-health-fr-gap-01-final2013.pdf</w:t>
              </w:r>
            </w:hyperlink>
            <w:r w:rsidRPr="0060215F">
              <w:rPr>
                <w:rStyle w:val="normaltextrun"/>
                <w:rFonts w:ascii="Arial" w:hAnsi="Arial" w:cs="Arial"/>
                <w:color w:val="000000" w:themeColor="text1"/>
                <w:sz w:val="20"/>
                <w:szCs w:val="20"/>
                <w:shd w:val="clear" w:color="auto" w:fill="FFFFFF"/>
              </w:rPr>
              <w:t xml:space="preserve"> </w:t>
            </w:r>
          </w:p>
          <w:p w14:paraId="54C4BF85" w14:textId="77777777" w:rsidR="00930D19" w:rsidRDefault="00930D19" w:rsidP="00930D19">
            <w:pPr>
              <w:rPr>
                <w:rFonts w:ascii="Arial" w:hAnsi="Arial" w:cs="Arial"/>
                <w:sz w:val="20"/>
                <w:szCs w:val="20"/>
              </w:rPr>
            </w:pPr>
          </w:p>
          <w:p w14:paraId="4E05FA0B" w14:textId="77777777" w:rsidR="00B0689B" w:rsidRPr="0008360D" w:rsidRDefault="00B0689B" w:rsidP="00B0689B">
            <w:pPr>
              <w:textAlignment w:val="baseline"/>
              <w:rPr>
                <w:rFonts w:ascii="Arial" w:eastAsia="Times New Roman" w:hAnsi="Arial" w:cs="Arial"/>
                <w:b/>
                <w:bCs/>
                <w:color w:val="000000"/>
                <w:sz w:val="20"/>
                <w:szCs w:val="20"/>
                <w:lang w:eastAsia="en-GB"/>
              </w:rPr>
            </w:pPr>
            <w:r w:rsidRPr="0008360D">
              <w:rPr>
                <w:rFonts w:ascii="Arial" w:eastAsia="Times New Roman" w:hAnsi="Arial" w:cs="Arial"/>
                <w:b/>
                <w:bCs/>
                <w:color w:val="000000"/>
                <w:sz w:val="20"/>
                <w:szCs w:val="20"/>
                <w:lang w:eastAsia="en-GB"/>
              </w:rPr>
              <w:t>This is not exhaustive and there is a wealth of material available in the library and through the electronic resources. You are encouraged to read widely and identify other relevant and valuable sources of information that will increase your professional and academic literacy. </w:t>
            </w:r>
          </w:p>
          <w:p w14:paraId="740889EA" w14:textId="77777777" w:rsidR="00930D19" w:rsidRPr="00EF1ABF" w:rsidRDefault="00930D19" w:rsidP="00930D19">
            <w:pPr>
              <w:rPr>
                <w:rFonts w:ascii="Arial" w:hAnsi="Arial" w:cs="Arial"/>
                <w:sz w:val="20"/>
                <w:szCs w:val="20"/>
              </w:rPr>
            </w:pPr>
          </w:p>
        </w:tc>
      </w:tr>
      <w:tr w:rsidR="00EF1ABF" w:rsidRPr="000304BD" w14:paraId="3AA30463" w14:textId="77777777" w:rsidTr="21FFF3D2">
        <w:tc>
          <w:tcPr>
            <w:tcW w:w="1701" w:type="dxa"/>
          </w:tcPr>
          <w:p w14:paraId="3C1AB0AD" w14:textId="77777777" w:rsidR="00EF1ABF" w:rsidRPr="000304BD" w:rsidRDefault="00EF1ABF">
            <w:pPr>
              <w:rPr>
                <w:rFonts w:ascii="Arial" w:hAnsi="Arial" w:cs="Arial"/>
                <w:b/>
                <w:sz w:val="20"/>
                <w:szCs w:val="20"/>
              </w:rPr>
            </w:pPr>
            <w:bookmarkStart w:id="9" w:name="_Hlk19271523"/>
            <w:r w:rsidRPr="00407CB4">
              <w:rPr>
                <w:rFonts w:ascii="Arial" w:hAnsi="Arial" w:cs="Arial"/>
                <w:b/>
                <w:sz w:val="20"/>
                <w:szCs w:val="20"/>
              </w:rPr>
              <w:lastRenderedPageBreak/>
              <w:t>Unit number</w:t>
            </w:r>
            <w:bookmarkEnd w:id="9"/>
          </w:p>
        </w:tc>
        <w:tc>
          <w:tcPr>
            <w:tcW w:w="1701" w:type="dxa"/>
            <w:gridSpan w:val="2"/>
          </w:tcPr>
          <w:p w14:paraId="66F8B303" w14:textId="1B538FCD" w:rsidR="00EF1ABF" w:rsidRPr="000304BD" w:rsidRDefault="00EF1ABF">
            <w:pPr>
              <w:rPr>
                <w:rFonts w:ascii="Arial" w:hAnsi="Arial" w:cs="Arial"/>
                <w:b/>
                <w:sz w:val="20"/>
                <w:szCs w:val="20"/>
              </w:rPr>
            </w:pPr>
          </w:p>
        </w:tc>
        <w:tc>
          <w:tcPr>
            <w:tcW w:w="1701" w:type="dxa"/>
            <w:gridSpan w:val="2"/>
          </w:tcPr>
          <w:p w14:paraId="6DF875F2" w14:textId="77777777" w:rsidR="00EF1ABF" w:rsidRPr="000304BD" w:rsidRDefault="00EF1ABF">
            <w:pPr>
              <w:rPr>
                <w:rFonts w:ascii="Arial" w:hAnsi="Arial" w:cs="Arial"/>
                <w:b/>
                <w:sz w:val="20"/>
                <w:szCs w:val="20"/>
              </w:rPr>
            </w:pPr>
            <w:bookmarkStart w:id="10" w:name="_Hlk19271472"/>
            <w:r w:rsidRPr="00407CB4">
              <w:rPr>
                <w:rFonts w:ascii="Arial" w:hAnsi="Arial" w:cs="Arial"/>
                <w:b/>
                <w:sz w:val="20"/>
                <w:szCs w:val="20"/>
              </w:rPr>
              <w:t>Version number</w:t>
            </w:r>
            <w:bookmarkEnd w:id="10"/>
          </w:p>
        </w:tc>
        <w:tc>
          <w:tcPr>
            <w:tcW w:w="1701" w:type="dxa"/>
            <w:gridSpan w:val="2"/>
          </w:tcPr>
          <w:p w14:paraId="5936F31A" w14:textId="547331A6" w:rsidR="00EF1ABF" w:rsidRPr="0060215F" w:rsidRDefault="00B0689B" w:rsidP="00B0689B">
            <w:pPr>
              <w:rPr>
                <w:rFonts w:ascii="Arial" w:hAnsi="Arial" w:cs="Arial"/>
                <w:bCs/>
                <w:sz w:val="20"/>
                <w:szCs w:val="20"/>
              </w:rPr>
            </w:pPr>
            <w:r w:rsidRPr="0060215F">
              <w:rPr>
                <w:rFonts w:ascii="Arial" w:hAnsi="Arial" w:cs="Arial"/>
                <w:bCs/>
                <w:sz w:val="20"/>
                <w:szCs w:val="20"/>
              </w:rPr>
              <w:t>2.1</w:t>
            </w:r>
          </w:p>
        </w:tc>
        <w:tc>
          <w:tcPr>
            <w:tcW w:w="1701" w:type="dxa"/>
            <w:gridSpan w:val="3"/>
          </w:tcPr>
          <w:p w14:paraId="2C190B62" w14:textId="77777777" w:rsidR="00EF1ABF" w:rsidRPr="00EF1ABF" w:rsidRDefault="00EF1ABF" w:rsidP="00EF1ABF">
            <w:pPr>
              <w:rPr>
                <w:rFonts w:ascii="Arial" w:hAnsi="Arial" w:cs="Arial"/>
                <w:b/>
                <w:sz w:val="20"/>
                <w:szCs w:val="20"/>
              </w:rPr>
            </w:pPr>
            <w:bookmarkStart w:id="11" w:name="_Hlk19271418"/>
            <w:r w:rsidRPr="00EF1ABF">
              <w:rPr>
                <w:rFonts w:ascii="Arial" w:hAnsi="Arial" w:cs="Arial"/>
                <w:b/>
                <w:sz w:val="20"/>
                <w:szCs w:val="20"/>
              </w:rPr>
              <w:t>Date Effective from</w:t>
            </w:r>
            <w:bookmarkEnd w:id="11"/>
          </w:p>
          <w:p w14:paraId="57D66765" w14:textId="77777777" w:rsidR="00EF1ABF" w:rsidRPr="000304BD" w:rsidRDefault="00EF1ABF">
            <w:pPr>
              <w:rPr>
                <w:rFonts w:ascii="Arial" w:hAnsi="Arial" w:cs="Arial"/>
                <w:b/>
                <w:sz w:val="20"/>
                <w:szCs w:val="20"/>
              </w:rPr>
            </w:pPr>
          </w:p>
        </w:tc>
        <w:tc>
          <w:tcPr>
            <w:tcW w:w="1701" w:type="dxa"/>
          </w:tcPr>
          <w:p w14:paraId="3A03B0D1" w14:textId="14763C33" w:rsidR="00EF1ABF" w:rsidRPr="0060215F" w:rsidRDefault="00B0689B" w:rsidP="00B0689B">
            <w:pPr>
              <w:rPr>
                <w:rFonts w:ascii="Arial" w:hAnsi="Arial" w:cs="Arial"/>
                <w:bCs/>
                <w:sz w:val="20"/>
                <w:szCs w:val="20"/>
              </w:rPr>
            </w:pPr>
            <w:r w:rsidRPr="0060215F">
              <w:rPr>
                <w:rFonts w:ascii="Arial" w:hAnsi="Arial" w:cs="Arial"/>
                <w:bCs/>
                <w:sz w:val="20"/>
                <w:szCs w:val="20"/>
              </w:rPr>
              <w:t>September 202</w:t>
            </w:r>
            <w:r w:rsidR="0086638C">
              <w:rPr>
                <w:rFonts w:ascii="Arial" w:hAnsi="Arial" w:cs="Arial"/>
                <w:bCs/>
                <w:sz w:val="20"/>
                <w:szCs w:val="20"/>
              </w:rPr>
              <w:t>5</w:t>
            </w:r>
          </w:p>
        </w:tc>
      </w:tr>
    </w:tbl>
    <w:p w14:paraId="1AEC283A" w14:textId="77777777" w:rsidR="00ED3B00" w:rsidRPr="00033C80" w:rsidRDefault="00ED3B00" w:rsidP="00120F3F">
      <w:pPr>
        <w:spacing w:after="0" w:line="240" w:lineRule="auto"/>
        <w:jc w:val="both"/>
        <w:rPr>
          <w:rFonts w:ascii="Arial" w:hAnsi="Arial" w:cs="Arial"/>
          <w:b/>
          <w:i/>
          <w:color w:val="0070C0"/>
          <w:sz w:val="20"/>
          <w:szCs w:val="20"/>
        </w:rPr>
      </w:pPr>
    </w:p>
    <w:p w14:paraId="70CFFFE0" w14:textId="5789966B" w:rsidR="004D6A8D" w:rsidRDefault="004D6A8D">
      <w:pPr>
        <w:rPr>
          <w:rFonts w:ascii="Arial" w:hAnsi="Arial" w:cs="Arial"/>
          <w:b/>
          <w:color w:val="0070C0"/>
          <w:sz w:val="20"/>
          <w:szCs w:val="20"/>
          <w:u w:val="single"/>
        </w:rPr>
      </w:pPr>
    </w:p>
    <w:sectPr w:rsidR="004D6A8D"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749F5"/>
    <w:multiLevelType w:val="multilevel"/>
    <w:tmpl w:val="26E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8" w15:restartNumberingAfterBreak="0">
    <w:nsid w:val="12F45254"/>
    <w:multiLevelType w:val="hybridMultilevel"/>
    <w:tmpl w:val="367E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47968"/>
    <w:multiLevelType w:val="hybridMultilevel"/>
    <w:tmpl w:val="C3D416D4"/>
    <w:lvl w:ilvl="0" w:tplc="8EDAD3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8" w15:restartNumberingAfterBreak="0">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BD7827"/>
    <w:multiLevelType w:val="multilevel"/>
    <w:tmpl w:val="8642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FB7BA0"/>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9" w15:restartNumberingAfterBreak="0">
    <w:nsid w:val="2B61753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1" w15:restartNumberingAfterBreak="0">
    <w:nsid w:val="30100FBA"/>
    <w:multiLevelType w:val="hybridMultilevel"/>
    <w:tmpl w:val="00E81B1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433C4A"/>
    <w:multiLevelType w:val="multilevel"/>
    <w:tmpl w:val="511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4"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222C43"/>
    <w:multiLevelType w:val="multilevel"/>
    <w:tmpl w:val="9FF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4DF3209A"/>
    <w:multiLevelType w:val="multilevel"/>
    <w:tmpl w:val="FDD0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53"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CE2BC8"/>
    <w:multiLevelType w:val="multilevel"/>
    <w:tmpl w:val="AF467EB6"/>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66640F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6" w15:restartNumberingAfterBreak="0">
    <w:nsid w:val="56967AE2"/>
    <w:multiLevelType w:val="multilevel"/>
    <w:tmpl w:val="7CFC4DC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A35993"/>
    <w:multiLevelType w:val="multilevel"/>
    <w:tmpl w:val="343A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645AAC"/>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60"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1"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06207C"/>
    <w:multiLevelType w:val="hybridMultilevel"/>
    <w:tmpl w:val="FE22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2B56744"/>
    <w:multiLevelType w:val="multilevel"/>
    <w:tmpl w:val="649E9F68"/>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3850D8C"/>
    <w:multiLevelType w:val="multilevel"/>
    <w:tmpl w:val="649E9F68"/>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C56B15"/>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4"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68D4C3B"/>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8983C83"/>
    <w:multiLevelType w:val="multilevel"/>
    <w:tmpl w:val="6D0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BC00C0"/>
    <w:multiLevelType w:val="hybridMultilevel"/>
    <w:tmpl w:val="0E3EC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A96BD8"/>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9" w15:restartNumberingAfterBreak="0">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C05AC4"/>
    <w:multiLevelType w:val="multilevel"/>
    <w:tmpl w:val="A41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3042412">
    <w:abstractNumId w:val="28"/>
  </w:num>
  <w:num w:numId="2" w16cid:durableId="1022828492">
    <w:abstractNumId w:val="51"/>
  </w:num>
  <w:num w:numId="3" w16cid:durableId="2061006939">
    <w:abstractNumId w:val="7"/>
  </w:num>
  <w:num w:numId="4" w16cid:durableId="552042048">
    <w:abstractNumId w:val="17"/>
  </w:num>
  <w:num w:numId="5" w16cid:durableId="1188838304">
    <w:abstractNumId w:val="48"/>
  </w:num>
  <w:num w:numId="6" w16cid:durableId="464005830">
    <w:abstractNumId w:val="41"/>
  </w:num>
  <w:num w:numId="7" w16cid:durableId="1850412855">
    <w:abstractNumId w:val="27"/>
  </w:num>
  <w:num w:numId="8" w16cid:durableId="959534713">
    <w:abstractNumId w:val="69"/>
  </w:num>
  <w:num w:numId="9" w16cid:durableId="675112385">
    <w:abstractNumId w:val="21"/>
  </w:num>
  <w:num w:numId="10" w16cid:durableId="519776958">
    <w:abstractNumId w:val="23"/>
  </w:num>
  <w:num w:numId="11" w16cid:durableId="1209562490">
    <w:abstractNumId w:val="30"/>
  </w:num>
  <w:num w:numId="12" w16cid:durableId="725186497">
    <w:abstractNumId w:val="70"/>
  </w:num>
  <w:num w:numId="13" w16cid:durableId="1046298174">
    <w:abstractNumId w:val="81"/>
  </w:num>
  <w:num w:numId="14" w16cid:durableId="566379131">
    <w:abstractNumId w:val="85"/>
  </w:num>
  <w:num w:numId="15" w16cid:durableId="917519596">
    <w:abstractNumId w:val="52"/>
  </w:num>
  <w:num w:numId="16" w16cid:durableId="113521412">
    <w:abstractNumId w:val="63"/>
  </w:num>
  <w:num w:numId="17" w16cid:durableId="1553541712">
    <w:abstractNumId w:val="5"/>
  </w:num>
  <w:num w:numId="18" w16cid:durableId="940798131">
    <w:abstractNumId w:val="64"/>
  </w:num>
  <w:num w:numId="19" w16cid:durableId="1694334763">
    <w:abstractNumId w:val="20"/>
  </w:num>
  <w:num w:numId="20" w16cid:durableId="1731417189">
    <w:abstractNumId w:val="35"/>
  </w:num>
  <w:num w:numId="21" w16cid:durableId="1118913011">
    <w:abstractNumId w:val="84"/>
  </w:num>
  <w:num w:numId="22" w16cid:durableId="1440753833">
    <w:abstractNumId w:val="0"/>
  </w:num>
  <w:num w:numId="23" w16cid:durableId="1998607911">
    <w:abstractNumId w:val="60"/>
  </w:num>
  <w:num w:numId="24" w16cid:durableId="811406661">
    <w:abstractNumId w:val="10"/>
  </w:num>
  <w:num w:numId="25" w16cid:durableId="1624119316">
    <w:abstractNumId w:val="12"/>
  </w:num>
  <w:num w:numId="26" w16cid:durableId="645285519">
    <w:abstractNumId w:val="74"/>
  </w:num>
  <w:num w:numId="27" w16cid:durableId="4022424">
    <w:abstractNumId w:val="25"/>
  </w:num>
  <w:num w:numId="28" w16cid:durableId="231891641">
    <w:abstractNumId w:val="39"/>
  </w:num>
  <w:num w:numId="29" w16cid:durableId="1729722712">
    <w:abstractNumId w:val="61"/>
  </w:num>
  <w:num w:numId="30" w16cid:durableId="2121532193">
    <w:abstractNumId w:val="45"/>
  </w:num>
  <w:num w:numId="31" w16cid:durableId="1433936006">
    <w:abstractNumId w:val="80"/>
  </w:num>
  <w:num w:numId="32" w16cid:durableId="2556146">
    <w:abstractNumId w:val="36"/>
  </w:num>
  <w:num w:numId="33" w16cid:durableId="1300653012">
    <w:abstractNumId w:val="42"/>
  </w:num>
  <w:num w:numId="34" w16cid:durableId="751464692">
    <w:abstractNumId w:val="44"/>
  </w:num>
  <w:num w:numId="35" w16cid:durableId="382220547">
    <w:abstractNumId w:val="62"/>
  </w:num>
  <w:num w:numId="36" w16cid:durableId="956760257">
    <w:abstractNumId w:val="82"/>
  </w:num>
  <w:num w:numId="37" w16cid:durableId="797262720">
    <w:abstractNumId w:val="2"/>
  </w:num>
  <w:num w:numId="38" w16cid:durableId="36511699">
    <w:abstractNumId w:val="46"/>
  </w:num>
  <w:num w:numId="39" w16cid:durableId="1272401530">
    <w:abstractNumId w:val="6"/>
  </w:num>
  <w:num w:numId="40" w16cid:durableId="2060128729">
    <w:abstractNumId w:val="15"/>
  </w:num>
  <w:num w:numId="41" w16cid:durableId="1310358878">
    <w:abstractNumId w:val="22"/>
  </w:num>
  <w:num w:numId="42" w16cid:durableId="1077291200">
    <w:abstractNumId w:val="65"/>
  </w:num>
  <w:num w:numId="43" w16cid:durableId="789666226">
    <w:abstractNumId w:val="53"/>
  </w:num>
  <w:num w:numId="44" w16cid:durableId="1458529279">
    <w:abstractNumId w:val="33"/>
  </w:num>
  <w:num w:numId="45" w16cid:durableId="564798352">
    <w:abstractNumId w:val="75"/>
  </w:num>
  <w:num w:numId="46" w16cid:durableId="1093166468">
    <w:abstractNumId w:val="58"/>
  </w:num>
  <w:num w:numId="47" w16cid:durableId="1811944090">
    <w:abstractNumId w:val="9"/>
  </w:num>
  <w:num w:numId="48" w16cid:durableId="977491768">
    <w:abstractNumId w:val="66"/>
  </w:num>
  <w:num w:numId="49" w16cid:durableId="2052533980">
    <w:abstractNumId w:val="3"/>
  </w:num>
  <w:num w:numId="50" w16cid:durableId="1006328686">
    <w:abstractNumId w:val="43"/>
  </w:num>
  <w:num w:numId="51" w16cid:durableId="1337147081">
    <w:abstractNumId w:val="1"/>
  </w:num>
  <w:num w:numId="52" w16cid:durableId="102964393">
    <w:abstractNumId w:val="67"/>
  </w:num>
  <w:num w:numId="53" w16cid:durableId="402798680">
    <w:abstractNumId w:val="14"/>
  </w:num>
  <w:num w:numId="54" w16cid:durableId="1723601453">
    <w:abstractNumId w:val="18"/>
  </w:num>
  <w:num w:numId="55" w16cid:durableId="1881630899">
    <w:abstractNumId w:val="32"/>
  </w:num>
  <w:num w:numId="56" w16cid:durableId="568197495">
    <w:abstractNumId w:val="79"/>
  </w:num>
  <w:num w:numId="57" w16cid:durableId="219244560">
    <w:abstractNumId w:val="56"/>
  </w:num>
  <w:num w:numId="58" w16cid:durableId="608199263">
    <w:abstractNumId w:val="34"/>
  </w:num>
  <w:num w:numId="59" w16cid:durableId="1883862102">
    <w:abstractNumId w:val="19"/>
  </w:num>
  <w:num w:numId="60" w16cid:durableId="223028696">
    <w:abstractNumId w:val="38"/>
  </w:num>
  <w:num w:numId="61" w16cid:durableId="1026714711">
    <w:abstractNumId w:val="31"/>
  </w:num>
  <w:num w:numId="62" w16cid:durableId="1267691136">
    <w:abstractNumId w:val="16"/>
  </w:num>
  <w:num w:numId="63" w16cid:durableId="2117096667">
    <w:abstractNumId w:val="40"/>
  </w:num>
  <w:num w:numId="64" w16cid:durableId="1595820908">
    <w:abstractNumId w:val="11"/>
  </w:num>
  <w:num w:numId="65" w16cid:durableId="1562399844">
    <w:abstractNumId w:val="50"/>
  </w:num>
  <w:num w:numId="66" w16cid:durableId="961497704">
    <w:abstractNumId w:val="71"/>
  </w:num>
  <w:num w:numId="67" w16cid:durableId="1328048486">
    <w:abstractNumId w:val="72"/>
  </w:num>
  <w:num w:numId="68" w16cid:durableId="1086922597">
    <w:abstractNumId w:val="54"/>
  </w:num>
  <w:num w:numId="69" w16cid:durableId="86002584">
    <w:abstractNumId w:val="13"/>
  </w:num>
  <w:num w:numId="70" w16cid:durableId="470711607">
    <w:abstractNumId w:val="26"/>
  </w:num>
  <w:num w:numId="71" w16cid:durableId="445589741">
    <w:abstractNumId w:val="55"/>
  </w:num>
  <w:num w:numId="72" w16cid:durableId="924606700">
    <w:abstractNumId w:val="78"/>
  </w:num>
  <w:num w:numId="73" w16cid:durableId="1669551112">
    <w:abstractNumId w:val="59"/>
  </w:num>
  <w:num w:numId="74" w16cid:durableId="1272587475">
    <w:abstractNumId w:val="29"/>
  </w:num>
  <w:num w:numId="75" w16cid:durableId="1091707823">
    <w:abstractNumId w:val="73"/>
  </w:num>
  <w:num w:numId="76" w16cid:durableId="2130322073">
    <w:abstractNumId w:val="77"/>
  </w:num>
  <w:num w:numId="77" w16cid:durableId="1521436251">
    <w:abstractNumId w:val="49"/>
  </w:num>
  <w:num w:numId="78" w16cid:durableId="995308040">
    <w:abstractNumId w:val="57"/>
  </w:num>
  <w:num w:numId="79" w16cid:durableId="1059015279">
    <w:abstractNumId w:val="24"/>
  </w:num>
  <w:num w:numId="80" w16cid:durableId="928973217">
    <w:abstractNumId w:val="47"/>
  </w:num>
  <w:num w:numId="81" w16cid:durableId="1822036832">
    <w:abstractNumId w:val="37"/>
  </w:num>
  <w:num w:numId="82" w16cid:durableId="1352534879">
    <w:abstractNumId w:val="4"/>
  </w:num>
  <w:num w:numId="83" w16cid:durableId="1598250194">
    <w:abstractNumId w:val="83"/>
  </w:num>
  <w:num w:numId="84" w16cid:durableId="1040014051">
    <w:abstractNumId w:val="8"/>
  </w:num>
  <w:num w:numId="85" w16cid:durableId="1013916040">
    <w:abstractNumId w:val="76"/>
  </w:num>
  <w:num w:numId="86" w16cid:durableId="414786931">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8A"/>
    <w:rsid w:val="00005F77"/>
    <w:rsid w:val="0001007C"/>
    <w:rsid w:val="00011977"/>
    <w:rsid w:val="00025452"/>
    <w:rsid w:val="000304BD"/>
    <w:rsid w:val="00033C80"/>
    <w:rsid w:val="000445F4"/>
    <w:rsid w:val="0004630A"/>
    <w:rsid w:val="00062994"/>
    <w:rsid w:val="00065E21"/>
    <w:rsid w:val="00075066"/>
    <w:rsid w:val="00082CEB"/>
    <w:rsid w:val="000859EE"/>
    <w:rsid w:val="000961F7"/>
    <w:rsid w:val="000E53A0"/>
    <w:rsid w:val="000E6237"/>
    <w:rsid w:val="000F403D"/>
    <w:rsid w:val="001070BA"/>
    <w:rsid w:val="00111CF7"/>
    <w:rsid w:val="001178E2"/>
    <w:rsid w:val="00120F3F"/>
    <w:rsid w:val="0012250F"/>
    <w:rsid w:val="00146632"/>
    <w:rsid w:val="00172FAD"/>
    <w:rsid w:val="00173173"/>
    <w:rsid w:val="00175B51"/>
    <w:rsid w:val="00191B94"/>
    <w:rsid w:val="001957B4"/>
    <w:rsid w:val="0019762F"/>
    <w:rsid w:val="001A0750"/>
    <w:rsid w:val="001A1D6E"/>
    <w:rsid w:val="001A67D3"/>
    <w:rsid w:val="001C1418"/>
    <w:rsid w:val="001C7146"/>
    <w:rsid w:val="001C714D"/>
    <w:rsid w:val="001E1361"/>
    <w:rsid w:val="001E142B"/>
    <w:rsid w:val="001E44FE"/>
    <w:rsid w:val="0020371E"/>
    <w:rsid w:val="00204367"/>
    <w:rsid w:val="00225A83"/>
    <w:rsid w:val="00226D48"/>
    <w:rsid w:val="00232EDF"/>
    <w:rsid w:val="00246621"/>
    <w:rsid w:val="00250237"/>
    <w:rsid w:val="002508F9"/>
    <w:rsid w:val="00252322"/>
    <w:rsid w:val="00253D68"/>
    <w:rsid w:val="00261C52"/>
    <w:rsid w:val="00265925"/>
    <w:rsid w:val="0027001A"/>
    <w:rsid w:val="00292547"/>
    <w:rsid w:val="002940F4"/>
    <w:rsid w:val="002A30BF"/>
    <w:rsid w:val="002A3B05"/>
    <w:rsid w:val="002B7FB8"/>
    <w:rsid w:val="002C47E4"/>
    <w:rsid w:val="002C5E90"/>
    <w:rsid w:val="002D4968"/>
    <w:rsid w:val="002D794F"/>
    <w:rsid w:val="002E75A7"/>
    <w:rsid w:val="002F6693"/>
    <w:rsid w:val="0031682E"/>
    <w:rsid w:val="00316D8B"/>
    <w:rsid w:val="00320A79"/>
    <w:rsid w:val="00327A6B"/>
    <w:rsid w:val="00336DC8"/>
    <w:rsid w:val="00341652"/>
    <w:rsid w:val="00343545"/>
    <w:rsid w:val="00371088"/>
    <w:rsid w:val="00381F26"/>
    <w:rsid w:val="00382185"/>
    <w:rsid w:val="003947B0"/>
    <w:rsid w:val="00396BF0"/>
    <w:rsid w:val="003A57ED"/>
    <w:rsid w:val="003C3FBD"/>
    <w:rsid w:val="003E06B0"/>
    <w:rsid w:val="003E0E08"/>
    <w:rsid w:val="003F0C75"/>
    <w:rsid w:val="003F0D68"/>
    <w:rsid w:val="00405863"/>
    <w:rsid w:val="00406727"/>
    <w:rsid w:val="00407CB4"/>
    <w:rsid w:val="004137D6"/>
    <w:rsid w:val="004172B9"/>
    <w:rsid w:val="00423C38"/>
    <w:rsid w:val="00425027"/>
    <w:rsid w:val="00432FA6"/>
    <w:rsid w:val="004543D2"/>
    <w:rsid w:val="0045590B"/>
    <w:rsid w:val="00465521"/>
    <w:rsid w:val="00482F74"/>
    <w:rsid w:val="00483D6F"/>
    <w:rsid w:val="004B4562"/>
    <w:rsid w:val="004D6A8D"/>
    <w:rsid w:val="004E2291"/>
    <w:rsid w:val="004E3882"/>
    <w:rsid w:val="00515048"/>
    <w:rsid w:val="00517ABA"/>
    <w:rsid w:val="005302C3"/>
    <w:rsid w:val="00531628"/>
    <w:rsid w:val="00531E4E"/>
    <w:rsid w:val="0053300C"/>
    <w:rsid w:val="00582B48"/>
    <w:rsid w:val="00583EE4"/>
    <w:rsid w:val="0059484F"/>
    <w:rsid w:val="00595982"/>
    <w:rsid w:val="005B31DA"/>
    <w:rsid w:val="005B4AC1"/>
    <w:rsid w:val="005C52E1"/>
    <w:rsid w:val="005C7097"/>
    <w:rsid w:val="005D6C3D"/>
    <w:rsid w:val="005E27DC"/>
    <w:rsid w:val="005E7130"/>
    <w:rsid w:val="005F2D0D"/>
    <w:rsid w:val="005F624F"/>
    <w:rsid w:val="0060215F"/>
    <w:rsid w:val="006343D7"/>
    <w:rsid w:val="00634586"/>
    <w:rsid w:val="00634DC5"/>
    <w:rsid w:val="0064258C"/>
    <w:rsid w:val="006446B7"/>
    <w:rsid w:val="006567DF"/>
    <w:rsid w:val="00666CB8"/>
    <w:rsid w:val="006A1FEC"/>
    <w:rsid w:val="006A44CB"/>
    <w:rsid w:val="006B0297"/>
    <w:rsid w:val="006B738A"/>
    <w:rsid w:val="006C66C8"/>
    <w:rsid w:val="006F678E"/>
    <w:rsid w:val="007010F4"/>
    <w:rsid w:val="00702089"/>
    <w:rsid w:val="00704447"/>
    <w:rsid w:val="00705E77"/>
    <w:rsid w:val="00707A54"/>
    <w:rsid w:val="00714738"/>
    <w:rsid w:val="007172B9"/>
    <w:rsid w:val="007231CB"/>
    <w:rsid w:val="00727E2D"/>
    <w:rsid w:val="0073443B"/>
    <w:rsid w:val="00746C74"/>
    <w:rsid w:val="007861DF"/>
    <w:rsid w:val="007C64C4"/>
    <w:rsid w:val="007D3259"/>
    <w:rsid w:val="007D76E3"/>
    <w:rsid w:val="007E0338"/>
    <w:rsid w:val="007E296A"/>
    <w:rsid w:val="007F012C"/>
    <w:rsid w:val="007F3184"/>
    <w:rsid w:val="0081159A"/>
    <w:rsid w:val="0082644B"/>
    <w:rsid w:val="0084542B"/>
    <w:rsid w:val="00857CA6"/>
    <w:rsid w:val="00865CA9"/>
    <w:rsid w:val="00865F0A"/>
    <w:rsid w:val="0086638C"/>
    <w:rsid w:val="0086646F"/>
    <w:rsid w:val="008776F1"/>
    <w:rsid w:val="008A2BA5"/>
    <w:rsid w:val="008A418E"/>
    <w:rsid w:val="008B1966"/>
    <w:rsid w:val="008B1A68"/>
    <w:rsid w:val="008B22A5"/>
    <w:rsid w:val="008B237A"/>
    <w:rsid w:val="008D1E1C"/>
    <w:rsid w:val="008D40B2"/>
    <w:rsid w:val="008F5000"/>
    <w:rsid w:val="00914096"/>
    <w:rsid w:val="00930D19"/>
    <w:rsid w:val="009345EE"/>
    <w:rsid w:val="009461CC"/>
    <w:rsid w:val="009612F9"/>
    <w:rsid w:val="009765FD"/>
    <w:rsid w:val="009845A4"/>
    <w:rsid w:val="00984F8A"/>
    <w:rsid w:val="009A0009"/>
    <w:rsid w:val="009A59DE"/>
    <w:rsid w:val="009A5E25"/>
    <w:rsid w:val="009B24F8"/>
    <w:rsid w:val="009C0F00"/>
    <w:rsid w:val="009D7E8F"/>
    <w:rsid w:val="009E31F0"/>
    <w:rsid w:val="009E4049"/>
    <w:rsid w:val="009F4F18"/>
    <w:rsid w:val="00A062C2"/>
    <w:rsid w:val="00A06C02"/>
    <w:rsid w:val="00A26022"/>
    <w:rsid w:val="00A267B9"/>
    <w:rsid w:val="00A31B53"/>
    <w:rsid w:val="00A32778"/>
    <w:rsid w:val="00A4264A"/>
    <w:rsid w:val="00A45C8A"/>
    <w:rsid w:val="00A62D6A"/>
    <w:rsid w:val="00A63656"/>
    <w:rsid w:val="00A76EAE"/>
    <w:rsid w:val="00A85C39"/>
    <w:rsid w:val="00AC1DB1"/>
    <w:rsid w:val="00AC2782"/>
    <w:rsid w:val="00AD13E6"/>
    <w:rsid w:val="00AD2F68"/>
    <w:rsid w:val="00AF4BF5"/>
    <w:rsid w:val="00B0689B"/>
    <w:rsid w:val="00B07C2E"/>
    <w:rsid w:val="00B22400"/>
    <w:rsid w:val="00B24BFC"/>
    <w:rsid w:val="00B525D8"/>
    <w:rsid w:val="00B61DA2"/>
    <w:rsid w:val="00B763A6"/>
    <w:rsid w:val="00B80BB3"/>
    <w:rsid w:val="00B822E6"/>
    <w:rsid w:val="00B865F5"/>
    <w:rsid w:val="00B96026"/>
    <w:rsid w:val="00BA3875"/>
    <w:rsid w:val="00BC7EDD"/>
    <w:rsid w:val="00BE1153"/>
    <w:rsid w:val="00BF290C"/>
    <w:rsid w:val="00BF3744"/>
    <w:rsid w:val="00C12252"/>
    <w:rsid w:val="00C12D3E"/>
    <w:rsid w:val="00C232CB"/>
    <w:rsid w:val="00C3004D"/>
    <w:rsid w:val="00C31705"/>
    <w:rsid w:val="00C3465A"/>
    <w:rsid w:val="00C35B42"/>
    <w:rsid w:val="00C40822"/>
    <w:rsid w:val="00C5193A"/>
    <w:rsid w:val="00C53C55"/>
    <w:rsid w:val="00C57547"/>
    <w:rsid w:val="00C674CE"/>
    <w:rsid w:val="00C73102"/>
    <w:rsid w:val="00C8411D"/>
    <w:rsid w:val="00C85CA5"/>
    <w:rsid w:val="00C86D7F"/>
    <w:rsid w:val="00C92D3E"/>
    <w:rsid w:val="00C9328C"/>
    <w:rsid w:val="00CA1FE4"/>
    <w:rsid w:val="00CB769E"/>
    <w:rsid w:val="00CB7C96"/>
    <w:rsid w:val="00CD48FB"/>
    <w:rsid w:val="00D005A0"/>
    <w:rsid w:val="00D0247F"/>
    <w:rsid w:val="00D272C1"/>
    <w:rsid w:val="00D33FF7"/>
    <w:rsid w:val="00D50F8D"/>
    <w:rsid w:val="00D54953"/>
    <w:rsid w:val="00D67FD0"/>
    <w:rsid w:val="00D82E2B"/>
    <w:rsid w:val="00D913AE"/>
    <w:rsid w:val="00D93A8E"/>
    <w:rsid w:val="00D95394"/>
    <w:rsid w:val="00D960B0"/>
    <w:rsid w:val="00DA6E46"/>
    <w:rsid w:val="00DB054C"/>
    <w:rsid w:val="00DB5477"/>
    <w:rsid w:val="00DC147B"/>
    <w:rsid w:val="00DC2C97"/>
    <w:rsid w:val="00DF302B"/>
    <w:rsid w:val="00DF6751"/>
    <w:rsid w:val="00E02E60"/>
    <w:rsid w:val="00E03002"/>
    <w:rsid w:val="00E0312C"/>
    <w:rsid w:val="00E074E0"/>
    <w:rsid w:val="00E131DC"/>
    <w:rsid w:val="00E2643B"/>
    <w:rsid w:val="00E26CCF"/>
    <w:rsid w:val="00E44E63"/>
    <w:rsid w:val="00E6083B"/>
    <w:rsid w:val="00E64898"/>
    <w:rsid w:val="00E81452"/>
    <w:rsid w:val="00E87959"/>
    <w:rsid w:val="00E91B08"/>
    <w:rsid w:val="00EA32E3"/>
    <w:rsid w:val="00EC1DF9"/>
    <w:rsid w:val="00EC32AE"/>
    <w:rsid w:val="00EC4C5D"/>
    <w:rsid w:val="00ED3B00"/>
    <w:rsid w:val="00ED4DA7"/>
    <w:rsid w:val="00EE07A0"/>
    <w:rsid w:val="00EE3D6F"/>
    <w:rsid w:val="00EF1ABF"/>
    <w:rsid w:val="00F075E4"/>
    <w:rsid w:val="00F07BD2"/>
    <w:rsid w:val="00F10563"/>
    <w:rsid w:val="00F10B0D"/>
    <w:rsid w:val="00F6762D"/>
    <w:rsid w:val="00F73C87"/>
    <w:rsid w:val="00F824DC"/>
    <w:rsid w:val="00F85010"/>
    <w:rsid w:val="00FA62E5"/>
    <w:rsid w:val="00FA7F46"/>
    <w:rsid w:val="00FC3AD5"/>
    <w:rsid w:val="00FE3E34"/>
    <w:rsid w:val="00FE46A9"/>
    <w:rsid w:val="00FF25D0"/>
    <w:rsid w:val="00FF32F8"/>
    <w:rsid w:val="21FFF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52E1"/>
  <w15:docId w15:val="{B0B62E9D-76FA-4A8D-BB73-4B4D7F8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character" w:customStyle="1" w:styleId="normaltextrun">
    <w:name w:val="normaltextrun"/>
    <w:basedOn w:val="DefaultParagraphFont"/>
    <w:rsid w:val="003E0E08"/>
  </w:style>
  <w:style w:type="paragraph" w:customStyle="1" w:styleId="paragraph">
    <w:name w:val="paragraph"/>
    <w:basedOn w:val="Normal"/>
    <w:rsid w:val="00261C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6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4184">
      <w:bodyDiv w:val="1"/>
      <w:marLeft w:val="0"/>
      <w:marRight w:val="0"/>
      <w:marTop w:val="0"/>
      <w:marBottom w:val="0"/>
      <w:divBdr>
        <w:top w:val="none" w:sz="0" w:space="0" w:color="auto"/>
        <w:left w:val="none" w:sz="0" w:space="0" w:color="auto"/>
        <w:bottom w:val="none" w:sz="0" w:space="0" w:color="auto"/>
        <w:right w:val="none" w:sz="0" w:space="0" w:color="auto"/>
      </w:divBdr>
      <w:divsChild>
        <w:div w:id="9571229">
          <w:marLeft w:val="0"/>
          <w:marRight w:val="0"/>
          <w:marTop w:val="0"/>
          <w:marBottom w:val="0"/>
          <w:divBdr>
            <w:top w:val="none" w:sz="0" w:space="0" w:color="auto"/>
            <w:left w:val="none" w:sz="0" w:space="0" w:color="auto"/>
            <w:bottom w:val="none" w:sz="0" w:space="0" w:color="auto"/>
            <w:right w:val="none" w:sz="0" w:space="0" w:color="auto"/>
          </w:divBdr>
        </w:div>
        <w:div w:id="480779668">
          <w:marLeft w:val="0"/>
          <w:marRight w:val="0"/>
          <w:marTop w:val="0"/>
          <w:marBottom w:val="0"/>
          <w:divBdr>
            <w:top w:val="none" w:sz="0" w:space="0" w:color="auto"/>
            <w:left w:val="none" w:sz="0" w:space="0" w:color="auto"/>
            <w:bottom w:val="none" w:sz="0" w:space="0" w:color="auto"/>
            <w:right w:val="none" w:sz="0" w:space="0" w:color="auto"/>
          </w:divBdr>
        </w:div>
        <w:div w:id="1095662922">
          <w:marLeft w:val="0"/>
          <w:marRight w:val="0"/>
          <w:marTop w:val="0"/>
          <w:marBottom w:val="0"/>
          <w:divBdr>
            <w:top w:val="none" w:sz="0" w:space="0" w:color="auto"/>
            <w:left w:val="none" w:sz="0" w:space="0" w:color="auto"/>
            <w:bottom w:val="none" w:sz="0" w:space="0" w:color="auto"/>
            <w:right w:val="none" w:sz="0" w:space="0" w:color="auto"/>
          </w:divBdr>
        </w:div>
        <w:div w:id="945505075">
          <w:marLeft w:val="0"/>
          <w:marRight w:val="0"/>
          <w:marTop w:val="0"/>
          <w:marBottom w:val="0"/>
          <w:divBdr>
            <w:top w:val="none" w:sz="0" w:space="0" w:color="auto"/>
            <w:left w:val="none" w:sz="0" w:space="0" w:color="auto"/>
            <w:bottom w:val="none" w:sz="0" w:space="0" w:color="auto"/>
            <w:right w:val="none" w:sz="0" w:space="0" w:color="auto"/>
          </w:divBdr>
        </w:div>
        <w:div w:id="708990629">
          <w:marLeft w:val="0"/>
          <w:marRight w:val="0"/>
          <w:marTop w:val="0"/>
          <w:marBottom w:val="0"/>
          <w:divBdr>
            <w:top w:val="none" w:sz="0" w:space="0" w:color="auto"/>
            <w:left w:val="none" w:sz="0" w:space="0" w:color="auto"/>
            <w:bottom w:val="none" w:sz="0" w:space="0" w:color="auto"/>
            <w:right w:val="none" w:sz="0" w:space="0" w:color="auto"/>
          </w:divBdr>
        </w:div>
      </w:divsChild>
    </w:div>
    <w:div w:id="213275466">
      <w:bodyDiv w:val="1"/>
      <w:marLeft w:val="0"/>
      <w:marRight w:val="0"/>
      <w:marTop w:val="0"/>
      <w:marBottom w:val="0"/>
      <w:divBdr>
        <w:top w:val="none" w:sz="0" w:space="0" w:color="auto"/>
        <w:left w:val="none" w:sz="0" w:space="0" w:color="auto"/>
        <w:bottom w:val="none" w:sz="0" w:space="0" w:color="auto"/>
        <w:right w:val="none" w:sz="0" w:space="0" w:color="auto"/>
      </w:divBdr>
      <w:divsChild>
        <w:div w:id="1123427981">
          <w:marLeft w:val="0"/>
          <w:marRight w:val="0"/>
          <w:marTop w:val="0"/>
          <w:marBottom w:val="0"/>
          <w:divBdr>
            <w:top w:val="none" w:sz="0" w:space="0" w:color="auto"/>
            <w:left w:val="none" w:sz="0" w:space="0" w:color="auto"/>
            <w:bottom w:val="none" w:sz="0" w:space="0" w:color="auto"/>
            <w:right w:val="none" w:sz="0" w:space="0" w:color="auto"/>
          </w:divBdr>
        </w:div>
        <w:div w:id="1955549615">
          <w:marLeft w:val="0"/>
          <w:marRight w:val="0"/>
          <w:marTop w:val="0"/>
          <w:marBottom w:val="0"/>
          <w:divBdr>
            <w:top w:val="none" w:sz="0" w:space="0" w:color="auto"/>
            <w:left w:val="none" w:sz="0" w:space="0" w:color="auto"/>
            <w:bottom w:val="none" w:sz="0" w:space="0" w:color="auto"/>
            <w:right w:val="none" w:sz="0" w:space="0" w:color="auto"/>
          </w:divBdr>
        </w:div>
        <w:div w:id="1033655190">
          <w:marLeft w:val="0"/>
          <w:marRight w:val="0"/>
          <w:marTop w:val="0"/>
          <w:marBottom w:val="0"/>
          <w:divBdr>
            <w:top w:val="none" w:sz="0" w:space="0" w:color="auto"/>
            <w:left w:val="none" w:sz="0" w:space="0" w:color="auto"/>
            <w:bottom w:val="none" w:sz="0" w:space="0" w:color="auto"/>
            <w:right w:val="none" w:sz="0" w:space="0" w:color="auto"/>
          </w:divBdr>
        </w:div>
        <w:div w:id="1387413688">
          <w:marLeft w:val="0"/>
          <w:marRight w:val="0"/>
          <w:marTop w:val="0"/>
          <w:marBottom w:val="0"/>
          <w:divBdr>
            <w:top w:val="none" w:sz="0" w:space="0" w:color="auto"/>
            <w:left w:val="none" w:sz="0" w:space="0" w:color="auto"/>
            <w:bottom w:val="none" w:sz="0" w:space="0" w:color="auto"/>
            <w:right w:val="none" w:sz="0" w:space="0" w:color="auto"/>
          </w:divBdr>
        </w:div>
        <w:div w:id="1765608531">
          <w:marLeft w:val="0"/>
          <w:marRight w:val="0"/>
          <w:marTop w:val="0"/>
          <w:marBottom w:val="0"/>
          <w:divBdr>
            <w:top w:val="none" w:sz="0" w:space="0" w:color="auto"/>
            <w:left w:val="none" w:sz="0" w:space="0" w:color="auto"/>
            <w:bottom w:val="none" w:sz="0" w:space="0" w:color="auto"/>
            <w:right w:val="none" w:sz="0" w:space="0" w:color="auto"/>
          </w:divBdr>
        </w:div>
        <w:div w:id="1373964108">
          <w:marLeft w:val="0"/>
          <w:marRight w:val="0"/>
          <w:marTop w:val="0"/>
          <w:marBottom w:val="0"/>
          <w:divBdr>
            <w:top w:val="none" w:sz="0" w:space="0" w:color="auto"/>
            <w:left w:val="none" w:sz="0" w:space="0" w:color="auto"/>
            <w:bottom w:val="none" w:sz="0" w:space="0" w:color="auto"/>
            <w:right w:val="none" w:sz="0" w:space="0" w:color="auto"/>
          </w:divBdr>
        </w:div>
        <w:div w:id="62460516">
          <w:marLeft w:val="0"/>
          <w:marRight w:val="0"/>
          <w:marTop w:val="0"/>
          <w:marBottom w:val="0"/>
          <w:divBdr>
            <w:top w:val="none" w:sz="0" w:space="0" w:color="auto"/>
            <w:left w:val="none" w:sz="0" w:space="0" w:color="auto"/>
            <w:bottom w:val="none" w:sz="0" w:space="0" w:color="auto"/>
            <w:right w:val="none" w:sz="0" w:space="0" w:color="auto"/>
          </w:divBdr>
        </w:div>
        <w:div w:id="634066244">
          <w:marLeft w:val="0"/>
          <w:marRight w:val="0"/>
          <w:marTop w:val="0"/>
          <w:marBottom w:val="0"/>
          <w:divBdr>
            <w:top w:val="none" w:sz="0" w:space="0" w:color="auto"/>
            <w:left w:val="none" w:sz="0" w:space="0" w:color="auto"/>
            <w:bottom w:val="none" w:sz="0" w:space="0" w:color="auto"/>
            <w:right w:val="none" w:sz="0" w:space="0" w:color="auto"/>
          </w:divBdr>
        </w:div>
        <w:div w:id="1446383877">
          <w:marLeft w:val="0"/>
          <w:marRight w:val="0"/>
          <w:marTop w:val="0"/>
          <w:marBottom w:val="0"/>
          <w:divBdr>
            <w:top w:val="none" w:sz="0" w:space="0" w:color="auto"/>
            <w:left w:val="none" w:sz="0" w:space="0" w:color="auto"/>
            <w:bottom w:val="none" w:sz="0" w:space="0" w:color="auto"/>
            <w:right w:val="none" w:sz="0" w:space="0" w:color="auto"/>
          </w:divBdr>
        </w:div>
      </w:divsChild>
    </w:div>
    <w:div w:id="702250335">
      <w:bodyDiv w:val="1"/>
      <w:marLeft w:val="0"/>
      <w:marRight w:val="0"/>
      <w:marTop w:val="0"/>
      <w:marBottom w:val="0"/>
      <w:divBdr>
        <w:top w:val="none" w:sz="0" w:space="0" w:color="auto"/>
        <w:left w:val="none" w:sz="0" w:space="0" w:color="auto"/>
        <w:bottom w:val="none" w:sz="0" w:space="0" w:color="auto"/>
        <w:right w:val="none" w:sz="0" w:space="0" w:color="auto"/>
      </w:divBdr>
    </w:div>
    <w:div w:id="802190062">
      <w:bodyDiv w:val="1"/>
      <w:marLeft w:val="0"/>
      <w:marRight w:val="0"/>
      <w:marTop w:val="0"/>
      <w:marBottom w:val="0"/>
      <w:divBdr>
        <w:top w:val="none" w:sz="0" w:space="0" w:color="auto"/>
        <w:left w:val="none" w:sz="0" w:space="0" w:color="auto"/>
        <w:bottom w:val="none" w:sz="0" w:space="0" w:color="auto"/>
        <w:right w:val="none" w:sz="0" w:space="0" w:color="auto"/>
      </w:divBdr>
      <w:divsChild>
        <w:div w:id="1349209673">
          <w:marLeft w:val="0"/>
          <w:marRight w:val="0"/>
          <w:marTop w:val="0"/>
          <w:marBottom w:val="0"/>
          <w:divBdr>
            <w:top w:val="none" w:sz="0" w:space="0" w:color="auto"/>
            <w:left w:val="none" w:sz="0" w:space="0" w:color="auto"/>
            <w:bottom w:val="none" w:sz="0" w:space="0" w:color="auto"/>
            <w:right w:val="none" w:sz="0" w:space="0" w:color="auto"/>
          </w:divBdr>
        </w:div>
        <w:div w:id="1562445999">
          <w:marLeft w:val="0"/>
          <w:marRight w:val="0"/>
          <w:marTop w:val="0"/>
          <w:marBottom w:val="0"/>
          <w:divBdr>
            <w:top w:val="none" w:sz="0" w:space="0" w:color="auto"/>
            <w:left w:val="none" w:sz="0" w:space="0" w:color="auto"/>
            <w:bottom w:val="none" w:sz="0" w:space="0" w:color="auto"/>
            <w:right w:val="none" w:sz="0" w:space="0" w:color="auto"/>
          </w:divBdr>
        </w:div>
      </w:divsChild>
    </w:div>
    <w:div w:id="893976856">
      <w:bodyDiv w:val="1"/>
      <w:marLeft w:val="0"/>
      <w:marRight w:val="0"/>
      <w:marTop w:val="0"/>
      <w:marBottom w:val="0"/>
      <w:divBdr>
        <w:top w:val="none" w:sz="0" w:space="0" w:color="auto"/>
        <w:left w:val="none" w:sz="0" w:space="0" w:color="auto"/>
        <w:bottom w:val="none" w:sz="0" w:space="0" w:color="auto"/>
        <w:right w:val="none" w:sz="0" w:space="0" w:color="auto"/>
      </w:divBdr>
    </w:div>
    <w:div w:id="142816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ce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wp-content/uploads/2022/12/Commissioning-for-Quality-and-Innovation-CQUIN-2023-24-guidance-version-1.2-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ntalhealth.org.uk/explore-mental-health/a-z-topics/physical-health-and-mental-healt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ingsfund.org.uk/insight-and-analysis/projects/time-to-think-differently" TargetMode="External"/><Relationship Id="rId4" Type="http://schemas.openxmlformats.org/officeDocument/2006/relationships/numbering" Target="numbering.xml"/><Relationship Id="rId9" Type="http://schemas.openxmlformats.org/officeDocument/2006/relationships/hyperlink" Target="https://www.centreformentalhealth.org.uk/" TargetMode="External"/><Relationship Id="rId14" Type="http://schemas.openxmlformats.org/officeDocument/2006/relationships/hyperlink" Target="https://www.rcpsych.ac.uk/docs/default-source/members/faculties/general-adult-psychiatry/general-adult-clinical-improving-physical-health-fr-gap-01-final2013.pdf?sfvrsn=b7206a76_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9567A7" w:rsidP="009567A7">
          <w:pPr>
            <w:pStyle w:val="D2688C0C5ECD41BA95584294E517100F49"/>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9567A7" w:rsidP="009567A7">
          <w:pPr>
            <w:pStyle w:val="79E6B075F48B4B44886A09A2A569105D49"/>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9567A7" w:rsidP="009567A7">
          <w:pPr>
            <w:pStyle w:val="8E59738D10FA4473AAEA122CBA6D723628"/>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072371"/>
    <w:rsid w:val="00135EED"/>
    <w:rsid w:val="001E5696"/>
    <w:rsid w:val="00204367"/>
    <w:rsid w:val="00216FD5"/>
    <w:rsid w:val="002A759A"/>
    <w:rsid w:val="002B13F5"/>
    <w:rsid w:val="002F4808"/>
    <w:rsid w:val="00303BE4"/>
    <w:rsid w:val="00396BF0"/>
    <w:rsid w:val="00436354"/>
    <w:rsid w:val="004A7E1C"/>
    <w:rsid w:val="004E3882"/>
    <w:rsid w:val="00511E7D"/>
    <w:rsid w:val="005C7B5A"/>
    <w:rsid w:val="00634DC5"/>
    <w:rsid w:val="0064258C"/>
    <w:rsid w:val="00662625"/>
    <w:rsid w:val="006B0297"/>
    <w:rsid w:val="00704447"/>
    <w:rsid w:val="009567A7"/>
    <w:rsid w:val="00966A65"/>
    <w:rsid w:val="00B038B9"/>
    <w:rsid w:val="00B316BF"/>
    <w:rsid w:val="00B7269D"/>
    <w:rsid w:val="00C343DD"/>
    <w:rsid w:val="00C8411D"/>
    <w:rsid w:val="00CA2420"/>
    <w:rsid w:val="00CB7C96"/>
    <w:rsid w:val="00CE4BDC"/>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A7"/>
    <w:rPr>
      <w:color w:val="808080"/>
    </w:rPr>
  </w:style>
  <w:style w:type="paragraph" w:customStyle="1" w:styleId="D2688C0C5ECD41BA95584294E517100F49">
    <w:name w:val="D2688C0C5ECD41BA95584294E517100F49"/>
    <w:rsid w:val="009567A7"/>
    <w:rPr>
      <w:rFonts w:eastAsiaTheme="minorHAnsi"/>
      <w:lang w:eastAsia="en-US"/>
    </w:rPr>
  </w:style>
  <w:style w:type="paragraph" w:customStyle="1" w:styleId="79E6B075F48B4B44886A09A2A569105D49">
    <w:name w:val="79E6B075F48B4B44886A09A2A569105D49"/>
    <w:rsid w:val="009567A7"/>
    <w:rPr>
      <w:rFonts w:eastAsiaTheme="minorHAnsi"/>
      <w:lang w:eastAsia="en-US"/>
    </w:rPr>
  </w:style>
  <w:style w:type="paragraph" w:customStyle="1" w:styleId="8E59738D10FA4473AAEA122CBA6D723628">
    <w:name w:val="8E59738D10FA4473AAEA122CBA6D723628"/>
    <w:rsid w:val="009567A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aculty xmlns="e49be698-7dec-4624-b572-d9c90791db34" xsi:nil="true"/>
    <Status xmlns="e49be698-7dec-4624-b572-d9c90791db34" xsi:nil="true"/>
    <TaxCatchAll xmlns="303ef22f-e10b-410e-beea-604260b0259d" xsi:nil="true"/>
    <EventRefNo_x002e_ xmlns="e49be698-7dec-4624-b572-d9c90791db34" xsi:nil="true"/>
    <lcf76f155ced4ddcb4097134ff3c332f xmlns="e49be698-7dec-4624-b572-d9c90791db34">
      <Terms xmlns="http://schemas.microsoft.com/office/infopath/2007/PartnerControls"/>
    </lcf76f155ced4ddcb4097134ff3c332f>
    <Year xmlns="e49be698-7dec-4624-b572-d9c90791db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E1B2E73AC29419063CEA8344C0F1A" ma:contentTypeVersion="18" ma:contentTypeDescription="Create a new document." ma:contentTypeScope="" ma:versionID="d07a86b0f524c1e714749a8860517eb5">
  <xsd:schema xmlns:xsd="http://www.w3.org/2001/XMLSchema" xmlns:xs="http://www.w3.org/2001/XMLSchema" xmlns:p="http://schemas.microsoft.com/office/2006/metadata/properties" xmlns:ns2="e49be698-7dec-4624-b572-d9c90791db34" xmlns:ns3="303ef22f-e10b-410e-beea-604260b0259d" targetNamespace="http://schemas.microsoft.com/office/2006/metadata/properties" ma:root="true" ma:fieldsID="c227f93aef07438532554371a4664520" ns2:_="" ns3:_="">
    <xsd:import namespace="e49be698-7dec-4624-b572-d9c90791db34"/>
    <xsd:import namespace="303ef22f-e10b-410e-beea-604260b0259d"/>
    <xsd:element name="properties">
      <xsd:complexType>
        <xsd:sequence>
          <xsd:element name="documentManagement">
            <xsd:complexType>
              <xsd:all>
                <xsd:element ref="ns2:Faculty" minOccurs="0"/>
                <xsd:element ref="ns2:Year" minOccurs="0"/>
                <xsd:element ref="ns2:EventRefNo_x002e_"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be698-7dec-4624-b572-d9c90791db34" elementFormDefault="qualified">
    <xsd:import namespace="http://schemas.microsoft.com/office/2006/documentManagement/types"/>
    <xsd:import namespace="http://schemas.microsoft.com/office/infopath/2007/PartnerControls"/>
    <xsd:element name="Faculty" ma:index="8" nillable="true" ma:displayName="Faculty" ma:format="Dropdown" ma:internalName="Faculty">
      <xsd:simpleType>
        <xsd:union memberTypes="dms:Text">
          <xsd:simpleType>
            <xsd:restriction base="dms:Choice">
              <xsd:enumeration value="BUBS"/>
              <xsd:enumeration value="FHSS"/>
              <xsd:enumeration value="FST"/>
              <xsd:enumeration value="FMC"/>
            </xsd:restriction>
          </xsd:simpleType>
        </xsd:union>
      </xsd:simpleType>
    </xsd:element>
    <xsd:element name="Year" ma:index="9" nillable="true" ma:displayName="Year" ma:description="Academic year the event took place" ma:format="Dropdown" ma:indexed="true" ma:internalName="Year">
      <xsd:simpleType>
        <xsd:union memberTypes="dms:Text">
          <xsd:simpleType>
            <xsd:restriction base="dms:Choice">
              <xsd:enumeration value="2018-19"/>
              <xsd:enumeration value="2019-20"/>
              <xsd:enumeration value="2020-21"/>
              <xsd:enumeration value="2021-22"/>
              <xsd:enumeration value="2022-23"/>
              <xsd:enumeration value="2023-24"/>
              <xsd:enumeration value="2024-25"/>
              <xsd:enumeration value="2025-26"/>
            </xsd:restriction>
          </xsd:simpleType>
        </xsd:union>
      </xsd:simpleType>
    </xsd:element>
    <xsd:element name="EventRefNo_x002e_" ma:index="10" nillable="true" ma:displayName="Event Tag" ma:description="Event reference number" ma:format="Dropdown" ma:indexed="true" ma:internalName="EventRefNo_x002e_">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tatus" ma:index="22" nillable="true" ma:displayName="Status" ma:format="Dropdown" ma:indexed="true" ma:internalName="Status">
      <xsd:simpleType>
        <xsd:restriction base="dms:Choice">
          <xsd:enumeration value="Completed"/>
          <xsd:enumeration value="Active"/>
          <xsd:enumeration value="Deferred AY"/>
          <xsd:enumeration value="On Hold"/>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ef22f-e10b-410e-beea-604260b02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9452a77-87d1-4dd4-9dd8-4063867fe60d}" ma:internalName="TaxCatchAll" ma:showField="CatchAllData" ma:web="303ef22f-e10b-410e-beea-604260b0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08C3-F54F-4C5F-A590-9B4AEAAD0507}">
  <ds:schemaRefs>
    <ds:schemaRef ds:uri="http://schemas.openxmlformats.org/package/2006/metadata/core-properties"/>
    <ds:schemaRef ds:uri="e49be698-7dec-4624-b572-d9c90791db34"/>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303ef22f-e10b-410e-beea-604260b0259d"/>
    <ds:schemaRef ds:uri="http://www.w3.org/XML/1998/namespace"/>
    <ds:schemaRef ds:uri="http://purl.org/dc/elements/1.1/"/>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55047489-9FE0-4A3B-8AE0-A900C8D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be698-7dec-4624-b572-d9c90791db34"/>
    <ds:schemaRef ds:uri="303ef22f-e10b-410e-beea-604260b0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Sonya Chelvanayagam</cp:lastModifiedBy>
  <cp:revision>2</cp:revision>
  <dcterms:created xsi:type="dcterms:W3CDTF">2026-02-11T10:15:00Z</dcterms:created>
  <dcterms:modified xsi:type="dcterms:W3CDTF">2026-02-11T10:15:00Z</dcterms:modified>
  <cp:category>Form for publication in 2019-20</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0x010100B16E1B2E73AC29419063CEA8344C0F1A</vt:lpwstr>
  </property>
  <property fmtid="{D5CDD505-2E9C-101B-9397-08002B2CF9AE}" pid="3" name="_dlc_DocIdItemGuid">
    <vt:lpwstr>c1a5c937-cd99-4e3f-9ac6-4f1228fd8e9d</vt:lpwstr>
  </property>
  <property fmtid="{D5CDD505-2E9C-101B-9397-08002B2CF9AE}" pid="4" name="FileLeafRef">
    <vt:lpwstr>unit-specification-template.dotx</vt:lpwstr>
  </property>
  <property fmtid="{D5CDD505-2E9C-101B-9397-08002B2CF9AE}" pid="5" name="Order">
    <vt:r8>283300</vt:r8>
  </property>
  <property fmtid="{D5CDD505-2E9C-101B-9397-08002B2CF9AE}" pid="6" name="_CopySource">
    <vt:lpwstr>https://intranetsp.bournemouth.ac.uk/pandptest/4a-unit-specification-template.docx</vt:lpwstr>
  </property>
  <property fmtid="{D5CDD505-2E9C-101B-9397-08002B2CF9AE}" pid="7" name="xd_ProgID">
    <vt:lpwstr/>
  </property>
  <property fmtid="{D5CDD505-2E9C-101B-9397-08002B2CF9AE}" pid="8" name="TemplateUrl">
    <vt:lpwstr/>
  </property>
</Properties>
</file>