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271B" w14:textId="77777777" w:rsidR="003F0D68" w:rsidRPr="00050330" w:rsidRDefault="003F0D68" w:rsidP="00120F3F">
      <w:pPr>
        <w:spacing w:after="0" w:line="240" w:lineRule="auto"/>
        <w:ind w:left="-851"/>
        <w:rPr>
          <w:rFonts w:ascii="Arial" w:hAnsi="Arial" w:cs="Arial"/>
          <w:b/>
          <w:bCs/>
          <w:i/>
          <w:iCs/>
          <w:color w:val="0070C0"/>
          <w:sz w:val="20"/>
          <w:szCs w:val="20"/>
          <w:lang w:val="en-US"/>
        </w:rPr>
      </w:pPr>
      <w:r w:rsidRPr="00050330">
        <w:rPr>
          <w:rFonts w:ascii="Arial" w:hAnsi="Arial" w:cs="Arial"/>
          <w:noProof/>
          <w:sz w:val="20"/>
          <w:szCs w:val="20"/>
        </w:rPr>
        <w:drawing>
          <wp:anchor distT="0" distB="0" distL="114300" distR="114300" simplePos="0" relativeHeight="251658240" behindDoc="1" locked="0" layoutInCell="1" allowOverlap="1" wp14:anchorId="1BDB7A18" wp14:editId="4DE79B92">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sidRPr="00050330">
        <w:rPr>
          <w:rFonts w:ascii="Arial" w:hAnsi="Arial" w:cs="Arial"/>
          <w:b/>
          <w:bCs/>
          <w:i/>
          <w:iCs/>
          <w:color w:val="0070C0"/>
          <w:sz w:val="20"/>
          <w:szCs w:val="20"/>
          <w:lang w:val="en-US"/>
        </w:rPr>
        <w:t xml:space="preserve">   </w:t>
      </w:r>
      <w:r w:rsidR="00531E4E" w:rsidRPr="00050330">
        <w:rPr>
          <w:rFonts w:ascii="Arial" w:hAnsi="Arial" w:cs="Arial"/>
          <w:b/>
          <w:bCs/>
          <w:i/>
          <w:iCs/>
          <w:color w:val="0070C0"/>
          <w:sz w:val="20"/>
          <w:szCs w:val="20"/>
          <w:lang w:val="en-US"/>
        </w:rPr>
        <w:tab/>
      </w:r>
      <w:r w:rsidR="00531E4E" w:rsidRPr="00050330">
        <w:rPr>
          <w:rFonts w:ascii="Arial" w:hAnsi="Arial" w:cs="Arial"/>
          <w:b/>
          <w:bCs/>
          <w:i/>
          <w:iCs/>
          <w:color w:val="0070C0"/>
          <w:sz w:val="20"/>
          <w:szCs w:val="20"/>
          <w:lang w:val="en-US"/>
        </w:rPr>
        <w:tab/>
      </w:r>
    </w:p>
    <w:p w14:paraId="0D9225C8" w14:textId="77777777" w:rsidR="003F0D68" w:rsidRPr="00050330" w:rsidRDefault="003F0D68" w:rsidP="00120F3F">
      <w:pPr>
        <w:spacing w:after="0" w:line="240" w:lineRule="auto"/>
        <w:ind w:left="-851"/>
        <w:rPr>
          <w:rFonts w:ascii="Arial" w:hAnsi="Arial" w:cs="Arial"/>
          <w:b/>
          <w:bCs/>
          <w:i/>
          <w:iCs/>
          <w:color w:val="0070C0"/>
          <w:sz w:val="20"/>
          <w:szCs w:val="20"/>
          <w:lang w:val="en-US"/>
        </w:rPr>
      </w:pPr>
    </w:p>
    <w:p w14:paraId="3AC01D82" w14:textId="77777777" w:rsidR="003F0D68" w:rsidRPr="00050330" w:rsidRDefault="003F0D68" w:rsidP="00120F3F">
      <w:pPr>
        <w:spacing w:after="0" w:line="240" w:lineRule="auto"/>
        <w:ind w:left="-851"/>
        <w:rPr>
          <w:rFonts w:ascii="Arial" w:hAnsi="Arial" w:cs="Arial"/>
          <w:b/>
          <w:bCs/>
          <w:i/>
          <w:iCs/>
          <w:color w:val="0070C0"/>
          <w:sz w:val="20"/>
          <w:szCs w:val="20"/>
          <w:lang w:val="en-US"/>
        </w:rPr>
      </w:pPr>
    </w:p>
    <w:p w14:paraId="7738D260" w14:textId="77777777" w:rsidR="003F0D68" w:rsidRPr="00050330" w:rsidRDefault="003F0D68" w:rsidP="00120F3F">
      <w:pPr>
        <w:spacing w:after="0" w:line="240" w:lineRule="auto"/>
        <w:ind w:left="-851"/>
        <w:rPr>
          <w:rFonts w:ascii="Arial" w:hAnsi="Arial" w:cs="Arial"/>
          <w:b/>
          <w:bCs/>
          <w:i/>
          <w:iCs/>
          <w:color w:val="0070C0"/>
          <w:sz w:val="20"/>
          <w:szCs w:val="20"/>
          <w:lang w:val="en-US"/>
        </w:rPr>
      </w:pPr>
    </w:p>
    <w:p w14:paraId="59EB9805" w14:textId="77777777" w:rsidR="003F0D68" w:rsidRPr="00050330" w:rsidRDefault="003F0D68" w:rsidP="00120F3F">
      <w:pPr>
        <w:spacing w:after="0" w:line="240" w:lineRule="auto"/>
        <w:ind w:left="-851"/>
        <w:rPr>
          <w:rFonts w:ascii="Arial" w:hAnsi="Arial" w:cs="Arial"/>
          <w:b/>
          <w:bCs/>
          <w:i/>
          <w:iCs/>
          <w:color w:val="0070C0"/>
          <w:sz w:val="20"/>
          <w:szCs w:val="20"/>
          <w:lang w:val="en-US"/>
        </w:rPr>
      </w:pPr>
    </w:p>
    <w:p w14:paraId="3E33EE47" w14:textId="77777777" w:rsidR="003F0D68" w:rsidRPr="00050330" w:rsidRDefault="003F0D68" w:rsidP="00120F3F">
      <w:pPr>
        <w:spacing w:after="0" w:line="240" w:lineRule="auto"/>
        <w:ind w:left="-851"/>
        <w:rPr>
          <w:rFonts w:ascii="Arial" w:hAnsi="Arial" w:cs="Arial"/>
          <w:b/>
          <w:bCs/>
          <w:i/>
          <w:iCs/>
          <w:color w:val="0070C0"/>
          <w:sz w:val="20"/>
          <w:szCs w:val="20"/>
          <w:lang w:val="en-US"/>
        </w:rPr>
      </w:pPr>
    </w:p>
    <w:p w14:paraId="6948FA4C" w14:textId="77777777" w:rsidR="003F0D68" w:rsidRPr="00050330" w:rsidRDefault="003F0D68" w:rsidP="00120F3F">
      <w:pPr>
        <w:spacing w:after="0" w:line="240" w:lineRule="auto"/>
        <w:ind w:left="-851"/>
        <w:rPr>
          <w:rFonts w:ascii="Arial" w:hAnsi="Arial" w:cs="Arial"/>
          <w:b/>
          <w:bCs/>
          <w:i/>
          <w:iCs/>
          <w:color w:val="0070C0"/>
          <w:sz w:val="20"/>
          <w:szCs w:val="20"/>
          <w:lang w:val="en-US"/>
        </w:rPr>
      </w:pPr>
    </w:p>
    <w:p w14:paraId="2FB73404" w14:textId="77777777" w:rsidR="003F0D68" w:rsidRPr="00050330" w:rsidRDefault="003F0D68" w:rsidP="00531628">
      <w:pPr>
        <w:spacing w:after="0" w:line="240" w:lineRule="auto"/>
        <w:jc w:val="both"/>
        <w:rPr>
          <w:rFonts w:ascii="Arial" w:hAnsi="Arial" w:cs="Arial"/>
          <w:b/>
          <w:bCs/>
          <w:i/>
          <w:iCs/>
          <w:color w:val="0070C0"/>
          <w:sz w:val="20"/>
          <w:szCs w:val="20"/>
          <w:lang w:val="en-US"/>
        </w:rPr>
      </w:pPr>
    </w:p>
    <w:p w14:paraId="22534157" w14:textId="77777777" w:rsidR="003F0D68" w:rsidRPr="00050330" w:rsidRDefault="003F0D68" w:rsidP="00531628">
      <w:pPr>
        <w:spacing w:after="0" w:line="240" w:lineRule="auto"/>
        <w:jc w:val="both"/>
        <w:rPr>
          <w:rFonts w:ascii="Arial" w:hAnsi="Arial" w:cs="Arial"/>
          <w:b/>
          <w:bCs/>
          <w:i/>
          <w:iCs/>
          <w:color w:val="0070C0"/>
          <w:sz w:val="20"/>
          <w:szCs w:val="20"/>
          <w:lang w:val="en-US"/>
        </w:rPr>
      </w:pPr>
    </w:p>
    <w:p w14:paraId="6EFE6FCF" w14:textId="77777777" w:rsidR="00C53C55" w:rsidRPr="00050330" w:rsidRDefault="00C53C55" w:rsidP="00531628">
      <w:pPr>
        <w:spacing w:after="0" w:line="240" w:lineRule="auto"/>
        <w:jc w:val="both"/>
        <w:rPr>
          <w:rFonts w:ascii="Arial" w:hAnsi="Arial" w:cs="Arial"/>
          <w:color w:val="0070C0"/>
          <w:sz w:val="20"/>
          <w:szCs w:val="20"/>
        </w:rPr>
      </w:pPr>
    </w:p>
    <w:tbl>
      <w:tblPr>
        <w:tblStyle w:val="TableGrid"/>
        <w:tblW w:w="10348" w:type="dxa"/>
        <w:tblInd w:w="-459" w:type="dxa"/>
        <w:tblLayout w:type="fixed"/>
        <w:tblLook w:val="04A0" w:firstRow="1" w:lastRow="0" w:firstColumn="1" w:lastColumn="0" w:noHBand="0" w:noVBand="1"/>
      </w:tblPr>
      <w:tblGrid>
        <w:gridCol w:w="1134"/>
        <w:gridCol w:w="567"/>
        <w:gridCol w:w="1701"/>
        <w:gridCol w:w="142"/>
        <w:gridCol w:w="992"/>
        <w:gridCol w:w="567"/>
        <w:gridCol w:w="219"/>
        <w:gridCol w:w="189"/>
        <w:gridCol w:w="1695"/>
        <w:gridCol w:w="874"/>
        <w:gridCol w:w="2268"/>
      </w:tblGrid>
      <w:tr w:rsidR="00EC1DF9" w:rsidRPr="00EF6158" w14:paraId="2F4740D0" w14:textId="77777777" w:rsidTr="00F447D0">
        <w:trPr>
          <w:trHeight w:val="622"/>
        </w:trPr>
        <w:tc>
          <w:tcPr>
            <w:tcW w:w="10348" w:type="dxa"/>
            <w:gridSpan w:val="11"/>
            <w:shd w:val="pct15" w:color="auto" w:fill="auto"/>
          </w:tcPr>
          <w:p w14:paraId="321443CC" w14:textId="77777777" w:rsidR="0052045D" w:rsidRPr="00EF6158" w:rsidRDefault="007861DF" w:rsidP="0052045D">
            <w:pPr>
              <w:pStyle w:val="ListParagraph"/>
              <w:ind w:left="-131"/>
              <w:jc w:val="center"/>
              <w:rPr>
                <w:rFonts w:ascii="Arial" w:hAnsi="Arial" w:cs="Arial"/>
                <w:i/>
                <w:sz w:val="20"/>
                <w:szCs w:val="20"/>
              </w:rPr>
            </w:pPr>
            <w:r w:rsidRPr="00EF6158">
              <w:rPr>
                <w:rFonts w:ascii="Arial" w:hAnsi="Arial" w:cs="Arial"/>
                <w:b/>
                <w:sz w:val="20"/>
                <w:szCs w:val="20"/>
              </w:rPr>
              <w:t>UNIT SPECIFICATION</w:t>
            </w:r>
            <w:r w:rsidR="00292547" w:rsidRPr="00EF6158">
              <w:rPr>
                <w:rFonts w:ascii="Arial" w:hAnsi="Arial" w:cs="Arial"/>
                <w:b/>
                <w:sz w:val="20"/>
                <w:szCs w:val="20"/>
              </w:rPr>
              <w:t xml:space="preserve"> </w:t>
            </w:r>
          </w:p>
          <w:p w14:paraId="4E79BCA7" w14:textId="77777777" w:rsidR="00EC1DF9" w:rsidRPr="00EF6158" w:rsidRDefault="00EC1DF9" w:rsidP="00EA32E3">
            <w:pPr>
              <w:jc w:val="center"/>
              <w:rPr>
                <w:rFonts w:ascii="Arial" w:hAnsi="Arial" w:cs="Arial"/>
                <w:i/>
                <w:sz w:val="20"/>
                <w:szCs w:val="20"/>
              </w:rPr>
            </w:pPr>
          </w:p>
        </w:tc>
      </w:tr>
      <w:tr w:rsidR="00E03002" w:rsidRPr="00EF6158" w14:paraId="22459117" w14:textId="77777777" w:rsidTr="006A1E48">
        <w:tc>
          <w:tcPr>
            <w:tcW w:w="10348" w:type="dxa"/>
            <w:gridSpan w:val="11"/>
            <w:shd w:val="pct5" w:color="auto" w:fill="auto"/>
          </w:tcPr>
          <w:p w14:paraId="5B8E45DA" w14:textId="77777777" w:rsidR="002A30BF" w:rsidRPr="00EF6158" w:rsidRDefault="00E03002" w:rsidP="00F6762D">
            <w:pPr>
              <w:rPr>
                <w:rFonts w:ascii="Arial" w:hAnsi="Arial" w:cs="Arial"/>
                <w:sz w:val="20"/>
                <w:szCs w:val="20"/>
              </w:rPr>
            </w:pPr>
            <w:r w:rsidRPr="00EF6158">
              <w:rPr>
                <w:rFonts w:ascii="Arial" w:hAnsi="Arial" w:cs="Arial"/>
                <w:b/>
                <w:sz w:val="20"/>
                <w:szCs w:val="20"/>
              </w:rPr>
              <w:t>Unit title</w:t>
            </w:r>
            <w:r w:rsidR="0084542B" w:rsidRPr="00EF6158">
              <w:rPr>
                <w:rFonts w:ascii="Arial" w:hAnsi="Arial" w:cs="Arial"/>
                <w:sz w:val="20"/>
                <w:szCs w:val="20"/>
              </w:rPr>
              <w:tab/>
            </w:r>
            <w:sdt>
              <w:sdtPr>
                <w:rPr>
                  <w:rFonts w:ascii="Arial" w:hAnsi="Arial" w:cs="Arial"/>
                  <w:b/>
                  <w:sz w:val="20"/>
                  <w:szCs w:val="20"/>
                </w:rPr>
                <w:alias w:val="Unit_title"/>
                <w:tag w:val="Unit_title"/>
                <w:id w:val="-2039801719"/>
                <w:placeholder>
                  <w:docPart w:val="6DDD48CE5DF74AC4ACEF7A7E5F2C56EF"/>
                </w:placeholder>
                <w:text w:multiLine="1"/>
              </w:sdtPr>
              <w:sdtEndPr/>
              <w:sdtContent>
                <w:r w:rsidR="006F1DCC" w:rsidRPr="00EF6158">
                  <w:rPr>
                    <w:rFonts w:ascii="Arial" w:hAnsi="Arial" w:cs="Arial"/>
                    <w:b/>
                    <w:sz w:val="20"/>
                    <w:szCs w:val="20"/>
                  </w:rPr>
                  <w:t>PRACTICE OBSERVATION</w:t>
                </w:r>
              </w:sdtContent>
            </w:sdt>
          </w:p>
          <w:p w14:paraId="7C1A914F" w14:textId="77777777" w:rsidR="00ED3B00" w:rsidRPr="00EF6158" w:rsidRDefault="00ED3B00" w:rsidP="0052045D">
            <w:pPr>
              <w:rPr>
                <w:rFonts w:ascii="Arial" w:hAnsi="Arial" w:cs="Arial"/>
                <w:i/>
                <w:sz w:val="20"/>
                <w:szCs w:val="20"/>
              </w:rPr>
            </w:pPr>
          </w:p>
        </w:tc>
      </w:tr>
      <w:tr w:rsidR="004543D2" w:rsidRPr="00EF6158" w14:paraId="25B3EAFA" w14:textId="77777777" w:rsidTr="006A1E48">
        <w:tc>
          <w:tcPr>
            <w:tcW w:w="1701" w:type="dxa"/>
            <w:gridSpan w:val="2"/>
            <w:shd w:val="pct5" w:color="auto" w:fill="auto"/>
          </w:tcPr>
          <w:p w14:paraId="61DBEFE7" w14:textId="77777777" w:rsidR="004543D2" w:rsidRPr="00EF6158" w:rsidRDefault="004543D2" w:rsidP="00F6762D">
            <w:pPr>
              <w:rPr>
                <w:rFonts w:ascii="Arial" w:hAnsi="Arial" w:cs="Arial"/>
                <w:b/>
                <w:sz w:val="20"/>
                <w:szCs w:val="20"/>
              </w:rPr>
            </w:pPr>
            <w:r w:rsidRPr="00EF6158">
              <w:rPr>
                <w:rFonts w:ascii="Arial" w:hAnsi="Arial" w:cs="Arial"/>
                <w:b/>
                <w:sz w:val="20"/>
                <w:szCs w:val="20"/>
              </w:rPr>
              <w:t>Level</w:t>
            </w:r>
          </w:p>
          <w:p w14:paraId="4D8F54DF" w14:textId="77777777" w:rsidR="004543D2" w:rsidRPr="00EF6158" w:rsidRDefault="004543D2"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364461DCCA1946568A496D5DD15592DC"/>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0EB7D4B1" w14:textId="77777777" w:rsidR="004543D2" w:rsidRPr="00EF6158" w:rsidRDefault="006F1DCC" w:rsidP="00F6762D">
                <w:pPr>
                  <w:rPr>
                    <w:rFonts w:ascii="Arial" w:hAnsi="Arial" w:cs="Arial"/>
                    <w:sz w:val="20"/>
                    <w:szCs w:val="20"/>
                  </w:rPr>
                </w:pPr>
                <w:r w:rsidRPr="00EF6158">
                  <w:rPr>
                    <w:rFonts w:ascii="Arial" w:hAnsi="Arial" w:cs="Arial"/>
                    <w:sz w:val="20"/>
                    <w:szCs w:val="20"/>
                  </w:rPr>
                  <w:t>Level 7</w:t>
                </w:r>
              </w:p>
            </w:tc>
          </w:sdtContent>
        </w:sdt>
        <w:tc>
          <w:tcPr>
            <w:tcW w:w="1701" w:type="dxa"/>
            <w:gridSpan w:val="3"/>
            <w:shd w:val="pct5" w:color="auto" w:fill="auto"/>
          </w:tcPr>
          <w:p w14:paraId="3D67506F" w14:textId="77777777" w:rsidR="004543D2" w:rsidRPr="00EF6158" w:rsidRDefault="004543D2" w:rsidP="001178E2">
            <w:pPr>
              <w:pStyle w:val="Heading2"/>
              <w:ind w:right="0"/>
              <w:rPr>
                <w:sz w:val="20"/>
                <w:szCs w:val="20"/>
              </w:rPr>
            </w:pPr>
            <w:r w:rsidRPr="00EF6158">
              <w:rPr>
                <w:sz w:val="20"/>
                <w:szCs w:val="20"/>
              </w:rPr>
              <w:t>Credit value</w:t>
            </w:r>
            <w:r w:rsidR="001178E2" w:rsidRPr="00EF6158">
              <w:rPr>
                <w:sz w:val="20"/>
                <w:szCs w:val="20"/>
              </w:rPr>
              <w:t xml:space="preserve"> </w:t>
            </w:r>
          </w:p>
        </w:tc>
        <w:tc>
          <w:tcPr>
            <w:tcW w:w="5245" w:type="dxa"/>
            <w:gridSpan w:val="5"/>
            <w:shd w:val="pct5" w:color="auto" w:fill="auto"/>
          </w:tcPr>
          <w:p w14:paraId="3F858CC3" w14:textId="77777777" w:rsidR="004543D2" w:rsidRPr="00EF6158" w:rsidRDefault="004543D2" w:rsidP="00F6762D">
            <w:pPr>
              <w:rPr>
                <w:rFonts w:ascii="Arial" w:hAnsi="Arial" w:cs="Arial"/>
                <w:sz w:val="20"/>
                <w:szCs w:val="20"/>
              </w:rPr>
            </w:pPr>
            <w:r w:rsidRPr="00EF6158">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EE40EA4716D8498AA9C5CE832D8EB5C5"/>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6F1DCC" w:rsidRPr="00EF6158">
                  <w:rPr>
                    <w:rFonts w:ascii="Arial" w:hAnsi="Arial" w:cs="Arial"/>
                    <w:sz w:val="20"/>
                    <w:szCs w:val="20"/>
                  </w:rPr>
                  <w:t>20 (10 ECTS)</w:t>
                </w:r>
              </w:sdtContent>
            </w:sdt>
          </w:p>
          <w:p w14:paraId="0175F7E6" w14:textId="77777777" w:rsidR="00B865F5" w:rsidRPr="00EF6158" w:rsidRDefault="00B865F5" w:rsidP="00220554">
            <w:pPr>
              <w:pStyle w:val="ListParagraph"/>
              <w:ind w:left="318"/>
              <w:rPr>
                <w:rFonts w:ascii="Arial" w:hAnsi="Arial" w:cs="Arial"/>
                <w:color w:val="0070C0"/>
                <w:sz w:val="20"/>
                <w:szCs w:val="20"/>
              </w:rPr>
            </w:pPr>
          </w:p>
        </w:tc>
      </w:tr>
      <w:tr w:rsidR="00C12252" w:rsidRPr="00EF6158" w14:paraId="66CFD09F" w14:textId="77777777" w:rsidTr="006A1E48">
        <w:trPr>
          <w:trHeight w:val="438"/>
        </w:trPr>
        <w:tc>
          <w:tcPr>
            <w:tcW w:w="3402" w:type="dxa"/>
            <w:gridSpan w:val="3"/>
            <w:shd w:val="pct5" w:color="auto" w:fill="auto"/>
          </w:tcPr>
          <w:p w14:paraId="024A4A0C" w14:textId="77777777" w:rsidR="00C12252" w:rsidRPr="00EF6158" w:rsidRDefault="00C12252" w:rsidP="00F6762D">
            <w:pPr>
              <w:rPr>
                <w:rFonts w:ascii="Arial" w:hAnsi="Arial" w:cs="Arial"/>
                <w:i/>
                <w:color w:val="0070C0"/>
                <w:sz w:val="20"/>
                <w:szCs w:val="20"/>
              </w:rPr>
            </w:pPr>
            <w:r w:rsidRPr="00EF6158">
              <w:rPr>
                <w:rFonts w:ascii="Arial" w:hAnsi="Arial" w:cs="Arial"/>
                <w:b/>
                <w:sz w:val="20"/>
                <w:szCs w:val="20"/>
              </w:rPr>
              <w:t xml:space="preserve">Is this a common unit? </w:t>
            </w:r>
          </w:p>
          <w:p w14:paraId="77076970" w14:textId="77777777" w:rsidR="00C12252" w:rsidRPr="00EF6158" w:rsidRDefault="00C12252" w:rsidP="00F6762D">
            <w:pPr>
              <w:rPr>
                <w:rFonts w:ascii="Arial" w:hAnsi="Arial" w:cs="Arial"/>
                <w:sz w:val="20"/>
                <w:szCs w:val="20"/>
              </w:rPr>
            </w:pPr>
          </w:p>
        </w:tc>
        <w:tc>
          <w:tcPr>
            <w:tcW w:w="1701" w:type="dxa"/>
            <w:gridSpan w:val="3"/>
            <w:shd w:val="pct5" w:color="auto" w:fill="auto"/>
          </w:tcPr>
          <w:p w14:paraId="7264E349" w14:textId="77777777" w:rsidR="00C12252" w:rsidRPr="00EF6158" w:rsidRDefault="00E459D9" w:rsidP="001178E2">
            <w:pPr>
              <w:rPr>
                <w:rFonts w:ascii="Arial" w:hAnsi="Arial" w:cs="Arial"/>
                <w:sz w:val="20"/>
                <w:szCs w:val="20"/>
              </w:rPr>
            </w:pPr>
            <w:sdt>
              <w:sdtPr>
                <w:rPr>
                  <w:rFonts w:ascii="Arial" w:hAnsi="Arial" w:cs="Arial"/>
                  <w:sz w:val="20"/>
                  <w:szCs w:val="20"/>
                </w:rPr>
                <w:alias w:val="Common_unit?"/>
                <w:tag w:val="Common_unit?"/>
                <w:id w:val="1970627437"/>
                <w:placeholder>
                  <w:docPart w:val="BF295B45D2ED41C0A8F926E8534C20BB"/>
                </w:placeholder>
                <w:dropDownList>
                  <w:listItem w:value="Choose an item."/>
                  <w:listItem w:displayText="Yes" w:value="Yes"/>
                  <w:listItem w:displayText="No" w:value="No"/>
                </w:dropDownList>
              </w:sdtPr>
              <w:sdtEndPr/>
              <w:sdtContent>
                <w:r w:rsidR="006F1DCC" w:rsidRPr="00EF6158">
                  <w:rPr>
                    <w:rFonts w:ascii="Arial" w:hAnsi="Arial" w:cs="Arial"/>
                    <w:sz w:val="20"/>
                    <w:szCs w:val="20"/>
                  </w:rPr>
                  <w:t>No</w:t>
                </w:r>
              </w:sdtContent>
            </w:sdt>
            <w:r w:rsidR="00C53C55" w:rsidRPr="00EF6158">
              <w:rPr>
                <w:rFonts w:ascii="Arial" w:hAnsi="Arial" w:cs="Arial"/>
                <w:color w:val="FF0000"/>
                <w:sz w:val="20"/>
                <w:szCs w:val="20"/>
              </w:rPr>
              <w:t xml:space="preserve"> </w:t>
            </w:r>
          </w:p>
        </w:tc>
        <w:tc>
          <w:tcPr>
            <w:tcW w:w="2977" w:type="dxa"/>
            <w:gridSpan w:val="4"/>
            <w:shd w:val="pct5" w:color="auto" w:fill="auto"/>
          </w:tcPr>
          <w:p w14:paraId="23706EC4" w14:textId="77777777" w:rsidR="00C12252" w:rsidRPr="00EF6158" w:rsidRDefault="008B237A" w:rsidP="00F6762D">
            <w:pPr>
              <w:rPr>
                <w:rFonts w:ascii="Arial" w:hAnsi="Arial" w:cs="Arial"/>
                <w:b/>
                <w:sz w:val="20"/>
                <w:szCs w:val="20"/>
              </w:rPr>
            </w:pPr>
            <w:r w:rsidRPr="00EF6158">
              <w:rPr>
                <w:rFonts w:ascii="Arial" w:hAnsi="Arial" w:cs="Arial"/>
                <w:b/>
                <w:sz w:val="20"/>
                <w:szCs w:val="20"/>
              </w:rPr>
              <w:t>Expected c</w:t>
            </w:r>
            <w:r w:rsidR="004543D2" w:rsidRPr="00EF6158">
              <w:rPr>
                <w:rFonts w:ascii="Arial" w:hAnsi="Arial" w:cs="Arial"/>
                <w:b/>
                <w:sz w:val="20"/>
                <w:szCs w:val="20"/>
              </w:rPr>
              <w:t>ontact hours</w:t>
            </w:r>
            <w:r w:rsidR="00517ABA" w:rsidRPr="00EF6158">
              <w:rPr>
                <w:rFonts w:ascii="Arial" w:hAnsi="Arial" w:cs="Arial"/>
                <w:b/>
                <w:sz w:val="20"/>
                <w:szCs w:val="20"/>
              </w:rPr>
              <w:t xml:space="preserve"> for unit</w:t>
            </w:r>
          </w:p>
          <w:p w14:paraId="2B5629CC" w14:textId="77777777" w:rsidR="00517ABA" w:rsidRPr="00EF6158" w:rsidRDefault="00517ABA" w:rsidP="00F6762D">
            <w:pPr>
              <w:rPr>
                <w:rFonts w:ascii="Arial" w:hAnsi="Arial" w:cs="Arial"/>
                <w:i/>
                <w:color w:val="0070C0"/>
                <w:sz w:val="20"/>
                <w:szCs w:val="20"/>
              </w:rPr>
            </w:pPr>
          </w:p>
        </w:tc>
        <w:tc>
          <w:tcPr>
            <w:tcW w:w="2268" w:type="dxa"/>
            <w:shd w:val="pct5" w:color="auto" w:fill="auto"/>
          </w:tcPr>
          <w:sdt>
            <w:sdtPr>
              <w:rPr>
                <w:rFonts w:ascii="Arial" w:hAnsi="Arial" w:cs="Arial"/>
                <w:color w:val="FF0000"/>
                <w:sz w:val="20"/>
                <w:szCs w:val="20"/>
              </w:rPr>
              <w:alias w:val="Unit_contact_hrs"/>
              <w:tag w:val="Unit_contact_hrs"/>
              <w:id w:val="89827044"/>
              <w:lock w:val="sdtLocked"/>
              <w:placeholder>
                <w:docPart w:val="95BC4E287ED84A2DB4A901E8118A245D"/>
              </w:placeholder>
            </w:sdtPr>
            <w:sdtEndPr>
              <w:rPr>
                <w:color w:val="000000" w:themeColor="text1"/>
              </w:rPr>
            </w:sdtEndPr>
            <w:sdtContent>
              <w:p w14:paraId="238E53B9" w14:textId="6FF236EF" w:rsidR="00A32778" w:rsidRPr="00EF6158" w:rsidRDefault="007D50B8" w:rsidP="00A32778">
                <w:pPr>
                  <w:rPr>
                    <w:rFonts w:ascii="Arial" w:hAnsi="Arial" w:cs="Arial"/>
                    <w:color w:val="000000" w:themeColor="text1"/>
                    <w:sz w:val="20"/>
                    <w:szCs w:val="20"/>
                  </w:rPr>
                </w:pPr>
                <w:r>
                  <w:rPr>
                    <w:rFonts w:ascii="Arial" w:hAnsi="Arial" w:cs="Arial"/>
                    <w:color w:val="000000" w:themeColor="text1"/>
                    <w:sz w:val="20"/>
                    <w:szCs w:val="20"/>
                  </w:rPr>
                  <w:t>6</w:t>
                </w:r>
              </w:p>
            </w:sdtContent>
          </w:sdt>
          <w:p w14:paraId="262EA72B" w14:textId="77777777" w:rsidR="00A32778" w:rsidRPr="00EF6158" w:rsidRDefault="00A32778" w:rsidP="00F6762D">
            <w:pPr>
              <w:rPr>
                <w:rFonts w:ascii="Arial" w:hAnsi="Arial" w:cs="Arial"/>
                <w:color w:val="FF0000"/>
                <w:sz w:val="20"/>
                <w:szCs w:val="20"/>
              </w:rPr>
            </w:pPr>
          </w:p>
        </w:tc>
      </w:tr>
      <w:tr w:rsidR="00C12252" w:rsidRPr="00EF6158" w14:paraId="42BD25B1" w14:textId="77777777" w:rsidTr="006A1E48">
        <w:trPr>
          <w:trHeight w:val="438"/>
        </w:trPr>
        <w:tc>
          <w:tcPr>
            <w:tcW w:w="10348" w:type="dxa"/>
            <w:gridSpan w:val="11"/>
          </w:tcPr>
          <w:p w14:paraId="4D833FD9" w14:textId="77777777" w:rsidR="00A32778" w:rsidRPr="00EF6158" w:rsidRDefault="00B865F5" w:rsidP="00A84B64">
            <w:pPr>
              <w:rPr>
                <w:rFonts w:ascii="Arial" w:hAnsi="Arial" w:cs="Arial"/>
                <w:sz w:val="20"/>
                <w:szCs w:val="20"/>
              </w:rPr>
            </w:pPr>
            <w:r w:rsidRPr="00EF6158">
              <w:rPr>
                <w:rFonts w:ascii="Arial" w:hAnsi="Arial" w:cs="Arial"/>
                <w:b/>
                <w:sz w:val="20"/>
                <w:szCs w:val="20"/>
              </w:rPr>
              <w:t>Pre and c</w:t>
            </w:r>
            <w:r w:rsidR="00C12252" w:rsidRPr="00EF6158">
              <w:rPr>
                <w:rFonts w:ascii="Arial" w:hAnsi="Arial" w:cs="Arial"/>
                <w:b/>
                <w:sz w:val="20"/>
                <w:szCs w:val="20"/>
              </w:rPr>
              <w:t>o-requisites</w:t>
            </w:r>
          </w:p>
          <w:sdt>
            <w:sdtPr>
              <w:rPr>
                <w:rFonts w:ascii="Arial" w:hAnsi="Arial" w:cs="Arial"/>
                <w:sz w:val="20"/>
                <w:szCs w:val="20"/>
              </w:rPr>
              <w:alias w:val="Pre-co_requisites"/>
              <w:tag w:val="Pre-co_requisites"/>
              <w:id w:val="9965363"/>
              <w:lock w:val="sdtLocked"/>
              <w:placeholder>
                <w:docPart w:val="0F6E75FE336E44E99E7AB636D2196733"/>
              </w:placeholder>
            </w:sdtPr>
            <w:sdtEndPr/>
            <w:sdtContent>
              <w:p w14:paraId="3F354ABD" w14:textId="77777777" w:rsidR="00C12252" w:rsidRPr="00EF6158" w:rsidRDefault="0052045D" w:rsidP="00A84B64">
                <w:pPr>
                  <w:rPr>
                    <w:rFonts w:ascii="Arial" w:hAnsi="Arial" w:cs="Arial"/>
                    <w:sz w:val="20"/>
                    <w:szCs w:val="20"/>
                  </w:rPr>
                </w:pPr>
                <w:r w:rsidRPr="00EF6158">
                  <w:rPr>
                    <w:rFonts w:ascii="Arial" w:hAnsi="Arial" w:cs="Arial"/>
                    <w:sz w:val="20"/>
                    <w:szCs w:val="20"/>
                  </w:rPr>
                  <w:t>None</w:t>
                </w:r>
              </w:p>
            </w:sdtContent>
          </w:sdt>
          <w:p w14:paraId="7A810581" w14:textId="77777777" w:rsidR="00C12252" w:rsidRPr="00EF6158" w:rsidRDefault="00C12252" w:rsidP="00A84B64">
            <w:pPr>
              <w:rPr>
                <w:rFonts w:ascii="Arial" w:hAnsi="Arial" w:cs="Arial"/>
                <w:i/>
                <w:color w:val="0070C0"/>
                <w:sz w:val="20"/>
                <w:szCs w:val="20"/>
              </w:rPr>
            </w:pPr>
          </w:p>
        </w:tc>
      </w:tr>
      <w:tr w:rsidR="00232EDF" w:rsidRPr="00EF6158" w14:paraId="7FB17B62" w14:textId="77777777" w:rsidTr="006A1E48">
        <w:tc>
          <w:tcPr>
            <w:tcW w:w="10348" w:type="dxa"/>
            <w:gridSpan w:val="11"/>
          </w:tcPr>
          <w:p w14:paraId="6D5BCC7E" w14:textId="77777777" w:rsidR="0059484F" w:rsidRPr="00EF6158" w:rsidRDefault="00232EDF" w:rsidP="00A84B64">
            <w:pPr>
              <w:pStyle w:val="Heading1"/>
              <w:rPr>
                <w:sz w:val="20"/>
                <w:szCs w:val="20"/>
              </w:rPr>
            </w:pPr>
            <w:r w:rsidRPr="00EF6158">
              <w:rPr>
                <w:sz w:val="20"/>
                <w:szCs w:val="20"/>
              </w:rPr>
              <w:t>Aims</w:t>
            </w:r>
          </w:p>
          <w:sdt>
            <w:sdtPr>
              <w:rPr>
                <w:rFonts w:ascii="Arial" w:hAnsi="Arial" w:cs="Arial"/>
                <w:sz w:val="20"/>
                <w:szCs w:val="20"/>
              </w:rPr>
              <w:alias w:val="Aims"/>
              <w:tag w:val="Aims"/>
              <w:id w:val="-1026865183"/>
              <w:lock w:val="sdtLocked"/>
              <w:placeholder>
                <w:docPart w:val="9F352109A27546CA855A7275116C0EF8"/>
              </w:placeholder>
            </w:sdtPr>
            <w:sdtEndPr/>
            <w:sdtContent>
              <w:p w14:paraId="75C0EBC4" w14:textId="77777777" w:rsidR="000C2FD9" w:rsidRPr="00EF6158" w:rsidRDefault="000C2FD9" w:rsidP="00A84B64">
                <w:pPr>
                  <w:rPr>
                    <w:rFonts w:ascii="Arial" w:hAnsi="Arial" w:cs="Arial"/>
                    <w:sz w:val="20"/>
                    <w:szCs w:val="20"/>
                  </w:rPr>
                </w:pPr>
                <w:r w:rsidRPr="00EF6158">
                  <w:rPr>
                    <w:rFonts w:ascii="Arial" w:hAnsi="Arial" w:cs="Arial"/>
                    <w:sz w:val="20"/>
                    <w:szCs w:val="20"/>
                  </w:rPr>
                  <w:t xml:space="preserve">A feature of all professional development is not only to be able to identify and meet learning needs, but then to apply the acquired learning outcomes in practice. This unit aims: </w:t>
                </w:r>
              </w:p>
              <w:p w14:paraId="0521B0EC" w14:textId="77777777" w:rsidR="00220554" w:rsidRPr="00EF6158" w:rsidRDefault="00220554" w:rsidP="00A84B64">
                <w:pPr>
                  <w:rPr>
                    <w:rFonts w:ascii="Arial" w:hAnsi="Arial" w:cs="Arial"/>
                    <w:sz w:val="20"/>
                    <w:szCs w:val="20"/>
                  </w:rPr>
                </w:pPr>
              </w:p>
              <w:p w14:paraId="788D04CE" w14:textId="77777777" w:rsidR="00F447D0" w:rsidRPr="00EF6158" w:rsidRDefault="000C2FD9" w:rsidP="00A84B64">
                <w:pPr>
                  <w:numPr>
                    <w:ilvl w:val="0"/>
                    <w:numId w:val="4"/>
                  </w:numPr>
                  <w:rPr>
                    <w:rFonts w:ascii="Arial" w:hAnsi="Arial" w:cs="Arial"/>
                    <w:sz w:val="20"/>
                    <w:szCs w:val="20"/>
                  </w:rPr>
                </w:pPr>
                <w:r w:rsidRPr="00EF6158">
                  <w:rPr>
                    <w:rFonts w:ascii="Arial" w:hAnsi="Arial" w:cs="Arial"/>
                    <w:sz w:val="20"/>
                    <w:szCs w:val="20"/>
                  </w:rPr>
                  <w:t>To demonstrate that the student has met the required standards for practice at an appropriate level as identified by appropriate professional bodies/standards</w:t>
                </w:r>
              </w:p>
              <w:p w14:paraId="38ED3906" w14:textId="70972454" w:rsidR="009A59DE" w:rsidRPr="00EF6158" w:rsidRDefault="00F447D0" w:rsidP="00A84B64">
                <w:pPr>
                  <w:rPr>
                    <w:rFonts w:ascii="Arial" w:hAnsi="Arial" w:cs="Arial"/>
                    <w:sz w:val="20"/>
                    <w:szCs w:val="20"/>
                  </w:rPr>
                </w:pPr>
                <w:r w:rsidRPr="00EF6158">
                  <w:rPr>
                    <w:rFonts w:ascii="Arial" w:hAnsi="Arial" w:cs="Arial"/>
                    <w:sz w:val="20"/>
                    <w:szCs w:val="20"/>
                  </w:rPr>
                  <w:t xml:space="preserve"> </w:t>
                </w:r>
              </w:p>
            </w:sdtContent>
          </w:sdt>
        </w:tc>
      </w:tr>
      <w:tr w:rsidR="00232EDF" w:rsidRPr="00EF6158" w14:paraId="567E19E9" w14:textId="77777777" w:rsidTr="006A1E48">
        <w:tc>
          <w:tcPr>
            <w:tcW w:w="10348" w:type="dxa"/>
            <w:gridSpan w:val="11"/>
          </w:tcPr>
          <w:p w14:paraId="56D7677F" w14:textId="77777777" w:rsidR="00220554" w:rsidRPr="00EF6158" w:rsidRDefault="00B865F5" w:rsidP="00A84B64">
            <w:pPr>
              <w:rPr>
                <w:rFonts w:ascii="Arial" w:hAnsi="Arial" w:cs="Arial"/>
                <w:b/>
                <w:sz w:val="20"/>
                <w:szCs w:val="20"/>
              </w:rPr>
            </w:pPr>
            <w:r w:rsidRPr="00EF6158">
              <w:rPr>
                <w:rFonts w:ascii="Arial" w:hAnsi="Arial" w:cs="Arial"/>
                <w:b/>
                <w:sz w:val="20"/>
                <w:szCs w:val="20"/>
              </w:rPr>
              <w:t>Intended learning o</w:t>
            </w:r>
            <w:r w:rsidR="00232EDF" w:rsidRPr="00EF6158">
              <w:rPr>
                <w:rFonts w:ascii="Arial" w:hAnsi="Arial" w:cs="Arial"/>
                <w:b/>
                <w:sz w:val="20"/>
                <w:szCs w:val="20"/>
              </w:rPr>
              <w:t>utcomes</w:t>
            </w:r>
            <w:r w:rsidR="00E131DC" w:rsidRPr="00EF6158">
              <w:rPr>
                <w:rFonts w:ascii="Arial" w:hAnsi="Arial" w:cs="Arial"/>
                <w:b/>
                <w:sz w:val="20"/>
                <w:szCs w:val="20"/>
              </w:rPr>
              <w:t xml:space="preserve"> (ILOs)</w:t>
            </w:r>
          </w:p>
          <w:p w14:paraId="20AA4795" w14:textId="77777777" w:rsidR="00D960B0" w:rsidRPr="00EF6158" w:rsidRDefault="00D960B0" w:rsidP="00A84B64">
            <w:pPr>
              <w:rPr>
                <w:rFonts w:ascii="Arial" w:hAnsi="Arial" w:cs="Arial"/>
                <w:sz w:val="20"/>
                <w:szCs w:val="20"/>
              </w:rPr>
            </w:pPr>
            <w:r w:rsidRPr="00EF6158">
              <w:rPr>
                <w:rFonts w:ascii="Arial" w:hAnsi="Arial" w:cs="Arial"/>
                <w:sz w:val="20"/>
                <w:szCs w:val="20"/>
              </w:rPr>
              <w:t>Having completed this unit the student is expected to</w:t>
            </w:r>
            <w:r w:rsidR="000C2FD9" w:rsidRPr="00EF6158">
              <w:rPr>
                <w:rFonts w:ascii="Arial" w:hAnsi="Arial" w:cs="Arial"/>
                <w:sz w:val="20"/>
                <w:szCs w:val="20"/>
              </w:rPr>
              <w:t xml:space="preserve"> demonstrate</w:t>
            </w:r>
            <w:r w:rsidRPr="00EF6158">
              <w:rPr>
                <w:rFonts w:ascii="Arial" w:hAnsi="Arial" w:cs="Arial"/>
                <w:sz w:val="20"/>
                <w:szCs w:val="20"/>
              </w:rPr>
              <w:t>:</w:t>
            </w:r>
          </w:p>
          <w:p w14:paraId="3F88EDCE" w14:textId="77777777" w:rsidR="00220554" w:rsidRPr="00EF6158" w:rsidRDefault="00220554" w:rsidP="00A84B64">
            <w:pPr>
              <w:rPr>
                <w:rFonts w:ascii="Arial" w:hAnsi="Arial" w:cs="Arial"/>
                <w:sz w:val="20"/>
                <w:szCs w:val="20"/>
              </w:rPr>
            </w:pPr>
          </w:p>
          <w:p w14:paraId="0317C70A" w14:textId="77777777" w:rsidR="000C2FD9" w:rsidRPr="00EF6158" w:rsidRDefault="000C2FD9" w:rsidP="00A84B64">
            <w:pPr>
              <w:pStyle w:val="ListParagraph"/>
              <w:numPr>
                <w:ilvl w:val="0"/>
                <w:numId w:val="5"/>
              </w:numPr>
              <w:autoSpaceDE w:val="0"/>
              <w:autoSpaceDN w:val="0"/>
              <w:adjustRightInd w:val="0"/>
              <w:ind w:left="714" w:hanging="357"/>
              <w:contextualSpacing w:val="0"/>
              <w:rPr>
                <w:rFonts w:ascii="Arial" w:hAnsi="Arial" w:cs="Arial"/>
                <w:color w:val="000000"/>
                <w:sz w:val="20"/>
                <w:szCs w:val="20"/>
              </w:rPr>
            </w:pPr>
            <w:r w:rsidRPr="00EF6158">
              <w:rPr>
                <w:rFonts w:ascii="Arial" w:hAnsi="Arial" w:cs="Arial"/>
                <w:color w:val="000000"/>
                <w:sz w:val="20"/>
                <w:szCs w:val="20"/>
              </w:rPr>
              <w:t xml:space="preserve">Capacity to perform at an advanced level within the core values and skill base that underpin the principles of ethical professional practice (including those which facilitate partnerships with service users, patients, clients, relatives, carers, and other professionals). </w:t>
            </w:r>
          </w:p>
          <w:p w14:paraId="423B7DE2" w14:textId="77777777" w:rsidR="000C2FD9" w:rsidRPr="00EF6158" w:rsidRDefault="000C2FD9" w:rsidP="00A84B64">
            <w:pPr>
              <w:pStyle w:val="ListParagraph"/>
              <w:numPr>
                <w:ilvl w:val="0"/>
                <w:numId w:val="5"/>
              </w:numPr>
              <w:autoSpaceDE w:val="0"/>
              <w:autoSpaceDN w:val="0"/>
              <w:adjustRightInd w:val="0"/>
              <w:ind w:left="714" w:hanging="357"/>
              <w:contextualSpacing w:val="0"/>
              <w:rPr>
                <w:rFonts w:ascii="Arial" w:hAnsi="Arial" w:cs="Arial"/>
                <w:color w:val="000000"/>
                <w:sz w:val="20"/>
                <w:szCs w:val="20"/>
              </w:rPr>
            </w:pPr>
            <w:r w:rsidRPr="00EF6158">
              <w:rPr>
                <w:rFonts w:ascii="Arial" w:hAnsi="Arial" w:cs="Arial"/>
                <w:color w:val="000000"/>
                <w:sz w:val="20"/>
                <w:szCs w:val="20"/>
              </w:rPr>
              <w:t xml:space="preserve">Advanced levels of capability in the support of service users /patients etc with complex needs and in a context of risk, uncertainty and conflict. </w:t>
            </w:r>
          </w:p>
          <w:p w14:paraId="7F592A3B" w14:textId="77777777" w:rsidR="000C2FD9" w:rsidRPr="00EF6158" w:rsidRDefault="000C2FD9" w:rsidP="00A84B64">
            <w:pPr>
              <w:pStyle w:val="ListParagraph"/>
              <w:numPr>
                <w:ilvl w:val="0"/>
                <w:numId w:val="5"/>
              </w:numPr>
              <w:autoSpaceDE w:val="0"/>
              <w:autoSpaceDN w:val="0"/>
              <w:adjustRightInd w:val="0"/>
              <w:ind w:left="714" w:hanging="357"/>
              <w:contextualSpacing w:val="0"/>
              <w:rPr>
                <w:rFonts w:ascii="Arial" w:hAnsi="Arial" w:cs="Arial"/>
                <w:color w:val="000000"/>
                <w:sz w:val="20"/>
                <w:szCs w:val="20"/>
              </w:rPr>
            </w:pPr>
            <w:r w:rsidRPr="00EF6158">
              <w:rPr>
                <w:rFonts w:ascii="Arial" w:hAnsi="Arial" w:cs="Arial"/>
                <w:color w:val="000000"/>
                <w:sz w:val="20"/>
                <w:szCs w:val="20"/>
              </w:rPr>
              <w:t xml:space="preserve">Evidence of competence in advanced professional practice in accordance with the requirements of the professional/statutory regulatory authorities. </w:t>
            </w:r>
          </w:p>
          <w:p w14:paraId="7159B116" w14:textId="77777777" w:rsidR="00F07BD2" w:rsidRPr="00EF6158" w:rsidRDefault="00D619BD" w:rsidP="00A84B64">
            <w:pPr>
              <w:pStyle w:val="ListParagraph"/>
              <w:numPr>
                <w:ilvl w:val="0"/>
                <w:numId w:val="5"/>
              </w:numPr>
              <w:autoSpaceDE w:val="0"/>
              <w:autoSpaceDN w:val="0"/>
              <w:adjustRightInd w:val="0"/>
              <w:ind w:left="714" w:hanging="357"/>
              <w:contextualSpacing w:val="0"/>
              <w:rPr>
                <w:rFonts w:ascii="Arial" w:hAnsi="Arial" w:cs="Arial"/>
                <w:color w:val="0070C0"/>
                <w:sz w:val="20"/>
                <w:szCs w:val="20"/>
              </w:rPr>
            </w:pPr>
            <w:r w:rsidRPr="00EF6158">
              <w:rPr>
                <w:rFonts w:ascii="Arial" w:hAnsi="Arial" w:cs="Arial"/>
                <w:color w:val="000000"/>
                <w:sz w:val="20"/>
                <w:szCs w:val="20"/>
              </w:rPr>
              <w:t>Critical</w:t>
            </w:r>
            <w:r w:rsidR="000C2FD9" w:rsidRPr="00EF6158">
              <w:rPr>
                <w:rFonts w:ascii="Arial" w:hAnsi="Arial" w:cs="Arial"/>
                <w:color w:val="000000"/>
                <w:sz w:val="20"/>
                <w:szCs w:val="20"/>
              </w:rPr>
              <w:t xml:space="preserve"> reflect</w:t>
            </w:r>
            <w:r w:rsidRPr="00EF6158">
              <w:rPr>
                <w:rFonts w:ascii="Arial" w:hAnsi="Arial" w:cs="Arial"/>
                <w:color w:val="000000"/>
                <w:sz w:val="20"/>
                <w:szCs w:val="20"/>
              </w:rPr>
              <w:t>ion</w:t>
            </w:r>
            <w:r w:rsidR="000C2FD9" w:rsidRPr="00EF6158">
              <w:rPr>
                <w:rFonts w:ascii="Arial" w:hAnsi="Arial" w:cs="Arial"/>
                <w:color w:val="000000"/>
                <w:sz w:val="20"/>
                <w:szCs w:val="20"/>
              </w:rPr>
              <w:t xml:space="preserve"> and evaluat</w:t>
            </w:r>
            <w:r w:rsidRPr="00EF6158">
              <w:rPr>
                <w:rFonts w:ascii="Arial" w:hAnsi="Arial" w:cs="Arial"/>
                <w:color w:val="000000"/>
                <w:sz w:val="20"/>
                <w:szCs w:val="20"/>
              </w:rPr>
              <w:t>ion of</w:t>
            </w:r>
            <w:r w:rsidR="000C2FD9" w:rsidRPr="00EF6158">
              <w:rPr>
                <w:rFonts w:ascii="Arial" w:hAnsi="Arial" w:cs="Arial"/>
                <w:color w:val="000000"/>
                <w:sz w:val="20"/>
                <w:szCs w:val="20"/>
              </w:rPr>
              <w:t xml:space="preserve"> their </w:t>
            </w:r>
            <w:r w:rsidRPr="00EF6158">
              <w:rPr>
                <w:rFonts w:ascii="Arial" w:hAnsi="Arial" w:cs="Arial"/>
                <w:color w:val="000000"/>
                <w:sz w:val="20"/>
                <w:szCs w:val="20"/>
              </w:rPr>
              <w:t xml:space="preserve">own </w:t>
            </w:r>
            <w:r w:rsidR="000C2FD9" w:rsidRPr="00EF6158">
              <w:rPr>
                <w:rFonts w:ascii="Arial" w:hAnsi="Arial" w:cs="Arial"/>
                <w:color w:val="000000"/>
                <w:sz w:val="20"/>
                <w:szCs w:val="20"/>
              </w:rPr>
              <w:t>practice</w:t>
            </w:r>
            <w:r w:rsidR="00593018" w:rsidRPr="00EF6158">
              <w:rPr>
                <w:rFonts w:ascii="Arial" w:hAnsi="Arial" w:cs="Arial"/>
                <w:color w:val="000000"/>
                <w:sz w:val="20"/>
                <w:szCs w:val="20"/>
              </w:rPr>
              <w:t>, application of theory</w:t>
            </w:r>
            <w:r w:rsidR="00FC74D0" w:rsidRPr="00EF6158">
              <w:rPr>
                <w:rFonts w:ascii="Arial" w:hAnsi="Arial" w:cs="Arial"/>
                <w:color w:val="000000"/>
                <w:sz w:val="20"/>
                <w:szCs w:val="20"/>
              </w:rPr>
              <w:t xml:space="preserve"> etc., </w:t>
            </w:r>
            <w:r w:rsidRPr="00EF6158">
              <w:rPr>
                <w:rFonts w:ascii="Arial" w:hAnsi="Arial" w:cs="Arial"/>
                <w:color w:val="000000"/>
                <w:sz w:val="20"/>
                <w:szCs w:val="20"/>
              </w:rPr>
              <w:t>and impact on others</w:t>
            </w:r>
            <w:r w:rsidR="00593018" w:rsidRPr="00EF6158">
              <w:rPr>
                <w:rFonts w:ascii="Arial" w:hAnsi="Arial" w:cs="Arial"/>
                <w:color w:val="000000"/>
                <w:sz w:val="20"/>
                <w:szCs w:val="20"/>
              </w:rPr>
              <w:t>.</w:t>
            </w:r>
          </w:p>
          <w:p w14:paraId="1AB61631" w14:textId="77777777" w:rsidR="00A84B64" w:rsidRPr="00EF6158" w:rsidRDefault="00A84B64" w:rsidP="00A84B64">
            <w:pPr>
              <w:autoSpaceDE w:val="0"/>
              <w:autoSpaceDN w:val="0"/>
              <w:adjustRightInd w:val="0"/>
              <w:rPr>
                <w:rFonts w:ascii="Arial" w:hAnsi="Arial" w:cs="Arial"/>
                <w:color w:val="0070C0"/>
                <w:sz w:val="20"/>
                <w:szCs w:val="20"/>
              </w:rPr>
            </w:pPr>
          </w:p>
        </w:tc>
      </w:tr>
      <w:tr w:rsidR="00E02E60" w:rsidRPr="00EF6158" w14:paraId="53956F00" w14:textId="77777777" w:rsidTr="00A84B64">
        <w:trPr>
          <w:trHeight w:val="1521"/>
        </w:trPr>
        <w:tc>
          <w:tcPr>
            <w:tcW w:w="10348" w:type="dxa"/>
            <w:gridSpan w:val="11"/>
            <w:tcBorders>
              <w:bottom w:val="single" w:sz="4" w:space="0" w:color="auto"/>
            </w:tcBorders>
          </w:tcPr>
          <w:p w14:paraId="3EB4DDC1" w14:textId="77777777" w:rsidR="008A418E" w:rsidRPr="00EF6158" w:rsidRDefault="00B865F5" w:rsidP="00A84B64">
            <w:pPr>
              <w:rPr>
                <w:rFonts w:ascii="Arial" w:hAnsi="Arial" w:cs="Arial"/>
                <w:b/>
                <w:sz w:val="20"/>
                <w:szCs w:val="20"/>
              </w:rPr>
            </w:pPr>
            <w:r w:rsidRPr="00EF6158">
              <w:rPr>
                <w:rFonts w:ascii="Arial" w:hAnsi="Arial" w:cs="Arial"/>
                <w:b/>
                <w:sz w:val="20"/>
                <w:szCs w:val="20"/>
              </w:rPr>
              <w:t>Learning and teaching m</w:t>
            </w:r>
            <w:r w:rsidR="00E02E60" w:rsidRPr="00EF6158">
              <w:rPr>
                <w:rFonts w:ascii="Arial" w:hAnsi="Arial" w:cs="Arial"/>
                <w:b/>
                <w:sz w:val="20"/>
                <w:szCs w:val="20"/>
              </w:rPr>
              <w:t>et</w:t>
            </w:r>
            <w:r w:rsidR="00705E77" w:rsidRPr="00EF6158">
              <w:rPr>
                <w:rFonts w:ascii="Arial" w:hAnsi="Arial" w:cs="Arial"/>
                <w:b/>
                <w:sz w:val="20"/>
                <w:szCs w:val="20"/>
              </w:rPr>
              <w:t>hods</w:t>
            </w:r>
          </w:p>
          <w:sdt>
            <w:sdtPr>
              <w:rPr>
                <w:rFonts w:ascii="Arial" w:hAnsi="Arial" w:cs="Arial"/>
                <w:sz w:val="20"/>
                <w:szCs w:val="20"/>
              </w:rPr>
              <w:alias w:val="L&amp;T_methods"/>
              <w:tag w:val="L&amp;T_methods"/>
              <w:id w:val="-413015615"/>
              <w:lock w:val="sdtLocked"/>
              <w:placeholder>
                <w:docPart w:val="0161B8D5261742499D029DD4877B9B97"/>
              </w:placeholder>
            </w:sdtPr>
            <w:sdtEndPr/>
            <w:sdtContent>
              <w:p w14:paraId="710759D6" w14:textId="61A14358" w:rsidR="00A84B64" w:rsidRDefault="00D619BD" w:rsidP="00A84B64">
                <w:pPr>
                  <w:rPr>
                    <w:rFonts w:ascii="Arial" w:hAnsi="Arial" w:cs="Arial"/>
                    <w:sz w:val="20"/>
                    <w:szCs w:val="20"/>
                  </w:rPr>
                </w:pPr>
                <w:r w:rsidRPr="00EF6158">
                  <w:rPr>
                    <w:rFonts w:ascii="Arial" w:eastAsia="Times New Roman" w:hAnsi="Arial" w:cs="Arial"/>
                    <w:sz w:val="20"/>
                    <w:szCs w:val="20"/>
                  </w:rPr>
                  <w:t xml:space="preserve">The unit is self-managed. </w:t>
                </w:r>
                <w:r w:rsidR="000C2FD9" w:rsidRPr="00EF6158">
                  <w:rPr>
                    <w:rFonts w:ascii="Arial" w:hAnsi="Arial" w:cs="Arial"/>
                    <w:sz w:val="20"/>
                    <w:szCs w:val="20"/>
                  </w:rPr>
                  <w:t>In order to obtain an accurate reflection of the students work and practice the student will normally be observed in practice by a person in a supervisory or managerial capacity with relevant experience of practice assessment (i.e. a line manager, mentor or practice assessor). A signed testimony verifying the student is able to apply acquired learning outcomes to practice is required.</w:t>
                </w:r>
              </w:p>
              <w:p w14:paraId="02A16DD9" w14:textId="222C1F30" w:rsidR="00BD760F" w:rsidRDefault="00BD760F" w:rsidP="00A84B64">
                <w:pPr>
                  <w:rPr>
                    <w:rFonts w:ascii="Arial" w:hAnsi="Arial" w:cs="Arial"/>
                    <w:sz w:val="20"/>
                    <w:szCs w:val="20"/>
                  </w:rPr>
                </w:pPr>
              </w:p>
              <w:p w14:paraId="3BAC1459" w14:textId="73AA041F" w:rsidR="00DB7938" w:rsidRPr="00EF6158" w:rsidRDefault="00BD760F" w:rsidP="00A84B64">
                <w:pPr>
                  <w:rPr>
                    <w:rFonts w:ascii="Arial" w:hAnsi="Arial" w:cs="Arial"/>
                    <w:sz w:val="20"/>
                    <w:szCs w:val="20"/>
                  </w:rPr>
                </w:pPr>
                <w:r w:rsidRPr="00BD760F">
                  <w:rPr>
                    <w:rFonts w:ascii="Arial" w:hAnsi="Arial" w:cs="Arial"/>
                    <w:sz w:val="20"/>
                    <w:szCs w:val="20"/>
                  </w:rPr>
                  <w:t>Teaching for this unit will take place online, physically or in a hybrid mode, depending on the requirements of the purchasing employer.</w:t>
                </w:r>
              </w:p>
            </w:sdtContent>
          </w:sdt>
        </w:tc>
      </w:tr>
      <w:tr w:rsidR="00C53C55" w:rsidRPr="00EF6158" w14:paraId="278D4278" w14:textId="77777777" w:rsidTr="006A1E48">
        <w:trPr>
          <w:trHeight w:val="203"/>
        </w:trPr>
        <w:tc>
          <w:tcPr>
            <w:tcW w:w="10348" w:type="dxa"/>
            <w:gridSpan w:val="11"/>
            <w:shd w:val="clear" w:color="auto" w:fill="D9D9D9" w:themeFill="background1" w:themeFillShade="D9"/>
          </w:tcPr>
          <w:p w14:paraId="26D03695" w14:textId="77777777" w:rsidR="00C53C55" w:rsidRPr="00EF6158" w:rsidRDefault="00C53C55" w:rsidP="00A84B64">
            <w:pPr>
              <w:rPr>
                <w:rFonts w:ascii="Arial" w:hAnsi="Arial" w:cs="Arial"/>
                <w:i/>
                <w:color w:val="0070C0"/>
                <w:sz w:val="20"/>
                <w:szCs w:val="20"/>
              </w:rPr>
            </w:pPr>
            <w:r w:rsidRPr="00EF6158">
              <w:rPr>
                <w:rFonts w:ascii="Arial" w:hAnsi="Arial" w:cs="Arial"/>
                <w:b/>
                <w:sz w:val="20"/>
                <w:szCs w:val="20"/>
              </w:rPr>
              <w:t xml:space="preserve">Assessment </w:t>
            </w:r>
          </w:p>
          <w:p w14:paraId="1CCAB4F8" w14:textId="77777777" w:rsidR="00C53C55" w:rsidRPr="00EF6158" w:rsidRDefault="00C53C55" w:rsidP="00A84B64">
            <w:pPr>
              <w:rPr>
                <w:rFonts w:ascii="Arial" w:hAnsi="Arial" w:cs="Arial"/>
                <w:b/>
                <w:sz w:val="20"/>
                <w:szCs w:val="20"/>
              </w:rPr>
            </w:pPr>
          </w:p>
        </w:tc>
      </w:tr>
      <w:tr w:rsidR="00C53C55" w:rsidRPr="00EF6158" w14:paraId="3AD58D31" w14:textId="77777777" w:rsidTr="00D619BD">
        <w:trPr>
          <w:trHeight w:val="1196"/>
        </w:trPr>
        <w:tc>
          <w:tcPr>
            <w:tcW w:w="10348" w:type="dxa"/>
            <w:gridSpan w:val="11"/>
          </w:tcPr>
          <w:p w14:paraId="713BCE28" w14:textId="77777777" w:rsidR="00D619BD" w:rsidRPr="00EF6158" w:rsidRDefault="00D619BD" w:rsidP="00A84B64">
            <w:pPr>
              <w:rPr>
                <w:rFonts w:ascii="Arial" w:hAnsi="Arial" w:cs="Arial"/>
                <w:b/>
                <w:i/>
                <w:color w:val="0070C0"/>
                <w:sz w:val="20"/>
                <w:szCs w:val="20"/>
              </w:rPr>
            </w:pPr>
            <w:r w:rsidRPr="00EF6158">
              <w:rPr>
                <w:rFonts w:ascii="Arial" w:hAnsi="Arial" w:cs="Arial"/>
                <w:b/>
                <w:sz w:val="20"/>
                <w:szCs w:val="20"/>
              </w:rPr>
              <w:t>Formative assessment/feedback</w:t>
            </w:r>
          </w:p>
          <w:p w14:paraId="461C0C64" w14:textId="3D1430D2" w:rsidR="00A84B64" w:rsidRPr="00EF6158" w:rsidRDefault="00A84B64" w:rsidP="00A84B64">
            <w:pPr>
              <w:rPr>
                <w:rFonts w:ascii="Arial" w:hAnsi="Arial" w:cs="Arial"/>
                <w:b/>
                <w:sz w:val="20"/>
                <w:szCs w:val="20"/>
              </w:rPr>
            </w:pPr>
          </w:p>
          <w:sdt>
            <w:sdtPr>
              <w:rPr>
                <w:rFonts w:ascii="Arial" w:hAnsi="Arial" w:cs="Arial"/>
                <w:sz w:val="20"/>
                <w:szCs w:val="20"/>
              </w:rPr>
              <w:alias w:val="Formative_assessment"/>
              <w:tag w:val="Formative_assessment"/>
              <w:id w:val="2137060591"/>
              <w:lock w:val="sdtLocked"/>
              <w:placeholder>
                <w:docPart w:val="C69604D1E9244B1E80DCF29FD5244307"/>
              </w:placeholder>
            </w:sdtPr>
            <w:sdtEndPr/>
            <w:sdtContent>
              <w:p w14:paraId="4AA1AF9F" w14:textId="2D4C7739" w:rsidR="00A84B64" w:rsidRPr="00EF6158" w:rsidRDefault="00B22549" w:rsidP="00A84B64">
                <w:pPr>
                  <w:rPr>
                    <w:rFonts w:ascii="Arial" w:eastAsia="Calibri" w:hAnsi="Arial" w:cs="Arial"/>
                    <w:sz w:val="20"/>
                    <w:szCs w:val="20"/>
                  </w:rPr>
                </w:pPr>
                <w:r w:rsidRPr="00EF6158">
                  <w:rPr>
                    <w:rFonts w:ascii="Arial" w:hAnsi="Arial" w:cs="Arial"/>
                    <w:sz w:val="20"/>
                    <w:szCs w:val="20"/>
                  </w:rPr>
                  <w:t>Oral f</w:t>
                </w:r>
                <w:r w:rsidR="00220554" w:rsidRPr="00EF6158">
                  <w:rPr>
                    <w:rFonts w:ascii="Arial" w:hAnsi="Arial" w:cs="Arial"/>
                    <w:sz w:val="20"/>
                    <w:szCs w:val="20"/>
                  </w:rPr>
                  <w:t xml:space="preserve">ormative feedback on students’ thinking so far will be provided when the assignment requirements /guidance etc. are discussed.  </w:t>
                </w:r>
                <w:r w:rsidR="00220554" w:rsidRPr="00EF6158">
                  <w:rPr>
                    <w:rFonts w:ascii="Arial" w:eastAsia="Calibri" w:hAnsi="Arial" w:cs="Arial"/>
                    <w:sz w:val="20"/>
                    <w:szCs w:val="20"/>
                  </w:rPr>
                  <w:t>Students with individual/ additional needs are encouraged to contact the unit lead via e-mail to discuss their submission.</w:t>
                </w:r>
              </w:p>
              <w:p w14:paraId="021355F7" w14:textId="69868E89" w:rsidR="00E131DC" w:rsidRPr="00EF6158" w:rsidRDefault="00E459D9" w:rsidP="00A84B64">
                <w:pPr>
                  <w:rPr>
                    <w:rFonts w:ascii="Arial" w:eastAsia="Calibri" w:hAnsi="Arial" w:cs="Arial"/>
                    <w:sz w:val="20"/>
                    <w:szCs w:val="20"/>
                  </w:rPr>
                </w:pPr>
              </w:p>
            </w:sdtContent>
          </w:sdt>
        </w:tc>
      </w:tr>
      <w:tr w:rsidR="001C7146" w:rsidRPr="00EF6158" w14:paraId="2EBD4376" w14:textId="77777777" w:rsidTr="006A1E48">
        <w:tc>
          <w:tcPr>
            <w:tcW w:w="5322" w:type="dxa"/>
            <w:gridSpan w:val="7"/>
          </w:tcPr>
          <w:p w14:paraId="2D966DF1" w14:textId="77777777" w:rsidR="008A418E" w:rsidRPr="00EF6158" w:rsidRDefault="001C7146" w:rsidP="00A84B64">
            <w:pPr>
              <w:rPr>
                <w:rFonts w:ascii="Arial" w:hAnsi="Arial" w:cs="Arial"/>
                <w:b/>
                <w:sz w:val="20"/>
                <w:szCs w:val="20"/>
              </w:rPr>
            </w:pPr>
            <w:r w:rsidRPr="00EF6158">
              <w:rPr>
                <w:rFonts w:ascii="Arial" w:hAnsi="Arial" w:cs="Arial"/>
                <w:b/>
                <w:sz w:val="20"/>
                <w:szCs w:val="20"/>
              </w:rPr>
              <w:t>Summative</w:t>
            </w:r>
            <w:r w:rsidR="009845A4" w:rsidRPr="00EF6158">
              <w:rPr>
                <w:rFonts w:ascii="Arial" w:hAnsi="Arial" w:cs="Arial"/>
                <w:b/>
                <w:sz w:val="20"/>
                <w:szCs w:val="20"/>
              </w:rPr>
              <w:t xml:space="preserve"> assessment</w:t>
            </w:r>
          </w:p>
          <w:sdt>
            <w:sdtPr>
              <w:rPr>
                <w:rFonts w:ascii="Arial" w:hAnsi="Arial" w:cs="Arial"/>
                <w:sz w:val="20"/>
                <w:szCs w:val="20"/>
              </w:rPr>
              <w:alias w:val="Summative_assessment"/>
              <w:tag w:val="Summative_assessment"/>
              <w:id w:val="1079633295"/>
              <w:lock w:val="sdtLocked"/>
              <w:placeholder>
                <w:docPart w:val="C6174C57F72C43D3AD67250DB0D17524"/>
              </w:placeholder>
            </w:sdtPr>
            <w:sdtEndPr/>
            <w:sdtContent>
              <w:p w14:paraId="69920720" w14:textId="4C4E4C92" w:rsidR="001C7146" w:rsidRPr="00EF6158" w:rsidRDefault="00D619BD" w:rsidP="00A84B64">
                <w:pPr>
                  <w:rPr>
                    <w:rFonts w:ascii="Arial" w:eastAsiaTheme="minorHAnsi" w:hAnsi="Arial" w:cs="Arial"/>
                    <w:sz w:val="20"/>
                    <w:szCs w:val="20"/>
                    <w:lang w:eastAsia="en-US"/>
                  </w:rPr>
                </w:pPr>
                <w:r w:rsidRPr="00EF6158">
                  <w:rPr>
                    <w:rFonts w:ascii="Arial" w:eastAsiaTheme="minorHAnsi" w:hAnsi="Arial" w:cs="Arial"/>
                    <w:sz w:val="20"/>
                    <w:szCs w:val="20"/>
                    <w:lang w:eastAsia="en-US"/>
                  </w:rPr>
                  <w:t>ILOs 1-4 will be assessed by 100% course work</w:t>
                </w:r>
              </w:p>
            </w:sdtContent>
          </w:sdt>
        </w:tc>
        <w:tc>
          <w:tcPr>
            <w:tcW w:w="5026" w:type="dxa"/>
            <w:gridSpan w:val="4"/>
          </w:tcPr>
          <w:p w14:paraId="22283629" w14:textId="77777777" w:rsidR="008A418E" w:rsidRPr="00EF6158" w:rsidRDefault="001C7146" w:rsidP="00A84B64">
            <w:pPr>
              <w:rPr>
                <w:rFonts w:ascii="Arial" w:hAnsi="Arial" w:cs="Arial"/>
                <w:b/>
                <w:sz w:val="20"/>
                <w:szCs w:val="20"/>
              </w:rPr>
            </w:pPr>
            <w:r w:rsidRPr="00EF6158">
              <w:rPr>
                <w:rFonts w:ascii="Arial" w:hAnsi="Arial" w:cs="Arial"/>
                <w:b/>
                <w:sz w:val="20"/>
                <w:szCs w:val="20"/>
              </w:rPr>
              <w:t>Indicative</w:t>
            </w:r>
            <w:r w:rsidR="009845A4" w:rsidRPr="00EF6158">
              <w:rPr>
                <w:rFonts w:ascii="Arial" w:hAnsi="Arial" w:cs="Arial"/>
                <w:b/>
                <w:sz w:val="20"/>
                <w:szCs w:val="20"/>
              </w:rPr>
              <w:t xml:space="preserve"> assessment</w:t>
            </w:r>
          </w:p>
          <w:sdt>
            <w:sdtPr>
              <w:rPr>
                <w:rFonts w:ascii="Arial" w:hAnsi="Arial" w:cs="Arial"/>
                <w:sz w:val="20"/>
                <w:szCs w:val="20"/>
              </w:rPr>
              <w:alias w:val="Indicative_assessment"/>
              <w:tag w:val="Indicative_assessment"/>
              <w:id w:val="2128196644"/>
              <w:lock w:val="sdtLocked"/>
              <w:placeholder>
                <w:docPart w:val="824C3BE26C204CD4A62A30C05E1D6B1D"/>
              </w:placeholder>
            </w:sdtPr>
            <w:sdtEndPr/>
            <w:sdtContent>
              <w:sdt>
                <w:sdtPr>
                  <w:rPr>
                    <w:rFonts w:ascii="Arial" w:hAnsi="Arial" w:cs="Arial"/>
                    <w:sz w:val="20"/>
                    <w:szCs w:val="20"/>
                  </w:rPr>
                  <w:alias w:val="Indicative_assessment"/>
                  <w:tag w:val="Indicative_assessment"/>
                  <w:id w:val="-954248181"/>
                  <w:placeholder>
                    <w:docPart w:val="75DCA04E47B045F5AEDA40569956979A"/>
                  </w:placeholder>
                </w:sdtPr>
                <w:sdtEndPr/>
                <w:sdtContent>
                  <w:p w14:paraId="0BDAE500" w14:textId="78DA543E" w:rsidR="00E2021C" w:rsidRPr="00EF6158" w:rsidRDefault="00E2021C" w:rsidP="00A84B64">
                    <w:pPr>
                      <w:rPr>
                        <w:rFonts w:ascii="Arial" w:eastAsia="Times New Roman" w:hAnsi="Arial" w:cs="Arial"/>
                        <w:sz w:val="20"/>
                        <w:szCs w:val="20"/>
                      </w:rPr>
                    </w:pPr>
                    <w:r w:rsidRPr="00EF6158">
                      <w:rPr>
                        <w:rFonts w:ascii="Arial" w:eastAsia="Times New Roman" w:hAnsi="Arial" w:cs="Arial"/>
                        <w:sz w:val="20"/>
                        <w:szCs w:val="20"/>
                      </w:rPr>
                      <w:t xml:space="preserve">Coursework equivalent to 3,000 words. </w:t>
                    </w:r>
                  </w:p>
                  <w:p w14:paraId="678FF568" w14:textId="77777777" w:rsidR="00E2021C" w:rsidRPr="00EF6158" w:rsidRDefault="00E459D9" w:rsidP="00A84B64">
                    <w:pPr>
                      <w:rPr>
                        <w:rFonts w:ascii="Arial" w:hAnsi="Arial" w:cs="Arial"/>
                        <w:sz w:val="20"/>
                        <w:szCs w:val="20"/>
                      </w:rPr>
                    </w:pPr>
                  </w:p>
                </w:sdtContent>
              </w:sdt>
              <w:p w14:paraId="18C690C4" w14:textId="3CD1B630" w:rsidR="000C2FD9" w:rsidRPr="00EF6158" w:rsidRDefault="000C2FD9" w:rsidP="00A84B64">
                <w:pPr>
                  <w:jc w:val="both"/>
                  <w:rPr>
                    <w:rFonts w:ascii="Arial" w:eastAsia="Times New Roman" w:hAnsi="Arial" w:cs="Arial"/>
                    <w:sz w:val="20"/>
                    <w:szCs w:val="20"/>
                    <w:lang w:eastAsia="en-US"/>
                  </w:rPr>
                </w:pPr>
                <w:r w:rsidRPr="00EF6158">
                  <w:rPr>
                    <w:rFonts w:ascii="Arial" w:eastAsia="Times New Roman" w:hAnsi="Arial" w:cs="Arial"/>
                    <w:bCs/>
                    <w:sz w:val="20"/>
                    <w:szCs w:val="20"/>
                    <w:lang w:eastAsia="en-US"/>
                  </w:rPr>
                  <w:t>The coursework comprise</w:t>
                </w:r>
                <w:r w:rsidR="00050330" w:rsidRPr="00EF6158">
                  <w:rPr>
                    <w:rFonts w:ascii="Arial" w:eastAsia="Times New Roman" w:hAnsi="Arial" w:cs="Arial"/>
                    <w:bCs/>
                    <w:sz w:val="20"/>
                    <w:szCs w:val="20"/>
                    <w:lang w:eastAsia="en-US"/>
                  </w:rPr>
                  <w:t xml:space="preserve">s </w:t>
                </w:r>
                <w:r w:rsidR="00F17249" w:rsidRPr="00EF6158">
                  <w:rPr>
                    <w:rFonts w:ascii="Arial" w:eastAsia="Times New Roman" w:hAnsi="Arial" w:cs="Arial"/>
                    <w:bCs/>
                    <w:sz w:val="20"/>
                    <w:szCs w:val="20"/>
                    <w:lang w:eastAsia="en-US"/>
                  </w:rPr>
                  <w:t xml:space="preserve">of </w:t>
                </w:r>
                <w:r w:rsidRPr="00EF6158">
                  <w:rPr>
                    <w:rFonts w:ascii="Arial" w:eastAsia="Times New Roman" w:hAnsi="Arial" w:cs="Arial"/>
                    <w:bCs/>
                    <w:sz w:val="20"/>
                    <w:szCs w:val="20"/>
                    <w:lang w:eastAsia="en-US"/>
                  </w:rPr>
                  <w:t>a portfolio containing two pieces of coursework</w:t>
                </w:r>
              </w:p>
              <w:p w14:paraId="14AC7DF5" w14:textId="77777777" w:rsidR="000C2FD9" w:rsidRPr="00EF6158" w:rsidRDefault="000C2FD9" w:rsidP="00A84B64">
                <w:pPr>
                  <w:jc w:val="both"/>
                  <w:rPr>
                    <w:rFonts w:ascii="Arial" w:eastAsia="Times New Roman" w:hAnsi="Arial" w:cs="Arial"/>
                    <w:sz w:val="20"/>
                    <w:szCs w:val="20"/>
                    <w:lang w:eastAsia="en-US"/>
                  </w:rPr>
                </w:pPr>
              </w:p>
              <w:p w14:paraId="3868CFCF" w14:textId="77777777" w:rsidR="000C2FD9" w:rsidRPr="00EF6158" w:rsidRDefault="000C2FD9" w:rsidP="00A84B64">
                <w:pPr>
                  <w:numPr>
                    <w:ilvl w:val="0"/>
                    <w:numId w:val="6"/>
                  </w:numPr>
                  <w:jc w:val="both"/>
                  <w:rPr>
                    <w:rFonts w:ascii="Arial" w:eastAsia="Times New Roman" w:hAnsi="Arial" w:cs="Arial"/>
                    <w:sz w:val="20"/>
                    <w:szCs w:val="20"/>
                    <w:lang w:eastAsia="en-US"/>
                  </w:rPr>
                </w:pPr>
                <w:r w:rsidRPr="00EF6158">
                  <w:rPr>
                    <w:rFonts w:ascii="Arial" w:eastAsia="Times New Roman" w:hAnsi="Arial" w:cs="Arial"/>
                    <w:sz w:val="20"/>
                    <w:szCs w:val="20"/>
                    <w:lang w:eastAsia="en-US"/>
                  </w:rPr>
                  <w:t>A signed testimony and/or practice observation report/s.</w:t>
                </w:r>
                <w:r w:rsidRPr="00EF6158">
                  <w:rPr>
                    <w:rFonts w:ascii="Arial" w:eastAsia="Times New Roman" w:hAnsi="Arial" w:cs="Arial"/>
                    <w:sz w:val="20"/>
                    <w:szCs w:val="20"/>
                  </w:rPr>
                  <w:t xml:space="preserve"> This evidences the assessment of ILOs 1-3 through observed practice</w:t>
                </w:r>
                <w:r w:rsidR="00FC74D0" w:rsidRPr="00EF6158">
                  <w:rPr>
                    <w:rFonts w:ascii="Arial" w:eastAsia="Times New Roman" w:hAnsi="Arial" w:cs="Arial"/>
                    <w:sz w:val="20"/>
                    <w:szCs w:val="20"/>
                  </w:rPr>
                  <w:t>.</w:t>
                </w:r>
                <w:r w:rsidR="00B22549" w:rsidRPr="00EF6158">
                  <w:rPr>
                    <w:rFonts w:ascii="Arial" w:eastAsia="Times New Roman" w:hAnsi="Arial" w:cs="Arial"/>
                    <w:sz w:val="20"/>
                    <w:szCs w:val="20"/>
                  </w:rPr>
                  <w:t xml:space="preserve"> (eq 1</w:t>
                </w:r>
                <w:r w:rsidR="00FB7F2A" w:rsidRPr="00EF6158">
                  <w:rPr>
                    <w:rFonts w:ascii="Arial" w:eastAsia="Times New Roman" w:hAnsi="Arial" w:cs="Arial"/>
                    <w:sz w:val="20"/>
                    <w:szCs w:val="20"/>
                  </w:rPr>
                  <w:t>,</w:t>
                </w:r>
                <w:r w:rsidR="00B22549" w:rsidRPr="00EF6158">
                  <w:rPr>
                    <w:rFonts w:ascii="Arial" w:eastAsia="Times New Roman" w:hAnsi="Arial" w:cs="Arial"/>
                    <w:sz w:val="20"/>
                    <w:szCs w:val="20"/>
                  </w:rPr>
                  <w:t>000 words)</w:t>
                </w:r>
              </w:p>
              <w:p w14:paraId="27F90DB2" w14:textId="77777777" w:rsidR="000C2FD9" w:rsidRPr="00EF6158" w:rsidRDefault="000C2FD9" w:rsidP="00A84B64">
                <w:pPr>
                  <w:numPr>
                    <w:ilvl w:val="0"/>
                    <w:numId w:val="6"/>
                  </w:numPr>
                  <w:jc w:val="both"/>
                  <w:rPr>
                    <w:rFonts w:ascii="Arial" w:eastAsia="Times New Roman" w:hAnsi="Arial" w:cs="Arial"/>
                    <w:sz w:val="20"/>
                    <w:szCs w:val="20"/>
                    <w:lang w:eastAsia="en-US"/>
                  </w:rPr>
                </w:pPr>
                <w:r w:rsidRPr="00EF6158">
                  <w:rPr>
                    <w:rFonts w:ascii="Arial" w:eastAsia="Times New Roman" w:hAnsi="Arial" w:cs="Arial"/>
                    <w:sz w:val="20"/>
                    <w:szCs w:val="20"/>
                    <w:lang w:eastAsia="en-US"/>
                  </w:rPr>
                  <w:t>A reflective assignment (</w:t>
                </w:r>
                <w:r w:rsidR="00B22549" w:rsidRPr="00EF6158">
                  <w:rPr>
                    <w:rFonts w:ascii="Arial" w:eastAsia="Times New Roman" w:hAnsi="Arial" w:cs="Arial"/>
                    <w:sz w:val="20"/>
                    <w:szCs w:val="20"/>
                    <w:lang w:eastAsia="en-US"/>
                  </w:rPr>
                  <w:t xml:space="preserve">eq. </w:t>
                </w:r>
                <w:r w:rsidRPr="00EF6158">
                  <w:rPr>
                    <w:rFonts w:ascii="Arial" w:eastAsia="Times New Roman" w:hAnsi="Arial" w:cs="Arial"/>
                    <w:sz w:val="20"/>
                    <w:szCs w:val="20"/>
                    <w:lang w:eastAsia="en-US"/>
                  </w:rPr>
                  <w:t>2,000 words)</w:t>
                </w:r>
                <w:r w:rsidR="00FC74D0" w:rsidRPr="00EF6158">
                  <w:rPr>
                    <w:rFonts w:ascii="Arial" w:eastAsia="Times New Roman" w:hAnsi="Arial" w:cs="Arial"/>
                    <w:sz w:val="20"/>
                    <w:szCs w:val="20"/>
                    <w:lang w:eastAsia="en-US"/>
                  </w:rPr>
                  <w:t xml:space="preserve"> that evidences ILO4</w:t>
                </w:r>
                <w:r w:rsidRPr="00EF6158">
                  <w:rPr>
                    <w:rFonts w:ascii="Arial" w:eastAsia="Times New Roman" w:hAnsi="Arial" w:cs="Arial"/>
                    <w:sz w:val="20"/>
                    <w:szCs w:val="20"/>
                    <w:lang w:eastAsia="en-US"/>
                  </w:rPr>
                  <w:t xml:space="preserve">. </w:t>
                </w:r>
              </w:p>
              <w:p w14:paraId="188F22CF" w14:textId="77777777" w:rsidR="000C2FD9" w:rsidRPr="00EF6158" w:rsidRDefault="000C2FD9" w:rsidP="00A84B64">
                <w:pPr>
                  <w:rPr>
                    <w:rFonts w:ascii="Arial" w:eastAsia="Times New Roman" w:hAnsi="Arial" w:cs="Arial"/>
                    <w:sz w:val="20"/>
                    <w:szCs w:val="20"/>
                    <w:lang w:eastAsia="en-US"/>
                  </w:rPr>
                </w:pPr>
              </w:p>
              <w:p w14:paraId="46371B11" w14:textId="6A170CE3" w:rsidR="000C2FD9" w:rsidRPr="00EF6158" w:rsidRDefault="000C2FD9" w:rsidP="00A84B64">
                <w:pPr>
                  <w:rPr>
                    <w:rFonts w:ascii="Arial" w:eastAsia="Times New Roman" w:hAnsi="Arial" w:cs="Arial"/>
                    <w:sz w:val="20"/>
                    <w:szCs w:val="20"/>
                    <w:lang w:eastAsia="en-US"/>
                  </w:rPr>
                </w:pPr>
                <w:r w:rsidRPr="00EF6158">
                  <w:rPr>
                    <w:rFonts w:ascii="Arial" w:eastAsia="Times New Roman" w:hAnsi="Arial" w:cs="Arial"/>
                    <w:sz w:val="20"/>
                    <w:szCs w:val="20"/>
                    <w:lang w:eastAsia="en-US"/>
                  </w:rPr>
                  <w:t xml:space="preserve">Students will normally be observed on at least </w:t>
                </w:r>
                <w:r w:rsidR="00593018" w:rsidRPr="00EF6158">
                  <w:rPr>
                    <w:rFonts w:ascii="Arial" w:eastAsia="Times New Roman" w:hAnsi="Arial" w:cs="Arial"/>
                    <w:sz w:val="20"/>
                    <w:szCs w:val="20"/>
                    <w:lang w:eastAsia="en-US"/>
                  </w:rPr>
                  <w:t>two</w:t>
                </w:r>
                <w:r w:rsidRPr="00EF6158">
                  <w:rPr>
                    <w:rFonts w:ascii="Arial" w:eastAsia="Times New Roman" w:hAnsi="Arial" w:cs="Arial"/>
                    <w:sz w:val="20"/>
                    <w:szCs w:val="20"/>
                    <w:lang w:eastAsia="en-US"/>
                  </w:rPr>
                  <w:t xml:space="preserve"> occasions.</w:t>
                </w:r>
                <w:r w:rsidR="00593018" w:rsidRPr="00EF6158">
                  <w:rPr>
                    <w:rFonts w:ascii="Arial" w:eastAsia="Times New Roman" w:hAnsi="Arial" w:cs="Arial"/>
                    <w:sz w:val="20"/>
                    <w:szCs w:val="20"/>
                    <w:lang w:eastAsia="en-US"/>
                  </w:rPr>
                  <w:t xml:space="preserve"> </w:t>
                </w:r>
                <w:r w:rsidRPr="00EF6158">
                  <w:rPr>
                    <w:rFonts w:ascii="Arial" w:eastAsia="Times New Roman" w:hAnsi="Arial" w:cs="Arial"/>
                    <w:sz w:val="20"/>
                    <w:szCs w:val="20"/>
                    <w:lang w:eastAsia="en-US"/>
                  </w:rPr>
                  <w:t xml:space="preserve">The coursework </w:t>
                </w:r>
                <w:r w:rsidR="00A62D7C" w:rsidRPr="00EF6158">
                  <w:rPr>
                    <w:rFonts w:ascii="Arial" w:eastAsia="Times New Roman" w:hAnsi="Arial" w:cs="Arial"/>
                    <w:sz w:val="20"/>
                    <w:szCs w:val="20"/>
                    <w:lang w:eastAsia="en-US"/>
                  </w:rPr>
                  <w:t>may</w:t>
                </w:r>
                <w:r w:rsidRPr="00EF6158">
                  <w:rPr>
                    <w:rFonts w:ascii="Arial" w:eastAsia="Times New Roman" w:hAnsi="Arial" w:cs="Arial"/>
                    <w:sz w:val="20"/>
                    <w:szCs w:val="20"/>
                    <w:lang w:eastAsia="en-US"/>
                  </w:rPr>
                  <w:t xml:space="preserve"> require a reflective analysis of the observations of practice using appropriate reflective model/s, critically analysing methods and approaches, making appropriate links to theory and research.</w:t>
                </w:r>
              </w:p>
              <w:p w14:paraId="4B163A09" w14:textId="7E328B99" w:rsidR="009A59DE" w:rsidRPr="00EF6158" w:rsidRDefault="00E459D9" w:rsidP="00A84B64">
                <w:pPr>
                  <w:rPr>
                    <w:rFonts w:ascii="Arial" w:hAnsi="Arial" w:cs="Arial"/>
                    <w:b/>
                    <w:i/>
                    <w:color w:val="FF0000"/>
                    <w:sz w:val="20"/>
                    <w:szCs w:val="20"/>
                  </w:rPr>
                </w:pPr>
              </w:p>
            </w:sdtContent>
          </w:sdt>
        </w:tc>
      </w:tr>
      <w:tr w:rsidR="00C35B42" w:rsidRPr="00EF6158" w14:paraId="2F557C71" w14:textId="77777777" w:rsidTr="006A1E48">
        <w:tc>
          <w:tcPr>
            <w:tcW w:w="10348" w:type="dxa"/>
            <w:gridSpan w:val="11"/>
          </w:tcPr>
          <w:p w14:paraId="2DD1D7B1" w14:textId="77777777" w:rsidR="008A418E" w:rsidRPr="00EF6158" w:rsidRDefault="00A62D6A" w:rsidP="00F6762D">
            <w:pPr>
              <w:rPr>
                <w:rFonts w:ascii="Arial" w:hAnsi="Arial" w:cs="Arial"/>
                <w:b/>
                <w:sz w:val="20"/>
                <w:szCs w:val="20"/>
              </w:rPr>
            </w:pPr>
            <w:r w:rsidRPr="00EF6158">
              <w:rPr>
                <w:rFonts w:ascii="Arial" w:hAnsi="Arial" w:cs="Arial"/>
                <w:b/>
                <w:sz w:val="20"/>
                <w:szCs w:val="20"/>
              </w:rPr>
              <w:lastRenderedPageBreak/>
              <w:t>Indicative unit content</w:t>
            </w:r>
          </w:p>
          <w:sdt>
            <w:sdtPr>
              <w:rPr>
                <w:rFonts w:ascii="Arial" w:hAnsi="Arial" w:cs="Arial"/>
                <w:sz w:val="20"/>
                <w:szCs w:val="20"/>
              </w:rPr>
              <w:alias w:val="Indicative_unit_content"/>
              <w:tag w:val="Indicative_unit_content"/>
              <w:id w:val="2053876360"/>
              <w:lock w:val="sdtLocked"/>
              <w:placeholder>
                <w:docPart w:val="D26F216040DC4B2C9F503DF9A0D5DFDF"/>
              </w:placeholder>
            </w:sdtPr>
            <w:sdtEndPr/>
            <w:sdtContent>
              <w:p w14:paraId="664C6243" w14:textId="77777777" w:rsidR="000C2FD9" w:rsidRPr="00EF6158" w:rsidRDefault="000C2FD9" w:rsidP="000C2FD9">
                <w:pPr>
                  <w:autoSpaceDE w:val="0"/>
                  <w:autoSpaceDN w:val="0"/>
                  <w:adjustRightInd w:val="0"/>
                  <w:rPr>
                    <w:rFonts w:ascii="Arial" w:eastAsia="Times New Roman" w:hAnsi="Arial" w:cs="Arial"/>
                    <w:bCs/>
                    <w:color w:val="000000"/>
                    <w:sz w:val="20"/>
                    <w:szCs w:val="20"/>
                  </w:rPr>
                </w:pPr>
                <w:r w:rsidRPr="00EF6158">
                  <w:rPr>
                    <w:rFonts w:ascii="Arial" w:eastAsia="Times New Roman" w:hAnsi="Arial" w:cs="Arial"/>
                    <w:bCs/>
                    <w:color w:val="000000"/>
                    <w:sz w:val="20"/>
                    <w:szCs w:val="20"/>
                  </w:rPr>
                  <w:t>Content will consolidate knowledge and learning acquired</w:t>
                </w:r>
                <w:r w:rsidR="00FC74D0" w:rsidRPr="00EF6158">
                  <w:rPr>
                    <w:rFonts w:ascii="Arial" w:eastAsia="Times New Roman" w:hAnsi="Arial" w:cs="Arial"/>
                    <w:bCs/>
                    <w:color w:val="000000"/>
                    <w:sz w:val="20"/>
                    <w:szCs w:val="20"/>
                  </w:rPr>
                  <w:t>,</w:t>
                </w:r>
                <w:r w:rsidRPr="00EF6158">
                  <w:rPr>
                    <w:rFonts w:ascii="Arial" w:eastAsia="Times New Roman" w:hAnsi="Arial" w:cs="Arial"/>
                    <w:bCs/>
                    <w:color w:val="000000"/>
                    <w:sz w:val="20"/>
                    <w:szCs w:val="20"/>
                  </w:rPr>
                  <w:t xml:space="preserve"> and focus on evidencing critical integration of that knowledge with advanced practice, through direct observation of practice and reflective analysis.</w:t>
                </w:r>
              </w:p>
              <w:p w14:paraId="1B6290B0" w14:textId="77777777" w:rsidR="00ED3B00" w:rsidRPr="00EF6158" w:rsidRDefault="00E459D9" w:rsidP="00D619BD">
                <w:pPr>
                  <w:spacing w:after="60"/>
                  <w:jc w:val="both"/>
                  <w:rPr>
                    <w:rFonts w:ascii="Arial" w:hAnsi="Arial" w:cs="Arial"/>
                    <w:sz w:val="20"/>
                    <w:szCs w:val="20"/>
                  </w:rPr>
                </w:pPr>
              </w:p>
            </w:sdtContent>
          </w:sdt>
        </w:tc>
      </w:tr>
      <w:tr w:rsidR="003947B0" w:rsidRPr="00EF6158" w14:paraId="254FAE04" w14:textId="77777777" w:rsidTr="006A1E48">
        <w:tc>
          <w:tcPr>
            <w:tcW w:w="10348" w:type="dxa"/>
            <w:gridSpan w:val="11"/>
          </w:tcPr>
          <w:p w14:paraId="7D93BFFB" w14:textId="77777777" w:rsidR="008A418E" w:rsidRPr="00EF6158" w:rsidRDefault="003947B0">
            <w:pPr>
              <w:rPr>
                <w:rFonts w:ascii="Arial" w:hAnsi="Arial" w:cs="Arial"/>
                <w:b/>
                <w:sz w:val="20"/>
                <w:szCs w:val="20"/>
              </w:rPr>
            </w:pPr>
            <w:r w:rsidRPr="00EF6158">
              <w:rPr>
                <w:rFonts w:ascii="Arial" w:hAnsi="Arial" w:cs="Arial"/>
                <w:b/>
                <w:sz w:val="20"/>
                <w:szCs w:val="20"/>
              </w:rPr>
              <w:t>Indicative learning resources</w:t>
            </w:r>
          </w:p>
          <w:sdt>
            <w:sdtPr>
              <w:rPr>
                <w:rFonts w:ascii="Arial" w:hAnsi="Arial" w:cs="Arial"/>
                <w:sz w:val="20"/>
                <w:szCs w:val="20"/>
              </w:rPr>
              <w:alias w:val="Indicative_learning_resources"/>
              <w:tag w:val="Indicative_learning_resources"/>
              <w:id w:val="15895417"/>
              <w:lock w:val="sdtLocked"/>
              <w:placeholder>
                <w:docPart w:val="460A998530CA4F698D0C11047E9C6E8F"/>
              </w:placeholder>
            </w:sdtPr>
            <w:sdtEndPr/>
            <w:sdtContent>
              <w:p w14:paraId="28390495" w14:textId="77777777" w:rsidR="000C2FD9" w:rsidRPr="00EF6158" w:rsidRDefault="0041663A"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Core texts*</w:t>
                </w:r>
              </w:p>
              <w:p w14:paraId="2E71A079" w14:textId="77777777" w:rsidR="000C2FD9" w:rsidRPr="00EF6158" w:rsidRDefault="00492C78"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In addition to the generic texts listed below students</w:t>
                </w:r>
                <w:r w:rsidR="000C2FD9" w:rsidRPr="00EF6158">
                  <w:rPr>
                    <w:rFonts w:ascii="Arial" w:eastAsia="Times New Roman" w:hAnsi="Arial" w:cs="Arial"/>
                    <w:sz w:val="20"/>
                    <w:szCs w:val="20"/>
                  </w:rPr>
                  <w:t xml:space="preserve"> wil</w:t>
                </w:r>
                <w:r w:rsidR="00960851" w:rsidRPr="00EF6158">
                  <w:rPr>
                    <w:rFonts w:ascii="Arial" w:eastAsia="Times New Roman" w:hAnsi="Arial" w:cs="Arial"/>
                    <w:sz w:val="20"/>
                    <w:szCs w:val="20"/>
                  </w:rPr>
                  <w:t xml:space="preserve">l be directed towards relevant </w:t>
                </w:r>
                <w:r w:rsidR="000C2FD9" w:rsidRPr="00EF6158">
                  <w:rPr>
                    <w:rFonts w:ascii="Arial" w:eastAsia="Times New Roman" w:hAnsi="Arial" w:cs="Arial"/>
                    <w:sz w:val="20"/>
                    <w:szCs w:val="20"/>
                  </w:rPr>
                  <w:t>competency / standards documentation</w:t>
                </w:r>
                <w:r w:rsidRPr="00EF6158">
                  <w:rPr>
                    <w:rFonts w:ascii="Arial" w:hAnsi="Arial" w:cs="Arial"/>
                    <w:color w:val="000000" w:themeColor="text1"/>
                    <w:sz w:val="20"/>
                    <w:szCs w:val="20"/>
                  </w:rPr>
                  <w:t xml:space="preserve"> and to current</w:t>
                </w:r>
                <w:r w:rsidR="00960851" w:rsidRPr="00EF6158">
                  <w:rPr>
                    <w:rFonts w:ascii="Arial" w:hAnsi="Arial" w:cs="Arial"/>
                    <w:color w:val="000000" w:themeColor="text1"/>
                    <w:sz w:val="20"/>
                    <w:szCs w:val="20"/>
                  </w:rPr>
                  <w:t xml:space="preserve">, specific texts in relation to their practice areas, e.g. leadership.  </w:t>
                </w:r>
                <w:r w:rsidR="00960851" w:rsidRPr="00EF6158">
                  <w:rPr>
                    <w:rFonts w:ascii="Arial" w:hAnsi="Arial" w:cs="Arial"/>
                    <w:color w:val="3333FF"/>
                    <w:sz w:val="20"/>
                    <w:szCs w:val="20"/>
                  </w:rPr>
                  <w:t xml:space="preserve"> </w:t>
                </w:r>
              </w:p>
              <w:p w14:paraId="5825FB5A" w14:textId="77777777" w:rsidR="000C2FD9" w:rsidRPr="00EF6158" w:rsidRDefault="000C2FD9"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 xml:space="preserve">Fook, J., &amp; Gardner, F., 2007. </w:t>
                </w:r>
                <w:r w:rsidRPr="00EF6158">
                  <w:rPr>
                    <w:rFonts w:ascii="Arial" w:eastAsia="Times New Roman" w:hAnsi="Arial" w:cs="Arial"/>
                    <w:i/>
                    <w:sz w:val="20"/>
                    <w:szCs w:val="20"/>
                  </w:rPr>
                  <w:t>Practising critical reflection: A resource handbook</w:t>
                </w:r>
                <w:r w:rsidRPr="00EF6158">
                  <w:rPr>
                    <w:rFonts w:ascii="Arial" w:eastAsia="Times New Roman" w:hAnsi="Arial" w:cs="Arial"/>
                    <w:sz w:val="20"/>
                    <w:szCs w:val="20"/>
                  </w:rPr>
                  <w:t>. Maidenhead: Open University Press.</w:t>
                </w:r>
              </w:p>
              <w:p w14:paraId="44288AC8" w14:textId="77777777" w:rsidR="00ED71DC" w:rsidRPr="00EF6158" w:rsidRDefault="00ED71DC"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 xml:space="preserve">Fraser, S. and Matthews, S., eds. 2008. </w:t>
                </w:r>
                <w:r w:rsidRPr="00EF6158">
                  <w:rPr>
                    <w:rFonts w:ascii="Arial" w:eastAsia="Times New Roman" w:hAnsi="Arial" w:cs="Arial"/>
                    <w:i/>
                    <w:sz w:val="20"/>
                    <w:szCs w:val="20"/>
                  </w:rPr>
                  <w:t>The critical practitioner in social work and health care</w:t>
                </w:r>
                <w:r w:rsidRPr="00EF6158">
                  <w:rPr>
                    <w:rFonts w:ascii="Arial" w:eastAsia="Times New Roman" w:hAnsi="Arial" w:cs="Arial"/>
                    <w:sz w:val="20"/>
                    <w:szCs w:val="20"/>
                  </w:rPr>
                  <w:t>. London: Sage/OU.</w:t>
                </w:r>
              </w:p>
              <w:p w14:paraId="6260E163" w14:textId="77777777" w:rsidR="000C2FD9" w:rsidRPr="00EF6158" w:rsidRDefault="000C2FD9"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 xml:space="preserve">Howe, D. 2008. </w:t>
                </w:r>
                <w:r w:rsidRPr="00EF6158">
                  <w:rPr>
                    <w:rFonts w:ascii="Arial" w:eastAsia="Times New Roman" w:hAnsi="Arial" w:cs="Arial"/>
                    <w:i/>
                    <w:sz w:val="20"/>
                    <w:szCs w:val="20"/>
                  </w:rPr>
                  <w:t>The</w:t>
                </w:r>
                <w:r w:rsidRPr="00EF6158">
                  <w:rPr>
                    <w:rFonts w:ascii="Arial" w:eastAsia="Times New Roman" w:hAnsi="Arial" w:cs="Arial"/>
                    <w:sz w:val="20"/>
                    <w:szCs w:val="20"/>
                  </w:rPr>
                  <w:t xml:space="preserve"> </w:t>
                </w:r>
                <w:r w:rsidR="00ED71DC" w:rsidRPr="00EF6158">
                  <w:rPr>
                    <w:rFonts w:ascii="Arial" w:eastAsia="Times New Roman" w:hAnsi="Arial" w:cs="Arial"/>
                    <w:i/>
                    <w:sz w:val="20"/>
                    <w:szCs w:val="20"/>
                  </w:rPr>
                  <w:t>emotionally intelligent social w</w:t>
                </w:r>
                <w:r w:rsidRPr="00EF6158">
                  <w:rPr>
                    <w:rFonts w:ascii="Arial" w:eastAsia="Times New Roman" w:hAnsi="Arial" w:cs="Arial"/>
                    <w:i/>
                    <w:sz w:val="20"/>
                    <w:szCs w:val="20"/>
                  </w:rPr>
                  <w:t>orker.</w:t>
                </w:r>
                <w:r w:rsidRPr="00EF6158">
                  <w:rPr>
                    <w:rFonts w:ascii="Arial" w:eastAsia="Times New Roman" w:hAnsi="Arial" w:cs="Arial"/>
                    <w:sz w:val="20"/>
                    <w:szCs w:val="20"/>
                  </w:rPr>
                  <w:t xml:space="preserve">  Basingstoke: Palgrave Macmillan.</w:t>
                </w:r>
              </w:p>
              <w:p w14:paraId="39B37ECA" w14:textId="77777777" w:rsidR="000C2FD9" w:rsidRPr="00EF6158" w:rsidRDefault="000C2FD9"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 xml:space="preserve">Jones-Devitt, S., and Smith, L., 2008. </w:t>
                </w:r>
                <w:r w:rsidRPr="00EF6158">
                  <w:rPr>
                    <w:rFonts w:ascii="Arial" w:eastAsia="Times New Roman" w:hAnsi="Arial" w:cs="Arial"/>
                    <w:i/>
                    <w:sz w:val="20"/>
                    <w:szCs w:val="20"/>
                  </w:rPr>
                  <w:t>Critical thinking in health and social care</w:t>
                </w:r>
                <w:r w:rsidRPr="00EF6158">
                  <w:rPr>
                    <w:rFonts w:ascii="Arial" w:eastAsia="Times New Roman" w:hAnsi="Arial" w:cs="Arial"/>
                    <w:sz w:val="20"/>
                    <w:szCs w:val="20"/>
                  </w:rPr>
                  <w:t>. London: Sage.</w:t>
                </w:r>
              </w:p>
              <w:p w14:paraId="3613CD78" w14:textId="77777777" w:rsidR="000C2FD9" w:rsidRPr="00EF6158" w:rsidRDefault="000C2FD9"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K</w:t>
                </w:r>
                <w:r w:rsidR="00ED71DC" w:rsidRPr="00EF6158">
                  <w:rPr>
                    <w:rFonts w:ascii="Arial" w:eastAsia="Times New Roman" w:hAnsi="Arial" w:cs="Arial"/>
                    <w:sz w:val="20"/>
                    <w:szCs w:val="20"/>
                  </w:rPr>
                  <w:t>nott, C and Scragg, T (eds) 2016.</w:t>
                </w:r>
                <w:r w:rsidRPr="00EF6158">
                  <w:rPr>
                    <w:rFonts w:ascii="Arial" w:eastAsia="Times New Roman" w:hAnsi="Arial" w:cs="Arial"/>
                    <w:sz w:val="20"/>
                    <w:szCs w:val="20"/>
                  </w:rPr>
                  <w:t xml:space="preserve"> </w:t>
                </w:r>
                <w:r w:rsidRPr="00EF6158">
                  <w:rPr>
                    <w:rFonts w:ascii="Arial" w:eastAsia="Times New Roman" w:hAnsi="Arial" w:cs="Arial"/>
                    <w:i/>
                    <w:sz w:val="20"/>
                    <w:szCs w:val="20"/>
                  </w:rPr>
                  <w:t>Reflective Practice in Social Work.</w:t>
                </w:r>
                <w:r w:rsidR="00ED71DC" w:rsidRPr="00EF6158">
                  <w:rPr>
                    <w:rFonts w:ascii="Arial" w:eastAsia="Times New Roman" w:hAnsi="Arial" w:cs="Arial"/>
                    <w:sz w:val="20"/>
                    <w:szCs w:val="20"/>
                  </w:rPr>
                  <w:t xml:space="preserve"> 4th ed</w:t>
                </w:r>
                <w:r w:rsidRPr="00EF6158">
                  <w:rPr>
                    <w:rFonts w:ascii="Arial" w:eastAsia="Times New Roman" w:hAnsi="Arial" w:cs="Arial"/>
                    <w:sz w:val="20"/>
                    <w:szCs w:val="20"/>
                  </w:rPr>
                  <w:t xml:space="preserve">. </w:t>
                </w:r>
                <w:r w:rsidR="00ED71DC" w:rsidRPr="00EF6158">
                  <w:rPr>
                    <w:rFonts w:ascii="Arial" w:eastAsia="Times New Roman" w:hAnsi="Arial" w:cs="Arial"/>
                    <w:sz w:val="20"/>
                    <w:szCs w:val="20"/>
                  </w:rPr>
                  <w:t>London: Sage:/</w:t>
                </w:r>
                <w:r w:rsidRPr="00EF6158">
                  <w:rPr>
                    <w:rFonts w:ascii="Arial" w:eastAsia="Times New Roman" w:hAnsi="Arial" w:cs="Arial"/>
                    <w:sz w:val="20"/>
                    <w:szCs w:val="20"/>
                  </w:rPr>
                  <w:t xml:space="preserve">Learning Matters. </w:t>
                </w:r>
              </w:p>
              <w:p w14:paraId="30BE5660" w14:textId="77777777" w:rsidR="000C2FD9" w:rsidRPr="00EF6158" w:rsidRDefault="000C2FD9"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 xml:space="preserve">Moon, J.,1999. </w:t>
                </w:r>
                <w:r w:rsidRPr="00EF6158">
                  <w:rPr>
                    <w:rFonts w:ascii="Arial" w:eastAsia="Times New Roman" w:hAnsi="Arial" w:cs="Arial"/>
                    <w:i/>
                    <w:sz w:val="20"/>
                    <w:szCs w:val="20"/>
                  </w:rPr>
                  <w:t>Reflection in learning and professional development</w:t>
                </w:r>
                <w:r w:rsidRPr="00EF6158">
                  <w:rPr>
                    <w:rFonts w:ascii="Arial" w:eastAsia="Times New Roman" w:hAnsi="Arial" w:cs="Arial"/>
                    <w:sz w:val="20"/>
                    <w:szCs w:val="20"/>
                  </w:rPr>
                  <w:t xml:space="preserve">. London: Kogan Page. </w:t>
                </w:r>
              </w:p>
              <w:p w14:paraId="11047C4A" w14:textId="77777777" w:rsidR="000C2FD9" w:rsidRPr="00EF6158" w:rsidRDefault="00FC74D0"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w:t>
                </w:r>
                <w:r w:rsidR="000C2FD9" w:rsidRPr="00EF6158">
                  <w:rPr>
                    <w:rFonts w:ascii="Arial" w:eastAsia="Times New Roman" w:hAnsi="Arial" w:cs="Arial"/>
                    <w:sz w:val="20"/>
                    <w:szCs w:val="20"/>
                  </w:rPr>
                  <w:t>Rolfe, G., Fr</w:t>
                </w:r>
                <w:r w:rsidR="00ED71DC" w:rsidRPr="00EF6158">
                  <w:rPr>
                    <w:rFonts w:ascii="Arial" w:eastAsia="Times New Roman" w:hAnsi="Arial" w:cs="Arial"/>
                    <w:sz w:val="20"/>
                    <w:szCs w:val="20"/>
                  </w:rPr>
                  <w:t>eshwater, D. and Jasper, M. 2010</w:t>
                </w:r>
                <w:r w:rsidR="000C2FD9" w:rsidRPr="00EF6158">
                  <w:rPr>
                    <w:rFonts w:ascii="Arial" w:eastAsia="Times New Roman" w:hAnsi="Arial" w:cs="Arial"/>
                    <w:i/>
                    <w:sz w:val="20"/>
                    <w:szCs w:val="20"/>
                  </w:rPr>
                  <w:t>.</w:t>
                </w:r>
                <w:r w:rsidR="00ED71DC" w:rsidRPr="00EF6158">
                  <w:rPr>
                    <w:rFonts w:ascii="Arial" w:hAnsi="Arial" w:cs="Arial"/>
                    <w:sz w:val="20"/>
                    <w:szCs w:val="20"/>
                  </w:rPr>
                  <w:t xml:space="preserve"> </w:t>
                </w:r>
                <w:r w:rsidR="00ED71DC" w:rsidRPr="00EF6158">
                  <w:rPr>
                    <w:rFonts w:ascii="Arial" w:eastAsia="Times New Roman" w:hAnsi="Arial" w:cs="Arial"/>
                    <w:i/>
                    <w:sz w:val="20"/>
                    <w:szCs w:val="20"/>
                  </w:rPr>
                  <w:t>Critical Reflection In Practice: Generating Knowledge for Care. 2</w:t>
                </w:r>
                <w:r w:rsidR="00ED71DC" w:rsidRPr="00EF6158">
                  <w:rPr>
                    <w:rFonts w:ascii="Arial" w:eastAsia="Times New Roman" w:hAnsi="Arial" w:cs="Arial"/>
                    <w:i/>
                    <w:sz w:val="20"/>
                    <w:szCs w:val="20"/>
                    <w:vertAlign w:val="superscript"/>
                  </w:rPr>
                  <w:t>nd</w:t>
                </w:r>
                <w:r w:rsidR="00ED71DC" w:rsidRPr="00EF6158">
                  <w:rPr>
                    <w:rFonts w:ascii="Arial" w:eastAsia="Times New Roman" w:hAnsi="Arial" w:cs="Arial"/>
                    <w:i/>
                    <w:sz w:val="20"/>
                    <w:szCs w:val="20"/>
                  </w:rPr>
                  <w:t xml:space="preserve"> ed. </w:t>
                </w:r>
                <w:r w:rsidR="000C2FD9" w:rsidRPr="00EF6158">
                  <w:rPr>
                    <w:rFonts w:ascii="Arial" w:eastAsia="Times New Roman" w:hAnsi="Arial" w:cs="Arial"/>
                    <w:i/>
                    <w:sz w:val="20"/>
                    <w:szCs w:val="20"/>
                  </w:rPr>
                  <w:t xml:space="preserve"> </w:t>
                </w:r>
                <w:r w:rsidR="000C2FD9" w:rsidRPr="00EF6158">
                  <w:rPr>
                    <w:rFonts w:ascii="Arial" w:eastAsia="Times New Roman" w:hAnsi="Arial" w:cs="Arial"/>
                    <w:sz w:val="20"/>
                    <w:szCs w:val="20"/>
                  </w:rPr>
                  <w:t xml:space="preserve">London: Palgrave. </w:t>
                </w:r>
              </w:p>
              <w:p w14:paraId="7420ED6F" w14:textId="77777777" w:rsidR="000C2FD9" w:rsidRPr="00EF6158" w:rsidRDefault="00FC74D0"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w:t>
                </w:r>
                <w:r w:rsidR="00ED71DC" w:rsidRPr="00EF6158">
                  <w:rPr>
                    <w:rFonts w:ascii="Arial" w:eastAsia="Times New Roman" w:hAnsi="Arial" w:cs="Arial"/>
                    <w:sz w:val="20"/>
                    <w:szCs w:val="20"/>
                  </w:rPr>
                  <w:t>Rutter, L. and Brown, K., 2015</w:t>
                </w:r>
                <w:r w:rsidR="000C2FD9" w:rsidRPr="00EF6158">
                  <w:rPr>
                    <w:rFonts w:ascii="Arial" w:eastAsia="Times New Roman" w:hAnsi="Arial" w:cs="Arial"/>
                    <w:sz w:val="20"/>
                    <w:szCs w:val="20"/>
                  </w:rPr>
                  <w:t xml:space="preserve">. </w:t>
                </w:r>
                <w:r w:rsidR="000C2FD9" w:rsidRPr="00EF6158">
                  <w:rPr>
                    <w:rFonts w:ascii="Arial" w:eastAsia="Times New Roman" w:hAnsi="Arial" w:cs="Arial"/>
                    <w:i/>
                    <w:sz w:val="20"/>
                    <w:szCs w:val="20"/>
                  </w:rPr>
                  <w:t>Critical thinking and professional judgement</w:t>
                </w:r>
                <w:r w:rsidR="00ED71DC" w:rsidRPr="00EF6158">
                  <w:rPr>
                    <w:rFonts w:ascii="Arial" w:eastAsia="Times New Roman" w:hAnsi="Arial" w:cs="Arial"/>
                    <w:i/>
                    <w:sz w:val="20"/>
                    <w:szCs w:val="20"/>
                  </w:rPr>
                  <w:t xml:space="preserve"> in social work</w:t>
                </w:r>
                <w:r w:rsidR="000C2FD9" w:rsidRPr="00EF6158">
                  <w:rPr>
                    <w:rFonts w:ascii="Arial" w:eastAsia="Times New Roman" w:hAnsi="Arial" w:cs="Arial"/>
                    <w:sz w:val="20"/>
                    <w:szCs w:val="20"/>
                  </w:rPr>
                  <w:t xml:space="preserve">. </w:t>
                </w:r>
                <w:r w:rsidR="00ED71DC" w:rsidRPr="00EF6158">
                  <w:rPr>
                    <w:rFonts w:ascii="Arial" w:eastAsia="Times New Roman" w:hAnsi="Arial" w:cs="Arial"/>
                    <w:sz w:val="20"/>
                    <w:szCs w:val="20"/>
                  </w:rPr>
                  <w:t>4</w:t>
                </w:r>
                <w:r w:rsidR="00ED71DC" w:rsidRPr="00EF6158">
                  <w:rPr>
                    <w:rFonts w:ascii="Arial" w:eastAsia="Times New Roman" w:hAnsi="Arial" w:cs="Arial"/>
                    <w:sz w:val="20"/>
                    <w:szCs w:val="20"/>
                    <w:vertAlign w:val="superscript"/>
                  </w:rPr>
                  <w:t>th</w:t>
                </w:r>
                <w:r w:rsidR="00ED71DC" w:rsidRPr="00EF6158">
                  <w:rPr>
                    <w:rFonts w:ascii="Arial" w:eastAsia="Times New Roman" w:hAnsi="Arial" w:cs="Arial"/>
                    <w:sz w:val="20"/>
                    <w:szCs w:val="20"/>
                  </w:rPr>
                  <w:t xml:space="preserve"> ed. </w:t>
                </w:r>
                <w:r w:rsidR="000C2FD9" w:rsidRPr="00EF6158">
                  <w:rPr>
                    <w:rFonts w:ascii="Arial" w:eastAsia="Times New Roman" w:hAnsi="Arial" w:cs="Arial"/>
                    <w:sz w:val="20"/>
                    <w:szCs w:val="20"/>
                  </w:rPr>
                  <w:t>London: Sage Learning Matters.</w:t>
                </w:r>
              </w:p>
              <w:p w14:paraId="2E41B143" w14:textId="77777777" w:rsidR="000C2FD9" w:rsidRPr="00EF6158" w:rsidRDefault="000C2FD9"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 xml:space="preserve">Schon, D. 1998. The </w:t>
                </w:r>
                <w:r w:rsidRPr="00EF6158">
                  <w:rPr>
                    <w:rFonts w:ascii="Arial" w:eastAsia="Times New Roman" w:hAnsi="Arial" w:cs="Arial"/>
                    <w:i/>
                    <w:sz w:val="20"/>
                    <w:szCs w:val="20"/>
                  </w:rPr>
                  <w:t>Reflective Practitioner: How Professionals Think in Action</w:t>
                </w:r>
                <w:r w:rsidRPr="00EF6158">
                  <w:rPr>
                    <w:rFonts w:ascii="Arial" w:eastAsia="Times New Roman" w:hAnsi="Arial" w:cs="Arial"/>
                    <w:sz w:val="20"/>
                    <w:szCs w:val="20"/>
                  </w:rPr>
                  <w:t xml:space="preserve">. 3rd ed. Aldershot: Ashgate Arena. </w:t>
                </w:r>
              </w:p>
              <w:p w14:paraId="293A2D6F" w14:textId="77777777" w:rsidR="0041663A" w:rsidRPr="00EF6158" w:rsidRDefault="000C2FD9" w:rsidP="00D619BD">
                <w:pPr>
                  <w:spacing w:after="120"/>
                  <w:jc w:val="both"/>
                  <w:rPr>
                    <w:rFonts w:ascii="Arial" w:eastAsia="Times New Roman" w:hAnsi="Arial" w:cs="Arial"/>
                    <w:sz w:val="20"/>
                    <w:szCs w:val="20"/>
                  </w:rPr>
                </w:pPr>
                <w:r w:rsidRPr="00EF6158">
                  <w:rPr>
                    <w:rFonts w:ascii="Arial" w:eastAsia="Times New Roman" w:hAnsi="Arial" w:cs="Arial"/>
                    <w:sz w:val="20"/>
                    <w:szCs w:val="20"/>
                  </w:rPr>
                  <w:t xml:space="preserve">Thompson, S and Thompson, N., 2008. </w:t>
                </w:r>
                <w:r w:rsidRPr="00EF6158">
                  <w:rPr>
                    <w:rFonts w:ascii="Arial" w:eastAsia="Times New Roman" w:hAnsi="Arial" w:cs="Arial"/>
                    <w:i/>
                    <w:sz w:val="20"/>
                    <w:szCs w:val="20"/>
                  </w:rPr>
                  <w:t>The critically reflective practitioner.</w:t>
                </w:r>
                <w:r w:rsidRPr="00EF6158">
                  <w:rPr>
                    <w:rFonts w:ascii="Arial" w:eastAsia="Times New Roman" w:hAnsi="Arial" w:cs="Arial"/>
                    <w:sz w:val="20"/>
                    <w:szCs w:val="20"/>
                  </w:rPr>
                  <w:t xml:space="preserve"> Basingstoke: Palgrave</w:t>
                </w:r>
              </w:p>
              <w:p w14:paraId="37EDC9DA" w14:textId="77777777" w:rsidR="00F447D0" w:rsidRPr="00EF6158" w:rsidRDefault="00F447D0" w:rsidP="00F447D0">
                <w:pPr>
                  <w:spacing w:after="120" w:line="276" w:lineRule="auto"/>
                  <w:jc w:val="both"/>
                  <w:rPr>
                    <w:rFonts w:ascii="Arial" w:hAnsi="Arial" w:cs="Arial"/>
                    <w:b/>
                    <w:bCs/>
                    <w:color w:val="000000" w:themeColor="text1"/>
                    <w:sz w:val="20"/>
                    <w:szCs w:val="20"/>
                  </w:rPr>
                </w:pPr>
                <w:r w:rsidRPr="00EF6158">
                  <w:rPr>
                    <w:rFonts w:ascii="Arial" w:hAnsi="Arial" w:cs="Arial"/>
                    <w:b/>
                    <w:bCs/>
                    <w:sz w:val="20"/>
                    <w:szCs w:val="20"/>
                  </w:rPr>
                  <w:t>Useful Websites</w:t>
                </w:r>
              </w:p>
              <w:p w14:paraId="38657175" w14:textId="77777777" w:rsidR="00F447D0" w:rsidRPr="00EF6158" w:rsidRDefault="00F447D0" w:rsidP="00F447D0">
                <w:pPr>
                  <w:spacing w:after="60" w:line="276" w:lineRule="auto"/>
                  <w:jc w:val="both"/>
                  <w:rPr>
                    <w:rFonts w:ascii="Arial" w:hAnsi="Arial" w:cs="Arial"/>
                    <w:i/>
                    <w:iCs/>
                    <w:color w:val="000000" w:themeColor="text1"/>
                    <w:sz w:val="20"/>
                    <w:szCs w:val="20"/>
                  </w:rPr>
                </w:pPr>
                <w:hyperlink r:id="rId9" w:history="1">
                  <w:r w:rsidRPr="00EF6158">
                    <w:rPr>
                      <w:rFonts w:ascii="Arial" w:hAnsi="Arial" w:cs="Arial"/>
                      <w:color w:val="000000" w:themeColor="text1"/>
                      <w:sz w:val="20"/>
                      <w:szCs w:val="20"/>
                      <w:u w:val="single"/>
                    </w:rPr>
                    <w:t>www.kingsfund.org.uk</w:t>
                  </w:r>
                </w:hyperlink>
              </w:p>
              <w:p w14:paraId="26BE775D" w14:textId="77777777" w:rsidR="00F447D0" w:rsidRPr="00EF6158" w:rsidRDefault="00F447D0" w:rsidP="00F447D0">
                <w:pPr>
                  <w:keepNext/>
                  <w:spacing w:after="60" w:line="276" w:lineRule="auto"/>
                  <w:outlineLvl w:val="1"/>
                  <w:rPr>
                    <w:rFonts w:ascii="Arial" w:hAnsi="Arial" w:cs="Arial"/>
                    <w:b/>
                    <w:color w:val="000000" w:themeColor="text1"/>
                    <w:sz w:val="20"/>
                    <w:szCs w:val="20"/>
                  </w:rPr>
                </w:pPr>
                <w:hyperlink r:id="rId10" w:history="1">
                  <w:r w:rsidRPr="00EF6158">
                    <w:rPr>
                      <w:rStyle w:val="Hyperlink"/>
                      <w:rFonts w:ascii="Arial" w:hAnsi="Arial" w:cs="Arial"/>
                      <w:color w:val="000000" w:themeColor="text1"/>
                      <w:sz w:val="20"/>
                      <w:szCs w:val="20"/>
                    </w:rPr>
                    <w:t>https://www.gov.uk/government/organisations/department-of-health</w:t>
                  </w:r>
                </w:hyperlink>
              </w:p>
              <w:p w14:paraId="73F5E6CD" w14:textId="77777777" w:rsidR="00FC74D0" w:rsidRPr="00EF6158" w:rsidRDefault="000C2FD9" w:rsidP="00FC74D0">
                <w:pPr>
                  <w:autoSpaceDE w:val="0"/>
                  <w:autoSpaceDN w:val="0"/>
                  <w:adjustRightInd w:val="0"/>
                  <w:spacing w:after="120"/>
                  <w:jc w:val="both"/>
                  <w:rPr>
                    <w:rFonts w:ascii="Arial" w:eastAsia="Times New Roman" w:hAnsi="Arial" w:cs="Arial"/>
                    <w:color w:val="000000"/>
                    <w:sz w:val="20"/>
                    <w:szCs w:val="20"/>
                  </w:rPr>
                </w:pPr>
                <w:r w:rsidRPr="00EF6158">
                  <w:rPr>
                    <w:rFonts w:ascii="Arial" w:eastAsia="Times New Roman" w:hAnsi="Arial" w:cs="Arial"/>
                    <w:color w:val="000000"/>
                    <w:sz w:val="20"/>
                    <w:szCs w:val="20"/>
                  </w:rPr>
                  <w:t xml:space="preserve">Professional Capabilities Framework:  </w:t>
                </w:r>
                <w:r w:rsidR="00FC74D0" w:rsidRPr="00EF6158">
                  <w:rPr>
                    <w:rFonts w:ascii="Arial" w:eastAsia="Times New Roman" w:hAnsi="Arial" w:cs="Arial"/>
                    <w:color w:val="000000"/>
                    <w:sz w:val="20"/>
                    <w:szCs w:val="20"/>
                  </w:rPr>
                  <w:t>https://www.basw.co.uk/resource/?id=1137</w:t>
                </w:r>
              </w:p>
              <w:p w14:paraId="3BA43345" w14:textId="77777777" w:rsidR="009A59DE" w:rsidRPr="00EF6158" w:rsidRDefault="000C2FD9" w:rsidP="00FC74D0">
                <w:pPr>
                  <w:autoSpaceDE w:val="0"/>
                  <w:autoSpaceDN w:val="0"/>
                  <w:adjustRightInd w:val="0"/>
                  <w:spacing w:after="120"/>
                  <w:jc w:val="both"/>
                  <w:rPr>
                    <w:rFonts w:ascii="Arial" w:eastAsia="Times New Roman" w:hAnsi="Arial" w:cs="Arial"/>
                    <w:color w:val="000000"/>
                    <w:sz w:val="20"/>
                    <w:szCs w:val="20"/>
                  </w:rPr>
                </w:pPr>
                <w:r w:rsidRPr="00EF6158">
                  <w:rPr>
                    <w:rFonts w:ascii="Arial" w:eastAsia="Times New Roman" w:hAnsi="Arial" w:cs="Arial"/>
                    <w:color w:val="000000"/>
                    <w:sz w:val="20"/>
                    <w:szCs w:val="20"/>
                  </w:rPr>
                  <w:t xml:space="preserve">Healthcare Leadership </w:t>
                </w:r>
                <w:r w:rsidR="00FC74D0" w:rsidRPr="00EF6158">
                  <w:rPr>
                    <w:rFonts w:ascii="Arial" w:eastAsia="Times New Roman" w:hAnsi="Arial" w:cs="Arial"/>
                    <w:color w:val="000000"/>
                    <w:sz w:val="20"/>
                    <w:szCs w:val="20"/>
                  </w:rPr>
                  <w:t>Model</w:t>
                </w:r>
                <w:r w:rsidRPr="00EF6158">
                  <w:rPr>
                    <w:rFonts w:ascii="Arial" w:eastAsia="Times New Roman" w:hAnsi="Arial" w:cs="Arial"/>
                    <w:color w:val="000000"/>
                    <w:sz w:val="20"/>
                    <w:szCs w:val="20"/>
                  </w:rPr>
                  <w:t>:</w:t>
                </w:r>
                <w:r w:rsidR="00FC74D0" w:rsidRPr="00EF6158">
                  <w:rPr>
                    <w:rFonts w:ascii="Arial" w:hAnsi="Arial" w:cs="Arial"/>
                    <w:sz w:val="20"/>
                    <w:szCs w:val="20"/>
                  </w:rPr>
                  <w:t xml:space="preserve"> </w:t>
                </w:r>
                <w:r w:rsidR="00FC74D0" w:rsidRPr="00EF6158">
                  <w:rPr>
                    <w:rFonts w:ascii="Arial" w:eastAsia="Times New Roman" w:hAnsi="Arial" w:cs="Arial"/>
                    <w:color w:val="000000"/>
                    <w:sz w:val="20"/>
                    <w:szCs w:val="20"/>
                  </w:rPr>
                  <w:t>http://www.leadershipacademy.nhs.uk/resources/healthcare-leadership-mode</w:t>
                </w:r>
              </w:p>
            </w:sdtContent>
          </w:sdt>
        </w:tc>
      </w:tr>
      <w:tr w:rsidR="00446366" w:rsidRPr="00EF6158" w14:paraId="7E29E0AC" w14:textId="77777777" w:rsidTr="00446366">
        <w:tc>
          <w:tcPr>
            <w:tcW w:w="1134" w:type="dxa"/>
          </w:tcPr>
          <w:p w14:paraId="7CD3A205" w14:textId="77777777" w:rsidR="00446366" w:rsidRPr="00EF6158" w:rsidRDefault="00446366" w:rsidP="007231CB">
            <w:pPr>
              <w:rPr>
                <w:rFonts w:ascii="Arial" w:hAnsi="Arial" w:cs="Arial"/>
                <w:sz w:val="20"/>
                <w:szCs w:val="20"/>
              </w:rPr>
            </w:pPr>
            <w:r w:rsidRPr="00EF6158">
              <w:rPr>
                <w:rFonts w:ascii="Arial" w:hAnsi="Arial" w:cs="Arial"/>
                <w:b/>
                <w:sz w:val="20"/>
                <w:szCs w:val="20"/>
              </w:rPr>
              <w:t>Unit number</w:t>
            </w:r>
          </w:p>
        </w:tc>
        <w:tc>
          <w:tcPr>
            <w:tcW w:w="2410" w:type="dxa"/>
            <w:gridSpan w:val="3"/>
          </w:tcPr>
          <w:p w14:paraId="5DFBA076" w14:textId="3897F644" w:rsidR="00446366" w:rsidRPr="00EF6158" w:rsidRDefault="00446366" w:rsidP="00E074E0">
            <w:pPr>
              <w:rPr>
                <w:rFonts w:ascii="Arial" w:hAnsi="Arial" w:cs="Arial"/>
                <w:sz w:val="20"/>
                <w:szCs w:val="20"/>
              </w:rPr>
            </w:pPr>
          </w:p>
          <w:p w14:paraId="1947B872" w14:textId="77777777" w:rsidR="00446366" w:rsidRPr="00EF6158" w:rsidRDefault="00446366" w:rsidP="00446366">
            <w:pPr>
              <w:pStyle w:val="ListParagraph"/>
              <w:ind w:left="459"/>
              <w:rPr>
                <w:rFonts w:ascii="Arial" w:hAnsi="Arial" w:cs="Arial"/>
                <w:i/>
                <w:sz w:val="20"/>
                <w:szCs w:val="20"/>
              </w:rPr>
            </w:pPr>
          </w:p>
        </w:tc>
        <w:tc>
          <w:tcPr>
            <w:tcW w:w="992" w:type="dxa"/>
          </w:tcPr>
          <w:p w14:paraId="6F7B9E44" w14:textId="77777777" w:rsidR="00446366" w:rsidRPr="00EF6158" w:rsidRDefault="00446366" w:rsidP="007231CB">
            <w:pPr>
              <w:rPr>
                <w:rFonts w:ascii="Arial" w:hAnsi="Arial" w:cs="Arial"/>
                <w:b/>
                <w:sz w:val="20"/>
                <w:szCs w:val="20"/>
              </w:rPr>
            </w:pPr>
            <w:r w:rsidRPr="00EF6158">
              <w:rPr>
                <w:rFonts w:ascii="Arial" w:hAnsi="Arial" w:cs="Arial"/>
                <w:b/>
                <w:sz w:val="20"/>
                <w:szCs w:val="20"/>
              </w:rPr>
              <w:t>Version number</w:t>
            </w:r>
          </w:p>
        </w:tc>
        <w:tc>
          <w:tcPr>
            <w:tcW w:w="975" w:type="dxa"/>
            <w:gridSpan w:val="3"/>
          </w:tcPr>
          <w:sdt>
            <w:sdtPr>
              <w:rPr>
                <w:rFonts w:ascii="Arial" w:hAnsi="Arial" w:cs="Arial"/>
                <w:sz w:val="20"/>
                <w:szCs w:val="20"/>
              </w:rPr>
              <w:alias w:val="Version_no."/>
              <w:tag w:val="Version_no."/>
              <w:id w:val="-1652358242"/>
              <w:lock w:val="sdtLocked"/>
              <w:placeholder>
                <w:docPart w:val="C6C13FD161DD4635B42B858AD5921885"/>
              </w:placeholder>
            </w:sdtPr>
            <w:sdtEndPr/>
            <w:sdtContent>
              <w:p w14:paraId="74738106" w14:textId="540DA8C6" w:rsidR="00446366" w:rsidRPr="00EF6158" w:rsidRDefault="00446366" w:rsidP="00E074E0">
                <w:pPr>
                  <w:rPr>
                    <w:rFonts w:ascii="Arial" w:hAnsi="Arial" w:cs="Arial"/>
                    <w:sz w:val="20"/>
                    <w:szCs w:val="20"/>
                  </w:rPr>
                </w:pPr>
                <w:r w:rsidRPr="00EF6158">
                  <w:rPr>
                    <w:rFonts w:ascii="Arial" w:hAnsi="Arial" w:cs="Arial"/>
                    <w:sz w:val="20"/>
                    <w:szCs w:val="20"/>
                  </w:rPr>
                  <w:t>1.</w:t>
                </w:r>
                <w:r w:rsidR="00BD760F">
                  <w:rPr>
                    <w:rFonts w:ascii="Arial" w:hAnsi="Arial" w:cs="Arial"/>
                    <w:sz w:val="20"/>
                    <w:szCs w:val="20"/>
                  </w:rPr>
                  <w:t>2</w:t>
                </w:r>
              </w:p>
            </w:sdtContent>
          </w:sdt>
          <w:p w14:paraId="0E29B9CB" w14:textId="77777777" w:rsidR="00446366" w:rsidRPr="00EF6158" w:rsidRDefault="00446366" w:rsidP="00220554">
            <w:pPr>
              <w:pStyle w:val="ListParagraph"/>
              <w:ind w:left="459"/>
              <w:rPr>
                <w:rFonts w:ascii="Arial" w:hAnsi="Arial" w:cs="Arial"/>
                <w:sz w:val="20"/>
                <w:szCs w:val="20"/>
              </w:rPr>
            </w:pPr>
          </w:p>
        </w:tc>
        <w:tc>
          <w:tcPr>
            <w:tcW w:w="1695" w:type="dxa"/>
          </w:tcPr>
          <w:p w14:paraId="71C968E6" w14:textId="77777777" w:rsidR="00446366" w:rsidRPr="00EF6158" w:rsidRDefault="00446366" w:rsidP="00446366">
            <w:pPr>
              <w:rPr>
                <w:rFonts w:ascii="Arial" w:hAnsi="Arial" w:cs="Arial"/>
                <w:sz w:val="20"/>
                <w:szCs w:val="20"/>
              </w:rPr>
            </w:pPr>
            <w:r w:rsidRPr="00EF6158">
              <w:rPr>
                <w:rFonts w:ascii="Arial" w:hAnsi="Arial" w:cs="Arial"/>
                <w:b/>
                <w:sz w:val="20"/>
                <w:szCs w:val="20"/>
              </w:rPr>
              <w:t>Date effective from</w:t>
            </w:r>
          </w:p>
        </w:tc>
        <w:tc>
          <w:tcPr>
            <w:tcW w:w="3142" w:type="dxa"/>
            <w:gridSpan w:val="2"/>
          </w:tcPr>
          <w:p w14:paraId="56CA3CAF" w14:textId="1CB8073C" w:rsidR="00446366" w:rsidRPr="00EF6158" w:rsidRDefault="00BD760F">
            <w:pPr>
              <w:rPr>
                <w:rFonts w:ascii="Arial" w:eastAsia="Calibri" w:hAnsi="Arial" w:cs="Arial"/>
                <w:sz w:val="20"/>
                <w:szCs w:val="20"/>
              </w:rPr>
            </w:pPr>
            <w:r>
              <w:rPr>
                <w:rFonts w:ascii="Arial" w:eastAsia="Calibri" w:hAnsi="Arial" w:cs="Arial"/>
                <w:sz w:val="20"/>
                <w:szCs w:val="20"/>
              </w:rPr>
              <w:t>Jan 2022</w:t>
            </w:r>
          </w:p>
          <w:p w14:paraId="2786EC74" w14:textId="77777777" w:rsidR="00446366" w:rsidRPr="00EF6158" w:rsidRDefault="00446366" w:rsidP="00446366">
            <w:pPr>
              <w:pStyle w:val="ListParagraph"/>
              <w:ind w:left="0"/>
              <w:rPr>
                <w:rFonts w:ascii="Arial" w:hAnsi="Arial" w:cs="Arial"/>
                <w:sz w:val="20"/>
                <w:szCs w:val="20"/>
              </w:rPr>
            </w:pPr>
          </w:p>
        </w:tc>
      </w:tr>
    </w:tbl>
    <w:p w14:paraId="279D3214" w14:textId="77777777" w:rsidR="00ED3B00" w:rsidRPr="00050330" w:rsidRDefault="00ED3B00" w:rsidP="00120F3F">
      <w:pPr>
        <w:spacing w:after="0" w:line="240" w:lineRule="auto"/>
        <w:jc w:val="both"/>
        <w:rPr>
          <w:rFonts w:ascii="Arial" w:hAnsi="Arial" w:cs="Arial"/>
          <w:b/>
          <w:i/>
          <w:color w:val="0070C0"/>
          <w:sz w:val="20"/>
          <w:szCs w:val="20"/>
        </w:rPr>
      </w:pPr>
    </w:p>
    <w:p w14:paraId="5496EC07" w14:textId="77777777" w:rsidR="00D913AE" w:rsidRPr="00050330" w:rsidRDefault="00D913AE" w:rsidP="00752C60">
      <w:pPr>
        <w:spacing w:after="0" w:line="240" w:lineRule="auto"/>
        <w:jc w:val="both"/>
        <w:rPr>
          <w:rFonts w:ascii="Arial" w:hAnsi="Arial" w:cs="Arial"/>
          <w:color w:val="0070C0"/>
          <w:sz w:val="20"/>
          <w:szCs w:val="20"/>
        </w:rPr>
      </w:pPr>
    </w:p>
    <w:sectPr w:rsidR="00D913AE" w:rsidRPr="00050330" w:rsidSect="002C5E90">
      <w:pgSz w:w="11906" w:h="16838"/>
      <w:pgMar w:top="709"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093"/>
    <w:multiLevelType w:val="hybridMultilevel"/>
    <w:tmpl w:val="6534E106"/>
    <w:lvl w:ilvl="0" w:tplc="44F276D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432BE8"/>
    <w:multiLevelType w:val="hybridMultilevel"/>
    <w:tmpl w:val="3D3CB2DA"/>
    <w:lvl w:ilvl="0" w:tplc="0809000F">
      <w:start w:val="1"/>
      <w:numFmt w:val="decimal"/>
      <w:lvlText w:val="%1."/>
      <w:lvlJc w:val="left"/>
      <w:pPr>
        <w:tabs>
          <w:tab w:val="num" w:pos="675"/>
        </w:tabs>
        <w:ind w:left="675" w:hanging="675"/>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FD7B21"/>
    <w:multiLevelType w:val="hybridMultilevel"/>
    <w:tmpl w:val="CE2AC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9462395">
    <w:abstractNumId w:val="3"/>
  </w:num>
  <w:num w:numId="2" w16cid:durableId="787553386">
    <w:abstractNumId w:val="5"/>
  </w:num>
  <w:num w:numId="3" w16cid:durableId="1291284245">
    <w:abstractNumId w:val="4"/>
  </w:num>
  <w:num w:numId="4" w16cid:durableId="917207123">
    <w:abstractNumId w:val="2"/>
  </w:num>
  <w:num w:numId="5" w16cid:durableId="394545085">
    <w:abstractNumId w:val="0"/>
  </w:num>
  <w:num w:numId="6" w16cid:durableId="181143382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D3"/>
    <w:rsid w:val="0002448B"/>
    <w:rsid w:val="00025452"/>
    <w:rsid w:val="00033C80"/>
    <w:rsid w:val="00034472"/>
    <w:rsid w:val="0004630A"/>
    <w:rsid w:val="00050330"/>
    <w:rsid w:val="00062994"/>
    <w:rsid w:val="0007742C"/>
    <w:rsid w:val="00082CEB"/>
    <w:rsid w:val="000961F7"/>
    <w:rsid w:val="000C2FD9"/>
    <w:rsid w:val="000C4EE4"/>
    <w:rsid w:val="000E53A0"/>
    <w:rsid w:val="000E6237"/>
    <w:rsid w:val="000F403D"/>
    <w:rsid w:val="00110DDD"/>
    <w:rsid w:val="001178E2"/>
    <w:rsid w:val="00120F3F"/>
    <w:rsid w:val="0012250F"/>
    <w:rsid w:val="00146632"/>
    <w:rsid w:val="00172FAD"/>
    <w:rsid w:val="00173173"/>
    <w:rsid w:val="00175B51"/>
    <w:rsid w:val="00191B94"/>
    <w:rsid w:val="001C1418"/>
    <w:rsid w:val="001C7146"/>
    <w:rsid w:val="001C714D"/>
    <w:rsid w:val="001E142B"/>
    <w:rsid w:val="001E44FE"/>
    <w:rsid w:val="0020371E"/>
    <w:rsid w:val="00220554"/>
    <w:rsid w:val="00225A83"/>
    <w:rsid w:val="00232EDF"/>
    <w:rsid w:val="00253D68"/>
    <w:rsid w:val="00265925"/>
    <w:rsid w:val="0027001A"/>
    <w:rsid w:val="00292547"/>
    <w:rsid w:val="002A30BF"/>
    <w:rsid w:val="002B7FB8"/>
    <w:rsid w:val="002C5E90"/>
    <w:rsid w:val="002D4968"/>
    <w:rsid w:val="002F6693"/>
    <w:rsid w:val="00316488"/>
    <w:rsid w:val="0031682E"/>
    <w:rsid w:val="00327A6B"/>
    <w:rsid w:val="00332836"/>
    <w:rsid w:val="00343545"/>
    <w:rsid w:val="00351F4D"/>
    <w:rsid w:val="00374F87"/>
    <w:rsid w:val="00382185"/>
    <w:rsid w:val="003947B0"/>
    <w:rsid w:val="003A0DD6"/>
    <w:rsid w:val="003F0D68"/>
    <w:rsid w:val="0041663A"/>
    <w:rsid w:val="00423C38"/>
    <w:rsid w:val="00425027"/>
    <w:rsid w:val="00432FA6"/>
    <w:rsid w:val="00446366"/>
    <w:rsid w:val="004543D2"/>
    <w:rsid w:val="0045590B"/>
    <w:rsid w:val="00482F74"/>
    <w:rsid w:val="00491A72"/>
    <w:rsid w:val="00492C78"/>
    <w:rsid w:val="004B4562"/>
    <w:rsid w:val="004D5FAE"/>
    <w:rsid w:val="004E2291"/>
    <w:rsid w:val="00500FDE"/>
    <w:rsid w:val="00517ABA"/>
    <w:rsid w:val="0052045D"/>
    <w:rsid w:val="00531628"/>
    <w:rsid w:val="00531E4E"/>
    <w:rsid w:val="00540E4A"/>
    <w:rsid w:val="00542B14"/>
    <w:rsid w:val="00564467"/>
    <w:rsid w:val="00583EE4"/>
    <w:rsid w:val="00586BEB"/>
    <w:rsid w:val="00593018"/>
    <w:rsid w:val="0059484F"/>
    <w:rsid w:val="005A19DC"/>
    <w:rsid w:val="005B4AC1"/>
    <w:rsid w:val="005C228E"/>
    <w:rsid w:val="005D7D42"/>
    <w:rsid w:val="005E27DC"/>
    <w:rsid w:val="005E7130"/>
    <w:rsid w:val="005F0203"/>
    <w:rsid w:val="006219CE"/>
    <w:rsid w:val="006343D7"/>
    <w:rsid w:val="00634586"/>
    <w:rsid w:val="006446B7"/>
    <w:rsid w:val="00645A3C"/>
    <w:rsid w:val="006543F5"/>
    <w:rsid w:val="006567DF"/>
    <w:rsid w:val="006A1E48"/>
    <w:rsid w:val="006B2954"/>
    <w:rsid w:val="006C66C8"/>
    <w:rsid w:val="006E785A"/>
    <w:rsid w:val="006F1DCC"/>
    <w:rsid w:val="007010F4"/>
    <w:rsid w:val="00702089"/>
    <w:rsid w:val="00705E77"/>
    <w:rsid w:val="00707A54"/>
    <w:rsid w:val="00714738"/>
    <w:rsid w:val="007172B9"/>
    <w:rsid w:val="007231CB"/>
    <w:rsid w:val="00727E2D"/>
    <w:rsid w:val="00752C60"/>
    <w:rsid w:val="0077239D"/>
    <w:rsid w:val="0077796E"/>
    <w:rsid w:val="007861DF"/>
    <w:rsid w:val="00794339"/>
    <w:rsid w:val="007B5D35"/>
    <w:rsid w:val="007C64C4"/>
    <w:rsid w:val="007D3259"/>
    <w:rsid w:val="007D50B8"/>
    <w:rsid w:val="007F012C"/>
    <w:rsid w:val="0081159A"/>
    <w:rsid w:val="0082644B"/>
    <w:rsid w:val="0084542B"/>
    <w:rsid w:val="00857CA6"/>
    <w:rsid w:val="0086646F"/>
    <w:rsid w:val="00870850"/>
    <w:rsid w:val="008776F1"/>
    <w:rsid w:val="008839EA"/>
    <w:rsid w:val="008A418E"/>
    <w:rsid w:val="008B1966"/>
    <w:rsid w:val="008B22A5"/>
    <w:rsid w:val="008B237A"/>
    <w:rsid w:val="008D1E1C"/>
    <w:rsid w:val="008F5000"/>
    <w:rsid w:val="009070A6"/>
    <w:rsid w:val="00914096"/>
    <w:rsid w:val="009345EE"/>
    <w:rsid w:val="00960851"/>
    <w:rsid w:val="00962B21"/>
    <w:rsid w:val="009845A4"/>
    <w:rsid w:val="00984F8A"/>
    <w:rsid w:val="009A59DE"/>
    <w:rsid w:val="009B7A65"/>
    <w:rsid w:val="009E31F0"/>
    <w:rsid w:val="009F4F18"/>
    <w:rsid w:val="00A26022"/>
    <w:rsid w:val="00A31B53"/>
    <w:rsid w:val="00A32778"/>
    <w:rsid w:val="00A45C8A"/>
    <w:rsid w:val="00A62D6A"/>
    <w:rsid w:val="00A62D7C"/>
    <w:rsid w:val="00A63656"/>
    <w:rsid w:val="00A84B64"/>
    <w:rsid w:val="00AC2782"/>
    <w:rsid w:val="00AD13E6"/>
    <w:rsid w:val="00AF4BF5"/>
    <w:rsid w:val="00AF5219"/>
    <w:rsid w:val="00B07C2E"/>
    <w:rsid w:val="00B22400"/>
    <w:rsid w:val="00B22549"/>
    <w:rsid w:val="00B24BFC"/>
    <w:rsid w:val="00B763A6"/>
    <w:rsid w:val="00B841D5"/>
    <w:rsid w:val="00B865F5"/>
    <w:rsid w:val="00B96026"/>
    <w:rsid w:val="00BC0E11"/>
    <w:rsid w:val="00BD760F"/>
    <w:rsid w:val="00BF3744"/>
    <w:rsid w:val="00C12252"/>
    <w:rsid w:val="00C12D3E"/>
    <w:rsid w:val="00C31C37"/>
    <w:rsid w:val="00C3465A"/>
    <w:rsid w:val="00C35B42"/>
    <w:rsid w:val="00C5193A"/>
    <w:rsid w:val="00C53C55"/>
    <w:rsid w:val="00C57547"/>
    <w:rsid w:val="00C92D3E"/>
    <w:rsid w:val="00CB769E"/>
    <w:rsid w:val="00D272C1"/>
    <w:rsid w:val="00D3369C"/>
    <w:rsid w:val="00D33FF7"/>
    <w:rsid w:val="00D548D3"/>
    <w:rsid w:val="00D54953"/>
    <w:rsid w:val="00D619BD"/>
    <w:rsid w:val="00D67FD0"/>
    <w:rsid w:val="00D819A2"/>
    <w:rsid w:val="00D913AE"/>
    <w:rsid w:val="00D93A8E"/>
    <w:rsid w:val="00D960B0"/>
    <w:rsid w:val="00DA6E46"/>
    <w:rsid w:val="00DB054C"/>
    <w:rsid w:val="00DB7938"/>
    <w:rsid w:val="00DC2C97"/>
    <w:rsid w:val="00DD082D"/>
    <w:rsid w:val="00DF302B"/>
    <w:rsid w:val="00E02E60"/>
    <w:rsid w:val="00E03002"/>
    <w:rsid w:val="00E074E0"/>
    <w:rsid w:val="00E131DC"/>
    <w:rsid w:val="00E2021C"/>
    <w:rsid w:val="00E2643B"/>
    <w:rsid w:val="00E26CCF"/>
    <w:rsid w:val="00E44E63"/>
    <w:rsid w:val="00E459D9"/>
    <w:rsid w:val="00E6083B"/>
    <w:rsid w:val="00E81452"/>
    <w:rsid w:val="00E8248D"/>
    <w:rsid w:val="00EA32E3"/>
    <w:rsid w:val="00EA4FEF"/>
    <w:rsid w:val="00EC1DF9"/>
    <w:rsid w:val="00ED3B00"/>
    <w:rsid w:val="00ED4DA7"/>
    <w:rsid w:val="00ED5107"/>
    <w:rsid w:val="00ED71DC"/>
    <w:rsid w:val="00EE3D6F"/>
    <w:rsid w:val="00EF6158"/>
    <w:rsid w:val="00F07BD2"/>
    <w:rsid w:val="00F10B0D"/>
    <w:rsid w:val="00F17249"/>
    <w:rsid w:val="00F447D0"/>
    <w:rsid w:val="00F6762D"/>
    <w:rsid w:val="00F73C87"/>
    <w:rsid w:val="00F824DC"/>
    <w:rsid w:val="00FA62E5"/>
    <w:rsid w:val="00FB7F2A"/>
    <w:rsid w:val="00FC3AD5"/>
    <w:rsid w:val="00FC62AA"/>
    <w:rsid w:val="00FC7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0A68"/>
  <w15:docId w15:val="{CF4A67B7-3E9E-4340-AFCF-38921A49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rPr>
  </w:style>
  <w:style w:type="paragraph" w:styleId="Revision">
    <w:name w:val="Revision"/>
    <w:hidden/>
    <w:uiPriority w:val="99"/>
    <w:semiHidden/>
    <w:rsid w:val="00E824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48647">
      <w:bodyDiv w:val="1"/>
      <w:marLeft w:val="0"/>
      <w:marRight w:val="0"/>
      <w:marTop w:val="0"/>
      <w:marBottom w:val="0"/>
      <w:divBdr>
        <w:top w:val="none" w:sz="0" w:space="0" w:color="auto"/>
        <w:left w:val="none" w:sz="0" w:space="0" w:color="auto"/>
        <w:bottom w:val="none" w:sz="0" w:space="0" w:color="auto"/>
        <w:right w:val="none" w:sz="0" w:space="0" w:color="auto"/>
      </w:divBdr>
    </w:div>
    <w:div w:id="12577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organisations/department-of-health" TargetMode="External"/><Relationship Id="rId4" Type="http://schemas.openxmlformats.org/officeDocument/2006/relationships/numbering" Target="numbering.xml"/><Relationship Id="rId9" Type="http://schemas.openxmlformats.org/officeDocument/2006/relationships/hyperlink" Target="http://www.kingsfund.org.uk/current_projects/gp_commission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D48CE5DF74AC4ACEF7A7E5F2C56EF"/>
        <w:category>
          <w:name w:val="General"/>
          <w:gallery w:val="placeholder"/>
        </w:category>
        <w:types>
          <w:type w:val="bbPlcHdr"/>
        </w:types>
        <w:behaviors>
          <w:behavior w:val="content"/>
        </w:behaviors>
        <w:guid w:val="{C4818294-8DC6-4BF1-AD58-E521B3B5F05B}"/>
      </w:docPartPr>
      <w:docPartBody>
        <w:p w:rsidR="00BC6DDC" w:rsidRDefault="00BC6DDC">
          <w:pPr>
            <w:pStyle w:val="6DDD48CE5DF74AC4ACEF7A7E5F2C56EF"/>
          </w:pPr>
          <w:r w:rsidRPr="00DB054C">
            <w:rPr>
              <w:rStyle w:val="PlaceholderText"/>
              <w:rFonts w:ascii="Arial" w:hAnsi="Arial" w:cs="Arial"/>
              <w:sz w:val="20"/>
              <w:szCs w:val="20"/>
            </w:rPr>
            <w:t>Click here to enter text.</w:t>
          </w:r>
        </w:p>
      </w:docPartBody>
    </w:docPart>
    <w:docPart>
      <w:docPartPr>
        <w:name w:val="364461DCCA1946568A496D5DD15592DC"/>
        <w:category>
          <w:name w:val="General"/>
          <w:gallery w:val="placeholder"/>
        </w:category>
        <w:types>
          <w:type w:val="bbPlcHdr"/>
        </w:types>
        <w:behaviors>
          <w:behavior w:val="content"/>
        </w:behaviors>
        <w:guid w:val="{0E9EE7B3-AE9F-45BE-B676-FF635B6C7384}"/>
      </w:docPartPr>
      <w:docPartBody>
        <w:p w:rsidR="00BC6DDC" w:rsidRDefault="00BC6DDC">
          <w:pPr>
            <w:pStyle w:val="364461DCCA1946568A496D5DD15592DC"/>
          </w:pPr>
          <w:r w:rsidRPr="00DB054C">
            <w:rPr>
              <w:rStyle w:val="PlaceholderText"/>
              <w:rFonts w:ascii="Arial" w:hAnsi="Arial" w:cs="Arial"/>
              <w:sz w:val="20"/>
              <w:szCs w:val="20"/>
            </w:rPr>
            <w:t>Choose an item.</w:t>
          </w:r>
        </w:p>
      </w:docPartBody>
    </w:docPart>
    <w:docPart>
      <w:docPartPr>
        <w:name w:val="EE40EA4716D8498AA9C5CE832D8EB5C5"/>
        <w:category>
          <w:name w:val="General"/>
          <w:gallery w:val="placeholder"/>
        </w:category>
        <w:types>
          <w:type w:val="bbPlcHdr"/>
        </w:types>
        <w:behaviors>
          <w:behavior w:val="content"/>
        </w:behaviors>
        <w:guid w:val="{BBA0000A-484A-4CF6-BDF2-E47420739A4C}"/>
      </w:docPartPr>
      <w:docPartBody>
        <w:p w:rsidR="00BC6DDC" w:rsidRDefault="00BC6DDC">
          <w:pPr>
            <w:pStyle w:val="EE40EA4716D8498AA9C5CE832D8EB5C5"/>
          </w:pPr>
          <w:r w:rsidRPr="00DB054C">
            <w:rPr>
              <w:rStyle w:val="PlaceholderText"/>
              <w:rFonts w:ascii="Arial" w:hAnsi="Arial" w:cs="Arial"/>
              <w:sz w:val="20"/>
              <w:szCs w:val="20"/>
            </w:rPr>
            <w:t>Choose an item.</w:t>
          </w:r>
        </w:p>
      </w:docPartBody>
    </w:docPart>
    <w:docPart>
      <w:docPartPr>
        <w:name w:val="BF295B45D2ED41C0A8F926E8534C20BB"/>
        <w:category>
          <w:name w:val="General"/>
          <w:gallery w:val="placeholder"/>
        </w:category>
        <w:types>
          <w:type w:val="bbPlcHdr"/>
        </w:types>
        <w:behaviors>
          <w:behavior w:val="content"/>
        </w:behaviors>
        <w:guid w:val="{B8A17AD6-8908-402E-A6A6-B46A6AB2090C}"/>
      </w:docPartPr>
      <w:docPartBody>
        <w:p w:rsidR="00BC6DDC" w:rsidRDefault="00BC6DDC">
          <w:pPr>
            <w:pStyle w:val="BF295B45D2ED41C0A8F926E8534C20BB"/>
          </w:pPr>
          <w:r w:rsidRPr="00DB054C">
            <w:rPr>
              <w:rStyle w:val="PlaceholderText"/>
              <w:rFonts w:ascii="Arial" w:hAnsi="Arial" w:cs="Arial"/>
              <w:sz w:val="20"/>
              <w:szCs w:val="20"/>
            </w:rPr>
            <w:t>Choose an item.</w:t>
          </w:r>
        </w:p>
      </w:docPartBody>
    </w:docPart>
    <w:docPart>
      <w:docPartPr>
        <w:name w:val="95BC4E287ED84A2DB4A901E8118A245D"/>
        <w:category>
          <w:name w:val="General"/>
          <w:gallery w:val="placeholder"/>
        </w:category>
        <w:types>
          <w:type w:val="bbPlcHdr"/>
        </w:types>
        <w:behaviors>
          <w:behavior w:val="content"/>
        </w:behaviors>
        <w:guid w:val="{BE5FB8EE-B851-4FDF-A998-0D404CC1E01D}"/>
      </w:docPartPr>
      <w:docPartBody>
        <w:p w:rsidR="00BC6DDC" w:rsidRDefault="00BC6DDC">
          <w:pPr>
            <w:pStyle w:val="95BC4E287ED84A2DB4A901E8118A245D"/>
          </w:pPr>
          <w:r w:rsidRPr="00A32778">
            <w:rPr>
              <w:rStyle w:val="PlaceholderText"/>
              <w:rFonts w:ascii="Arial" w:hAnsi="Arial" w:cs="Arial"/>
              <w:sz w:val="20"/>
              <w:szCs w:val="20"/>
            </w:rPr>
            <w:t>Click here to enter text.</w:t>
          </w:r>
        </w:p>
      </w:docPartBody>
    </w:docPart>
    <w:docPart>
      <w:docPartPr>
        <w:name w:val="0F6E75FE336E44E99E7AB636D2196733"/>
        <w:category>
          <w:name w:val="General"/>
          <w:gallery w:val="placeholder"/>
        </w:category>
        <w:types>
          <w:type w:val="bbPlcHdr"/>
        </w:types>
        <w:behaviors>
          <w:behavior w:val="content"/>
        </w:behaviors>
        <w:guid w:val="{BA02F3FC-E40A-4246-919A-AB4A80BA55A9}"/>
      </w:docPartPr>
      <w:docPartBody>
        <w:p w:rsidR="00BC6DDC" w:rsidRDefault="00BC6DDC">
          <w:pPr>
            <w:pStyle w:val="0F6E75FE336E44E99E7AB636D2196733"/>
          </w:pPr>
          <w:r w:rsidRPr="00A32778">
            <w:rPr>
              <w:rStyle w:val="PlaceholderText"/>
              <w:rFonts w:ascii="Arial" w:hAnsi="Arial" w:cs="Arial"/>
              <w:sz w:val="20"/>
              <w:szCs w:val="20"/>
            </w:rPr>
            <w:t>Click here to enter text.</w:t>
          </w:r>
        </w:p>
      </w:docPartBody>
    </w:docPart>
    <w:docPart>
      <w:docPartPr>
        <w:name w:val="9F352109A27546CA855A7275116C0EF8"/>
        <w:category>
          <w:name w:val="General"/>
          <w:gallery w:val="placeholder"/>
        </w:category>
        <w:types>
          <w:type w:val="bbPlcHdr"/>
        </w:types>
        <w:behaviors>
          <w:behavior w:val="content"/>
        </w:behaviors>
        <w:guid w:val="{4C6AC418-BB6F-47BC-B042-AE6674D29ED7}"/>
      </w:docPartPr>
      <w:docPartBody>
        <w:p w:rsidR="00BC6DDC" w:rsidRDefault="00BC6DDC">
          <w:pPr>
            <w:pStyle w:val="9F352109A27546CA855A7275116C0EF8"/>
          </w:pPr>
          <w:r w:rsidRPr="006C66C8">
            <w:rPr>
              <w:rStyle w:val="PlaceholderText"/>
              <w:rFonts w:ascii="Arial" w:hAnsi="Arial" w:cs="Arial"/>
              <w:sz w:val="20"/>
              <w:szCs w:val="20"/>
            </w:rPr>
            <w:t>Click here to enter text.</w:t>
          </w:r>
        </w:p>
      </w:docPartBody>
    </w:docPart>
    <w:docPart>
      <w:docPartPr>
        <w:name w:val="0161B8D5261742499D029DD4877B9B97"/>
        <w:category>
          <w:name w:val="General"/>
          <w:gallery w:val="placeholder"/>
        </w:category>
        <w:types>
          <w:type w:val="bbPlcHdr"/>
        </w:types>
        <w:behaviors>
          <w:behavior w:val="content"/>
        </w:behaviors>
        <w:guid w:val="{3C457672-5B28-4761-8D7B-8947C2D52745}"/>
      </w:docPartPr>
      <w:docPartBody>
        <w:p w:rsidR="00BC6DDC" w:rsidRDefault="00BC6DDC">
          <w:pPr>
            <w:pStyle w:val="0161B8D5261742499D029DD4877B9B97"/>
          </w:pPr>
          <w:r w:rsidRPr="006343D7">
            <w:rPr>
              <w:rStyle w:val="PlaceholderText"/>
              <w:rFonts w:ascii="Arial" w:hAnsi="Arial" w:cs="Arial"/>
              <w:sz w:val="20"/>
              <w:szCs w:val="20"/>
            </w:rPr>
            <w:t>Click here to enter text.</w:t>
          </w:r>
        </w:p>
      </w:docPartBody>
    </w:docPart>
    <w:docPart>
      <w:docPartPr>
        <w:name w:val="C6174C57F72C43D3AD67250DB0D17524"/>
        <w:category>
          <w:name w:val="General"/>
          <w:gallery w:val="placeholder"/>
        </w:category>
        <w:types>
          <w:type w:val="bbPlcHdr"/>
        </w:types>
        <w:behaviors>
          <w:behavior w:val="content"/>
        </w:behaviors>
        <w:guid w:val="{843AFE07-DBD4-407C-A8F2-7A3024DC810C}"/>
      </w:docPartPr>
      <w:docPartBody>
        <w:p w:rsidR="00BC6DDC" w:rsidRDefault="00BC6DDC">
          <w:pPr>
            <w:pStyle w:val="C6174C57F72C43D3AD67250DB0D17524"/>
          </w:pPr>
          <w:r w:rsidRPr="008776F1">
            <w:rPr>
              <w:rStyle w:val="PlaceholderText"/>
              <w:rFonts w:ascii="Arial" w:hAnsi="Arial" w:cs="Arial"/>
              <w:sz w:val="20"/>
              <w:szCs w:val="20"/>
            </w:rPr>
            <w:t>Click here to enter text.</w:t>
          </w:r>
        </w:p>
      </w:docPartBody>
    </w:docPart>
    <w:docPart>
      <w:docPartPr>
        <w:name w:val="D26F216040DC4B2C9F503DF9A0D5DFDF"/>
        <w:category>
          <w:name w:val="General"/>
          <w:gallery w:val="placeholder"/>
        </w:category>
        <w:types>
          <w:type w:val="bbPlcHdr"/>
        </w:types>
        <w:behaviors>
          <w:behavior w:val="content"/>
        </w:behaviors>
        <w:guid w:val="{B513DED5-4602-46F8-A105-207625BB3D44}"/>
      </w:docPartPr>
      <w:docPartBody>
        <w:p w:rsidR="00BC6DDC" w:rsidRDefault="00BC6DDC">
          <w:pPr>
            <w:pStyle w:val="D26F216040DC4B2C9F503DF9A0D5DFDF"/>
          </w:pPr>
          <w:r w:rsidRPr="008776F1">
            <w:rPr>
              <w:rStyle w:val="PlaceholderText"/>
              <w:rFonts w:ascii="Arial" w:hAnsi="Arial" w:cs="Arial"/>
              <w:sz w:val="20"/>
              <w:szCs w:val="20"/>
            </w:rPr>
            <w:t>Click here to enter text.</w:t>
          </w:r>
        </w:p>
      </w:docPartBody>
    </w:docPart>
    <w:docPart>
      <w:docPartPr>
        <w:name w:val="460A998530CA4F698D0C11047E9C6E8F"/>
        <w:category>
          <w:name w:val="General"/>
          <w:gallery w:val="placeholder"/>
        </w:category>
        <w:types>
          <w:type w:val="bbPlcHdr"/>
        </w:types>
        <w:behaviors>
          <w:behavior w:val="content"/>
        </w:behaviors>
        <w:guid w:val="{15C5DA75-34BE-4501-9E8C-D033703C61E1}"/>
      </w:docPartPr>
      <w:docPartBody>
        <w:p w:rsidR="00BC6DDC" w:rsidRDefault="00BC6DDC">
          <w:pPr>
            <w:pStyle w:val="460A998530CA4F698D0C11047E9C6E8F"/>
          </w:pPr>
          <w:r w:rsidRPr="00FC3AD5">
            <w:rPr>
              <w:rStyle w:val="PlaceholderText"/>
              <w:rFonts w:ascii="Arial" w:hAnsi="Arial" w:cs="Arial"/>
              <w:sz w:val="20"/>
              <w:szCs w:val="20"/>
            </w:rPr>
            <w:t>Click here to enter text.</w:t>
          </w:r>
        </w:p>
      </w:docPartBody>
    </w:docPart>
    <w:docPart>
      <w:docPartPr>
        <w:name w:val="C6C13FD161DD4635B42B858AD5921885"/>
        <w:category>
          <w:name w:val="General"/>
          <w:gallery w:val="placeholder"/>
        </w:category>
        <w:types>
          <w:type w:val="bbPlcHdr"/>
        </w:types>
        <w:behaviors>
          <w:behavior w:val="content"/>
        </w:behaviors>
        <w:guid w:val="{9CE057B3-2762-4D89-A2FA-04AAE5651AFE}"/>
      </w:docPartPr>
      <w:docPartBody>
        <w:p w:rsidR="00696AAB" w:rsidRDefault="00D307CA" w:rsidP="00D307CA">
          <w:pPr>
            <w:pStyle w:val="C6C13FD161DD4635B42B858AD5921885"/>
          </w:pPr>
          <w:r w:rsidRPr="00E074E0">
            <w:rPr>
              <w:rStyle w:val="PlaceholderText"/>
              <w:rFonts w:ascii="Arial" w:hAnsi="Arial" w:cs="Arial"/>
              <w:sz w:val="20"/>
              <w:szCs w:val="20"/>
            </w:rPr>
            <w:t>Click here to enter text.</w:t>
          </w:r>
        </w:p>
      </w:docPartBody>
    </w:docPart>
    <w:docPart>
      <w:docPartPr>
        <w:name w:val="75DCA04E47B045F5AEDA40569956979A"/>
        <w:category>
          <w:name w:val="General"/>
          <w:gallery w:val="placeholder"/>
        </w:category>
        <w:types>
          <w:type w:val="bbPlcHdr"/>
        </w:types>
        <w:behaviors>
          <w:behavior w:val="content"/>
        </w:behaviors>
        <w:guid w:val="{038BDEF4-08C5-49B3-A8CF-3CC8CD174E5D}"/>
      </w:docPartPr>
      <w:docPartBody>
        <w:p w:rsidR="00C1736E" w:rsidRDefault="009E1CC6" w:rsidP="009E1CC6">
          <w:pPr>
            <w:pStyle w:val="75DCA04E47B045F5AEDA40569956979A"/>
          </w:pPr>
          <w:r>
            <w:rPr>
              <w:rStyle w:val="PlaceholderText"/>
              <w:rFonts w:ascii="Arial" w:hAnsi="Arial" w:cs="Arial"/>
              <w:sz w:val="20"/>
              <w:szCs w:val="20"/>
            </w:rPr>
            <w:t>Click here to enter text.</w:t>
          </w:r>
        </w:p>
      </w:docPartBody>
    </w:docPart>
    <w:docPart>
      <w:docPartPr>
        <w:name w:val="C69604D1E9244B1E80DCF29FD5244307"/>
        <w:category>
          <w:name w:val="General"/>
          <w:gallery w:val="placeholder"/>
        </w:category>
        <w:types>
          <w:type w:val="bbPlcHdr"/>
        </w:types>
        <w:behaviors>
          <w:behavior w:val="content"/>
        </w:behaviors>
        <w:guid w:val="{3F194C60-D29F-4B35-B95B-B5FA2757EA9E}"/>
      </w:docPartPr>
      <w:docPartBody>
        <w:p w:rsidR="002019A5" w:rsidRDefault="00BC6DDC">
          <w:pPr>
            <w:pStyle w:val="C69604D1E9244B1E80DCF29FD5244307"/>
          </w:pPr>
          <w:r w:rsidRPr="009345EE">
            <w:rPr>
              <w:rStyle w:val="PlaceholderText"/>
              <w:rFonts w:ascii="Arial" w:hAnsi="Arial" w:cs="Arial"/>
              <w:sz w:val="20"/>
              <w:szCs w:val="20"/>
            </w:rPr>
            <w:t>Click here to enter text.</w:t>
          </w:r>
        </w:p>
      </w:docPartBody>
    </w:docPart>
    <w:docPart>
      <w:docPartPr>
        <w:name w:val="824C3BE26C204CD4A62A30C05E1D6B1D"/>
        <w:category>
          <w:name w:val="General"/>
          <w:gallery w:val="placeholder"/>
        </w:category>
        <w:types>
          <w:type w:val="bbPlcHdr"/>
        </w:types>
        <w:behaviors>
          <w:behavior w:val="content"/>
        </w:behaviors>
        <w:guid w:val="{46116313-2FAA-412F-8A95-BDF746F9AC74}"/>
      </w:docPartPr>
      <w:docPartBody>
        <w:p w:rsidR="002019A5" w:rsidRDefault="00BC6DDC">
          <w:pPr>
            <w:pStyle w:val="824C3BE26C204CD4A62A30C05E1D6B1D"/>
          </w:pPr>
          <w:r w:rsidRPr="008776F1">
            <w:rPr>
              <w:rStyle w:val="PlaceholderText"/>
              <w:rFonts w:ascii="Arial" w:hAnsi="Arial" w:cs="Arial"/>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DC"/>
    <w:rsid w:val="001D52FD"/>
    <w:rsid w:val="002019A5"/>
    <w:rsid w:val="00201F97"/>
    <w:rsid w:val="003A0DD6"/>
    <w:rsid w:val="003D4D3C"/>
    <w:rsid w:val="004D2E23"/>
    <w:rsid w:val="0054504A"/>
    <w:rsid w:val="00696AAB"/>
    <w:rsid w:val="006B2954"/>
    <w:rsid w:val="006D63A6"/>
    <w:rsid w:val="00924ACA"/>
    <w:rsid w:val="00994224"/>
    <w:rsid w:val="009E1CC6"/>
    <w:rsid w:val="009F3589"/>
    <w:rsid w:val="00AD36E6"/>
    <w:rsid w:val="00BC6DDC"/>
    <w:rsid w:val="00C1736E"/>
    <w:rsid w:val="00C81F8E"/>
    <w:rsid w:val="00CF5B69"/>
    <w:rsid w:val="00D12A16"/>
    <w:rsid w:val="00D307CA"/>
    <w:rsid w:val="00E5503C"/>
    <w:rsid w:val="00F152EA"/>
    <w:rsid w:val="00F45ACD"/>
    <w:rsid w:val="00F83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ACD"/>
    <w:rPr>
      <w:color w:val="808080"/>
    </w:rPr>
  </w:style>
  <w:style w:type="paragraph" w:customStyle="1" w:styleId="6DDD48CE5DF74AC4ACEF7A7E5F2C56EF">
    <w:name w:val="6DDD48CE5DF74AC4ACEF7A7E5F2C56EF"/>
  </w:style>
  <w:style w:type="paragraph" w:customStyle="1" w:styleId="364461DCCA1946568A496D5DD15592DC">
    <w:name w:val="364461DCCA1946568A496D5DD15592DC"/>
  </w:style>
  <w:style w:type="paragraph" w:customStyle="1" w:styleId="EE40EA4716D8498AA9C5CE832D8EB5C5">
    <w:name w:val="EE40EA4716D8498AA9C5CE832D8EB5C5"/>
  </w:style>
  <w:style w:type="paragraph" w:customStyle="1" w:styleId="BF295B45D2ED41C0A8F926E8534C20BB">
    <w:name w:val="BF295B45D2ED41C0A8F926E8534C20BB"/>
  </w:style>
  <w:style w:type="paragraph" w:customStyle="1" w:styleId="95BC4E287ED84A2DB4A901E8118A245D">
    <w:name w:val="95BC4E287ED84A2DB4A901E8118A245D"/>
  </w:style>
  <w:style w:type="paragraph" w:customStyle="1" w:styleId="0F6E75FE336E44E99E7AB636D2196733">
    <w:name w:val="0F6E75FE336E44E99E7AB636D2196733"/>
  </w:style>
  <w:style w:type="paragraph" w:customStyle="1" w:styleId="9F352109A27546CA855A7275116C0EF8">
    <w:name w:val="9F352109A27546CA855A7275116C0EF8"/>
  </w:style>
  <w:style w:type="paragraph" w:customStyle="1" w:styleId="0161B8D5261742499D029DD4877B9B97">
    <w:name w:val="0161B8D5261742499D029DD4877B9B97"/>
  </w:style>
  <w:style w:type="paragraph" w:customStyle="1" w:styleId="C6174C57F72C43D3AD67250DB0D17524">
    <w:name w:val="C6174C57F72C43D3AD67250DB0D17524"/>
  </w:style>
  <w:style w:type="paragraph" w:customStyle="1" w:styleId="D26F216040DC4B2C9F503DF9A0D5DFDF">
    <w:name w:val="D26F216040DC4B2C9F503DF9A0D5DFDF"/>
  </w:style>
  <w:style w:type="paragraph" w:customStyle="1" w:styleId="460A998530CA4F698D0C11047E9C6E8F">
    <w:name w:val="460A998530CA4F698D0C11047E9C6E8F"/>
  </w:style>
  <w:style w:type="paragraph" w:customStyle="1" w:styleId="C6C13FD161DD4635B42B858AD5921885">
    <w:name w:val="C6C13FD161DD4635B42B858AD5921885"/>
    <w:rsid w:val="00D307CA"/>
  </w:style>
  <w:style w:type="paragraph" w:customStyle="1" w:styleId="75DCA04E47B045F5AEDA40569956979A">
    <w:name w:val="75DCA04E47B045F5AEDA40569956979A"/>
    <w:rsid w:val="009E1CC6"/>
  </w:style>
  <w:style w:type="paragraph" w:customStyle="1" w:styleId="C69604D1E9244B1E80DCF29FD5244307">
    <w:name w:val="C69604D1E9244B1E80DCF29FD5244307"/>
  </w:style>
  <w:style w:type="paragraph" w:customStyle="1" w:styleId="824C3BE26C204CD4A62A30C05E1D6B1D">
    <w:name w:val="824C3BE26C204CD4A62A30C05E1D6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escription0 xmlns="3deaea7b-4083-46bb-8d83-611dae1fd218" xsi:nil="true"/>
    <Target_x0020_Audiences xmlns="3deaea7b-4083-46bb-8d83-611dae1fd218" xsi:nil="true"/>
    <_Status xmlns="http://schemas.microsoft.com/sharepoint/v3/fields"/>
    <_Coverag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26E2D31456A443BB46D3B4BBCB2094" ma:contentTypeVersion="26" ma:contentTypeDescription="Create a new document." ma:contentTypeScope="" ma:versionID="dc708abd60f75283e0a3c1b73f45ddc8">
  <xsd:schema xmlns:xsd="http://www.w3.org/2001/XMLSchema" xmlns:p="http://schemas.microsoft.com/office/2006/metadata/properties" xmlns:ns2="3deaea7b-4083-46bb-8d83-611dae1fd218" xmlns:ns3="http://schemas.microsoft.com/sharepoint/v3/fields" targetNamespace="http://schemas.microsoft.com/office/2006/metadata/properties" ma:root="true" ma:fieldsID="abcb613a35fcc862bc47d0141dd62f81" ns2:_="" ns3:_="">
    <xsd:import namespace="3deaea7b-4083-46bb-8d83-611dae1fd218"/>
    <xsd:import namespace="http://schemas.microsoft.com/sharepoint/v3/fields"/>
    <xsd:element name="properties">
      <xsd:complexType>
        <xsd:sequence>
          <xsd:element name="documentManagement">
            <xsd:complexType>
              <xsd:all>
                <xsd:element ref="ns2:Description0" minOccurs="0"/>
                <xsd:element ref="ns3:_Status" minOccurs="0"/>
                <xsd:element ref="ns3:_Coverage" minOccurs="0"/>
                <xsd:element ref="ns2:Target_x0020_Audiences" minOccurs="0"/>
              </xsd:all>
            </xsd:complexType>
          </xsd:element>
        </xsd:sequence>
      </xsd:complexType>
    </xsd:element>
  </xsd:schema>
  <xsd:schema xmlns:xsd="http://www.w3.org/2001/XMLSchema" xmlns:dms="http://schemas.microsoft.com/office/2006/documentManagement/types" targetNamespace="3deaea7b-4083-46bb-8d83-611dae1fd218" elementFormDefault="qualified">
    <xsd:import namespace="http://schemas.microsoft.com/office/2006/documentManagement/types"/>
    <xsd:element name="Description0" ma:index="2" nillable="true" ma:displayName="Description" ma:internalName="Description0">
      <xsd:simpleType>
        <xsd:restriction base="dms:Text">
          <xsd:maxLength value="255"/>
        </xsd:restriction>
      </xsd:simpleType>
    </xsd:element>
    <xsd:element name="Target_x0020_Audiences" ma:index="6"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tatus" ma:index="4" nillable="true" ma:displayName="ARPP Category" ma:internalName="_Status">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5" nillable="true" ma:displayName="For 6.1 regulations use ONLY" ma:description="Enter the Academic year of use: e.g.Regulations for 2012-13, Regulations for 2013-14" ma:internalName="_Coverage">
      <xsd:simpleType>
        <xsd:restriction base="dms:Text">
          <xsd:maxLength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B08C3-F54F-4C5F-A590-9B4AEAAD0507}">
  <ds:schemaRefs>
    <ds:schemaRef ds:uri="http://www.w3.org/XML/1998/namespace"/>
    <ds:schemaRef ds:uri="3deaea7b-4083-46bb-8d83-611dae1fd218"/>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sharepoint/v3/fields"/>
  </ds:schemaRefs>
</ds:datastoreItem>
</file>

<file path=customXml/itemProps2.xml><?xml version="1.0" encoding="utf-8"?>
<ds:datastoreItem xmlns:ds="http://schemas.openxmlformats.org/officeDocument/2006/customXml" ds:itemID="{8B615302-377F-46BF-8FC1-A934E3F06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aea7b-4083-46bb-8d83-611dae1fd218"/>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4305</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Unit Specification template</vt:lpstr>
    </vt:vector>
  </TitlesOfParts>
  <Company>Bournemouth University</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Specification template</dc:title>
  <dc:creator>Lynne,Rutter</dc:creator>
  <cp:lastModifiedBy>Claire Burbidge</cp:lastModifiedBy>
  <cp:revision>2</cp:revision>
  <cp:lastPrinted>2016-06-22T10:08:00Z</cp:lastPrinted>
  <dcterms:created xsi:type="dcterms:W3CDTF">2025-05-22T07:25:00Z</dcterms:created>
  <dcterms:modified xsi:type="dcterms:W3CDTF">2025-05-22T07:25:00Z</dcterms:modified>
  <cp:category>Form for publication in 2015-16</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0x0101000726E2D31456A443BB46D3B4BBCB2094</vt:lpwstr>
  </property>
</Properties>
</file>