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CE7A2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24FF0495" wp14:editId="665F7C47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CE7A27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7A27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292547" w:rsidRPr="00CE7A27" w:rsidRDefault="00292547" w:rsidP="00531628">
      <w:pPr>
        <w:pStyle w:val="ListParagraph"/>
        <w:tabs>
          <w:tab w:val="num" w:pos="770"/>
        </w:tabs>
        <w:spacing w:after="0" w:line="240" w:lineRule="auto"/>
        <w:ind w:left="0" w:hanging="284"/>
        <w:jc w:val="both"/>
        <w:rPr>
          <w:rFonts w:ascii="Arial" w:hAnsi="Arial" w:cs="Arial"/>
          <w:color w:val="0070C0"/>
          <w:sz w:val="20"/>
          <w:szCs w:val="20"/>
        </w:rPr>
      </w:pPr>
    </w:p>
    <w:p w:rsidR="00C53C55" w:rsidRPr="00CE7A27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701"/>
        <w:gridCol w:w="142"/>
        <w:gridCol w:w="992"/>
        <w:gridCol w:w="567"/>
        <w:gridCol w:w="219"/>
        <w:gridCol w:w="721"/>
        <w:gridCol w:w="1624"/>
        <w:gridCol w:w="413"/>
        <w:gridCol w:w="2126"/>
      </w:tblGrid>
      <w:tr w:rsidR="00EC1DF9" w:rsidRPr="00CE7A27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473232" w:rsidRPr="00CE7A27" w:rsidRDefault="007861DF" w:rsidP="00473232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CE7A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CE7A27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CE7A27" w:rsidTr="001178E2">
        <w:tc>
          <w:tcPr>
            <w:tcW w:w="10206" w:type="dxa"/>
            <w:gridSpan w:val="11"/>
            <w:shd w:val="pct5" w:color="auto" w:fill="auto"/>
          </w:tcPr>
          <w:p w:rsidR="002A30BF" w:rsidRPr="00CE7A27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CE7A2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6F2B6CED5F03458EA45112F7D8F97436"/>
                </w:placeholder>
                <w:text w:multiLine="1"/>
              </w:sdtPr>
              <w:sdtEndPr/>
              <w:sdtContent>
                <w:r w:rsidR="00027DA1" w:rsidRPr="00027DA1">
                  <w:rPr>
                    <w:rFonts w:ascii="Arial" w:hAnsi="Arial" w:cs="Arial"/>
                    <w:b/>
                    <w:sz w:val="20"/>
                    <w:szCs w:val="20"/>
                  </w:rPr>
                  <w:t>CARE OF CLIENTS WITH MINOR ILLNESS</w:t>
                </w:r>
              </w:sdtContent>
            </w:sdt>
          </w:p>
          <w:p w:rsidR="00ED3B00" w:rsidRPr="00CE7A27" w:rsidRDefault="00ED3B00" w:rsidP="004732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CE7A27" w:rsidTr="001178E2">
        <w:tc>
          <w:tcPr>
            <w:tcW w:w="1701" w:type="dxa"/>
            <w:gridSpan w:val="2"/>
            <w:shd w:val="pct5" w:color="auto" w:fill="auto"/>
          </w:tcPr>
          <w:p w:rsidR="004543D2" w:rsidRPr="00CE7A27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CE7A27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1C82C9672C1E43AABC1018D41151697A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:rsidR="004543D2" w:rsidRPr="00CE7A27" w:rsidRDefault="00027DA1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3"/>
            <w:shd w:val="pct5" w:color="auto" w:fill="auto"/>
          </w:tcPr>
          <w:p w:rsidR="004543D2" w:rsidRPr="00CE7A27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CE7A27">
              <w:rPr>
                <w:sz w:val="20"/>
                <w:szCs w:val="20"/>
              </w:rPr>
              <w:t>Credit value</w:t>
            </w:r>
            <w:r w:rsidR="001178E2" w:rsidRPr="00CE7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4543D2" w:rsidRPr="00CE7A27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E00629A105744604898268116D2D2A43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473232" w:rsidRPr="00CE7A27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:rsidR="00B865F5" w:rsidRPr="00CE7A27" w:rsidRDefault="00B865F5" w:rsidP="00E53CB1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CE7A27" w:rsidTr="001178E2">
        <w:trPr>
          <w:trHeight w:val="438"/>
        </w:trPr>
        <w:tc>
          <w:tcPr>
            <w:tcW w:w="3402" w:type="dxa"/>
            <w:gridSpan w:val="3"/>
            <w:shd w:val="pct5" w:color="auto" w:fill="auto"/>
          </w:tcPr>
          <w:p w:rsidR="00C12252" w:rsidRPr="00CE7A27" w:rsidRDefault="00C12252" w:rsidP="00473232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3"/>
            <w:shd w:val="pct5" w:color="auto" w:fill="auto"/>
          </w:tcPr>
          <w:p w:rsidR="00C12252" w:rsidRPr="00CE7A27" w:rsidRDefault="00403385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4DBD0EE34ACA4534ACEB58823C79662C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73232" w:rsidRPr="00CE7A27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CE7A2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CE7A27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CE7A27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CE7A27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CE7A27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6A30B01B37749CDAC23B44A25C19DAE"/>
              </w:placeholder>
            </w:sdtPr>
            <w:sdtEndPr>
              <w:rPr>
                <w:color w:val="auto"/>
              </w:rPr>
            </w:sdtEndPr>
            <w:sdtContent>
              <w:p w:rsidR="00A32778" w:rsidRPr="00403385" w:rsidRDefault="00473232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3385">
                  <w:rPr>
                    <w:rFonts w:ascii="Arial" w:hAnsi="Arial" w:cs="Arial"/>
                    <w:sz w:val="20"/>
                    <w:szCs w:val="20"/>
                  </w:rPr>
                  <w:t>30</w:t>
                </w:r>
              </w:p>
            </w:sdtContent>
          </w:sdt>
          <w:p w:rsidR="00A32778" w:rsidRPr="00CE7A27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CE7A27" w:rsidTr="001178E2">
        <w:trPr>
          <w:trHeight w:val="438"/>
        </w:trPr>
        <w:tc>
          <w:tcPr>
            <w:tcW w:w="10206" w:type="dxa"/>
            <w:gridSpan w:val="11"/>
          </w:tcPr>
          <w:p w:rsidR="00A32778" w:rsidRPr="00CE7A27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CE7A27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D6B42FA8E74F4954917FC4813C459E63"/>
              </w:placeholder>
            </w:sdtPr>
            <w:sdtEndPr/>
            <w:sdtContent>
              <w:p w:rsidR="00C12252" w:rsidRPr="00CE7A27" w:rsidRDefault="00473232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CE7A27" w:rsidRDefault="00C12252" w:rsidP="00473232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CE7A27" w:rsidTr="001178E2">
        <w:tc>
          <w:tcPr>
            <w:tcW w:w="10206" w:type="dxa"/>
            <w:gridSpan w:val="11"/>
          </w:tcPr>
          <w:p w:rsidR="0059484F" w:rsidRPr="00CE7A27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CE7A27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02D51D702EE94E76A42ED321E2D90752"/>
              </w:placeholder>
            </w:sdtPr>
            <w:sdtEndPr/>
            <w:sdtContent>
              <w:p w:rsidR="00473232" w:rsidRPr="00CE7A27" w:rsidRDefault="00473232" w:rsidP="00473232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eastAsia="Times New Roman" w:hAnsi="Arial" w:cs="Arial"/>
                    <w:sz w:val="20"/>
                    <w:szCs w:val="20"/>
                  </w:rPr>
                  <w:t>The aim of this unit is to equip students with the skills necessary to independently assess, plan, treat and safely discharge adult clients presenting with undifferentiated and undiagnosed minor illnesses.</w:t>
                </w:r>
              </w:p>
              <w:p w:rsidR="00473232" w:rsidRPr="00CE7A27" w:rsidRDefault="00473232" w:rsidP="00473232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E7A27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It will enable the student to evaluate the evidence base for practice and critically reflect on their encounters with clients. </w:t>
                </w:r>
              </w:p>
              <w:p w:rsidR="00232EDF" w:rsidRPr="00CE7A27" w:rsidRDefault="00403385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9A59DE" w:rsidRPr="00CE7A27" w:rsidRDefault="009A59DE" w:rsidP="00473232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CE7A27" w:rsidTr="001178E2">
        <w:tc>
          <w:tcPr>
            <w:tcW w:w="10206" w:type="dxa"/>
            <w:gridSpan w:val="11"/>
          </w:tcPr>
          <w:p w:rsidR="00A45C8A" w:rsidRPr="00CE7A27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CE7A27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CE7A27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473232" w:rsidRPr="00CE7A27" w:rsidRDefault="00473232" w:rsidP="0047323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Having completed the unit the student is expected to:</w:t>
            </w:r>
          </w:p>
          <w:p w:rsidR="00473232" w:rsidRPr="00CE7A27" w:rsidRDefault="00473232" w:rsidP="0047323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3232" w:rsidRPr="00CE7A27" w:rsidRDefault="000A3019" w:rsidP="00473232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Critically analyse </w:t>
            </w:r>
            <w:r w:rsidR="00027DA1" w:rsidRPr="00CE7A27">
              <w:rPr>
                <w:rFonts w:ascii="Arial" w:eastAsia="Times New Roman" w:hAnsi="Arial" w:cs="Arial"/>
                <w:sz w:val="20"/>
                <w:szCs w:val="20"/>
              </w:rPr>
              <w:t>their</w:t>
            </w:r>
            <w:r w:rsidR="00473232" w:rsidRPr="00CE7A27">
              <w:rPr>
                <w:rFonts w:ascii="Arial" w:eastAsia="Times New Roman" w:hAnsi="Arial" w:cs="Arial"/>
                <w:sz w:val="20"/>
                <w:szCs w:val="20"/>
              </w:rPr>
              <w:t xml:space="preserve"> own role in relation to the needs of clients presenting with minor illnesses</w:t>
            </w:r>
          </w:p>
          <w:p w:rsidR="00473232" w:rsidRPr="00CE7A27" w:rsidRDefault="00473232" w:rsidP="00473232">
            <w:pPr>
              <w:pStyle w:val="ListParagraph"/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Holistically and effectively assess client needs using a systemic framework and document their findings accurately</w:t>
            </w:r>
          </w:p>
          <w:p w:rsidR="00473232" w:rsidRPr="00CE7A27" w:rsidRDefault="00473232" w:rsidP="00473232">
            <w:pPr>
              <w:pStyle w:val="Pa7"/>
              <w:numPr>
                <w:ilvl w:val="0"/>
                <w:numId w:val="45"/>
              </w:numPr>
              <w:spacing w:after="40" w:line="360" w:lineRule="auto"/>
              <w:rPr>
                <w:rStyle w:val="A10"/>
                <w:rFonts w:ascii="Arial" w:hAnsi="Arial" w:cs="Arial"/>
                <w:sz w:val="20"/>
                <w:szCs w:val="20"/>
              </w:rPr>
            </w:pPr>
            <w:r w:rsidRPr="00CE7A27">
              <w:rPr>
                <w:rStyle w:val="A10"/>
                <w:rFonts w:ascii="Arial" w:hAnsi="Arial" w:cs="Arial"/>
                <w:sz w:val="20"/>
                <w:szCs w:val="20"/>
              </w:rPr>
              <w:t>Critically appraise the evidence base and implement care for the most common presenting minor illness</w:t>
            </w:r>
          </w:p>
          <w:p w:rsidR="00473232" w:rsidRPr="00CE7A27" w:rsidRDefault="000A3019" w:rsidP="00473232">
            <w:pPr>
              <w:pStyle w:val="ListParagraph"/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A10"/>
                <w:rFonts w:ascii="Arial" w:hAnsi="Arial" w:cs="Arial"/>
                <w:sz w:val="20"/>
                <w:szCs w:val="20"/>
              </w:rPr>
              <w:t xml:space="preserve">Critically appraise </w:t>
            </w:r>
            <w:r w:rsidR="00473232" w:rsidRPr="00CE7A27">
              <w:rPr>
                <w:rStyle w:val="A10"/>
                <w:rFonts w:ascii="Arial" w:hAnsi="Arial" w:cs="Arial"/>
                <w:sz w:val="20"/>
                <w:szCs w:val="20"/>
              </w:rPr>
              <w:t>the care provided and use the information to develop and enhance the service you are providing.</w:t>
            </w:r>
          </w:p>
          <w:p w:rsidR="00F07BD2" w:rsidRDefault="00473232" w:rsidP="00CE7A27">
            <w:pPr>
              <w:pStyle w:val="ListParagraph"/>
              <w:numPr>
                <w:ilvl w:val="0"/>
                <w:numId w:val="45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7A27">
              <w:rPr>
                <w:rFonts w:ascii="Arial" w:eastAsia="Times New Roman" w:hAnsi="Arial" w:cs="Arial"/>
                <w:sz w:val="20"/>
                <w:szCs w:val="20"/>
              </w:rPr>
              <w:t>Advance their practice through critical reflection of their encounter.</w:t>
            </w:r>
          </w:p>
          <w:p w:rsidR="00CE7A27" w:rsidRPr="00CE7A27" w:rsidRDefault="00CE7A27" w:rsidP="00CE7A27">
            <w:pPr>
              <w:pStyle w:val="ListParagraph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2E60" w:rsidRPr="00CE7A27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CE7A27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CE7A27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p w:rsidR="00CE7A27" w:rsidRPr="00CE7A27" w:rsidRDefault="00CE7A27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EA8455D0AC1A47A19298C4C6B2BEC7BF"/>
              </w:placeholder>
            </w:sdtPr>
            <w:sdtEndPr/>
            <w:sdtContent>
              <w:p w:rsidR="00E02E60" w:rsidRPr="00CE7A27" w:rsidRDefault="00CE7A27" w:rsidP="00CE7A27">
                <w:pPr>
                  <w:jc w:val="both"/>
                  <w:rPr>
                    <w:rFonts w:ascii="Arial" w:eastAsia="Times New Roman" w:hAnsi="Arial" w:cs="Arial"/>
                    <w:b/>
                  </w:rPr>
                </w:pPr>
                <w:r w:rsidRPr="003C23CD">
                  <w:rPr>
                    <w:rFonts w:ascii="Arial" w:eastAsia="Times New Roman" w:hAnsi="Arial" w:cs="Arial"/>
                  </w:rPr>
                  <w:t xml:space="preserve">The unit </w:t>
                </w:r>
                <w:r w:rsidRPr="00B73593">
                  <w:rPr>
                    <w:rFonts w:ascii="Arial" w:eastAsia="Times New Roman" w:hAnsi="Arial" w:cs="Arial"/>
                    <w:sz w:val="20"/>
                    <w:szCs w:val="20"/>
                  </w:rPr>
                  <w:t>will</w:t>
                </w:r>
                <w:r w:rsidRPr="003C23CD">
                  <w:rPr>
                    <w:rFonts w:ascii="Arial" w:eastAsia="Times New Roman" w:hAnsi="Arial" w:cs="Arial"/>
                  </w:rPr>
                  <w:t xml:space="preserve"> comprise a combination of teaching and learning methods including key lectures, group seminars and structured reflection. </w:t>
                </w:r>
              </w:p>
            </w:sdtContent>
          </w:sdt>
          <w:p w:rsidR="009A59DE" w:rsidRPr="00CE7A27" w:rsidRDefault="009A59DE" w:rsidP="00CE7A27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C53C55" w:rsidRPr="00CE7A27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CE7A27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CE7A27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CE7A27" w:rsidTr="001178E2">
        <w:trPr>
          <w:trHeight w:val="203"/>
        </w:trPr>
        <w:tc>
          <w:tcPr>
            <w:tcW w:w="10206" w:type="dxa"/>
            <w:gridSpan w:val="11"/>
          </w:tcPr>
          <w:p w:rsidR="00C53C55" w:rsidRPr="00CE7A27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CE7A27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CE7A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AF6E33B54CB74AB9A26610340B8C281C"/>
              </w:placeholder>
            </w:sdtPr>
            <w:sdtEndPr/>
            <w:sdtContent>
              <w:p w:rsidR="00C53C55" w:rsidRPr="00CE7A27" w:rsidRDefault="00CE7A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Group discussion and  tutorial support for assessment submission </w:t>
                </w:r>
              </w:p>
            </w:sdtContent>
          </w:sdt>
          <w:p w:rsidR="00E131DC" w:rsidRPr="00CE7A27" w:rsidRDefault="00E131DC" w:rsidP="00CE7A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CE7A27" w:rsidTr="001178E2">
        <w:tc>
          <w:tcPr>
            <w:tcW w:w="5322" w:type="dxa"/>
            <w:gridSpan w:val="7"/>
          </w:tcPr>
          <w:p w:rsidR="008A418E" w:rsidRPr="00CE7A27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CE7A27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A057895AE5A847DF99C3339257473509"/>
              </w:placeholder>
            </w:sdtPr>
            <w:sdtEndPr/>
            <w:sdtContent>
              <w:p w:rsidR="00CE7A27" w:rsidRPr="003C23CD" w:rsidRDefault="00CE7A27" w:rsidP="00CE7A27">
                <w:pPr>
                  <w:rPr>
                    <w:rFonts w:ascii="Arial" w:eastAsia="Times New Roman" w:hAnsi="Arial" w:cs="Arial"/>
                  </w:rPr>
                </w:pPr>
                <w:r>
                  <w:rPr>
                    <w:rFonts w:ascii="Arial" w:eastAsia="Times New Roman" w:hAnsi="Arial" w:cs="Arial"/>
                  </w:rPr>
                  <w:t>ILO’s 1-5</w:t>
                </w:r>
                <w:r w:rsidRPr="003C23CD">
                  <w:rPr>
                    <w:rFonts w:ascii="Arial" w:eastAsia="Times New Roman" w:hAnsi="Arial" w:cs="Arial"/>
                  </w:rPr>
                  <w:t xml:space="preserve"> will be assessed by coursework 100%</w:t>
                </w:r>
              </w:p>
              <w:p w:rsidR="001C7146" w:rsidRPr="00CE7A27" w:rsidRDefault="00403385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CE7A27" w:rsidRDefault="001C7146" w:rsidP="00CE7A2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CE7A27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CE7A27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797BA05B0A40487E9B0365090DF4F70D"/>
              </w:placeholder>
            </w:sdtPr>
            <w:sdtEndPr/>
            <w:sdtContent>
              <w:p w:rsidR="001C7146" w:rsidRPr="00CE7A27" w:rsidRDefault="00CE7A27" w:rsidP="00CE7A27">
                <w:pPr>
                  <w:rPr>
                    <w:rFonts w:ascii="Arial" w:eastAsia="Times New Roman" w:hAnsi="Arial" w:cs="Arial"/>
                  </w:rPr>
                </w:pPr>
                <w:r>
                  <w:rPr>
                    <w:rFonts w:ascii="Arial" w:eastAsia="Times New Roman" w:hAnsi="Arial" w:cs="Arial"/>
                  </w:rPr>
                  <w:t xml:space="preserve">Students will submit a reflective case study of a patient with a minor ailment which they have assessed and managed, outlining the rationale for their actions and decisions (3000 words). </w:t>
                </w:r>
              </w:p>
            </w:sdtContent>
          </w:sdt>
          <w:p w:rsidR="009A59DE" w:rsidRPr="00CE7A27" w:rsidRDefault="009A59DE" w:rsidP="00CE7A27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35B42" w:rsidRPr="00CE7A27" w:rsidTr="001178E2">
        <w:tc>
          <w:tcPr>
            <w:tcW w:w="10206" w:type="dxa"/>
            <w:gridSpan w:val="11"/>
          </w:tcPr>
          <w:p w:rsidR="008A418E" w:rsidRPr="00CE7A27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6FD8F8A8148F4048A0FB9A0EBFE01F56"/>
              </w:placeholder>
            </w:sdtPr>
            <w:sdtEndPr/>
            <w:sdtContent>
              <w:p w:rsidR="00CE7A27" w:rsidRDefault="00CE7A27" w:rsidP="00615BF9">
                <w:pPr>
                  <w:pStyle w:val="ListParagraph"/>
                  <w:numPr>
                    <w:ilvl w:val="0"/>
                    <w:numId w:val="46"/>
                  </w:numPr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Reflective writing</w:t>
                </w:r>
              </w:p>
              <w:p w:rsidR="00615BF9" w:rsidRPr="00615BF9" w:rsidRDefault="00615BF9" w:rsidP="00615BF9">
                <w:pPr>
                  <w:pStyle w:val="ListParagraph"/>
                  <w:numPr>
                    <w:ilvl w:val="0"/>
                    <w:numId w:val="46"/>
                  </w:numPr>
                  <w:rPr>
                    <w:rFonts w:ascii="Arial" w:eastAsia="Times New Roman" w:hAnsi="Arial" w:cs="Arial"/>
                  </w:rPr>
                </w:pPr>
                <w:r>
                  <w:rPr>
                    <w:rFonts w:ascii="Arial" w:eastAsia="Times New Roman" w:hAnsi="Arial" w:cs="Arial"/>
                  </w:rPr>
                  <w:lastRenderedPageBreak/>
                  <w:t xml:space="preserve">Critical skills analysis </w:t>
                </w:r>
              </w:p>
              <w:p w:rsidR="00CE7A27" w:rsidRPr="00615BF9" w:rsidRDefault="00CE7A27" w:rsidP="00615BF9">
                <w:pPr>
                  <w:pStyle w:val="ListParagraph"/>
                  <w:numPr>
                    <w:ilvl w:val="0"/>
                    <w:numId w:val="46"/>
                  </w:numPr>
                  <w:jc w:val="both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History Taking</w:t>
                </w:r>
              </w:p>
              <w:p w:rsidR="00CE7A27" w:rsidRPr="00615BF9" w:rsidRDefault="00CE7A27" w:rsidP="00615BF9">
                <w:pPr>
                  <w:pStyle w:val="ListParagraph"/>
                  <w:numPr>
                    <w:ilvl w:val="0"/>
                    <w:numId w:val="46"/>
                  </w:numPr>
                  <w:jc w:val="both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Physical and psychological assessment</w:t>
                </w:r>
              </w:p>
              <w:p w:rsidR="00CE7A27" w:rsidRPr="00615BF9" w:rsidRDefault="00CE7A27" w:rsidP="00615BF9">
                <w:pPr>
                  <w:pStyle w:val="ListParagraph"/>
                  <w:numPr>
                    <w:ilvl w:val="0"/>
                    <w:numId w:val="46"/>
                  </w:numPr>
                  <w:jc w:val="both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Audit and Evaluation</w:t>
                </w:r>
              </w:p>
              <w:p w:rsidR="00CE7A27" w:rsidRPr="003C23CD" w:rsidRDefault="00CE7A27" w:rsidP="00CE7A27">
                <w:pPr>
                  <w:jc w:val="both"/>
                  <w:rPr>
                    <w:rFonts w:ascii="Arial" w:eastAsia="Times New Roman" w:hAnsi="Arial" w:cs="Arial"/>
                  </w:rPr>
                </w:pPr>
              </w:p>
              <w:p w:rsidR="00CE7A27" w:rsidRPr="00615BF9" w:rsidRDefault="00CE7A27" w:rsidP="00615BF9">
                <w:pPr>
                  <w:pStyle w:val="ListParagraph"/>
                  <w:numPr>
                    <w:ilvl w:val="0"/>
                    <w:numId w:val="46"/>
                  </w:numPr>
                  <w:jc w:val="both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Minor Ailments of the Following Systems:</w:t>
                </w:r>
              </w:p>
              <w:p w:rsidR="00CE7A27" w:rsidRPr="00615BF9" w:rsidRDefault="00CE7A27" w:rsidP="00615BF9">
                <w:pPr>
                  <w:pStyle w:val="ListParagraph"/>
                  <w:keepNext/>
                  <w:numPr>
                    <w:ilvl w:val="0"/>
                    <w:numId w:val="46"/>
                  </w:numPr>
                  <w:jc w:val="both"/>
                  <w:outlineLvl w:val="1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ENT</w:t>
                </w:r>
              </w:p>
              <w:p w:rsidR="00CE7A27" w:rsidRPr="00615BF9" w:rsidRDefault="00CE7A27" w:rsidP="00615BF9">
                <w:pPr>
                  <w:pStyle w:val="ListParagraph"/>
                  <w:keepNext/>
                  <w:numPr>
                    <w:ilvl w:val="0"/>
                    <w:numId w:val="46"/>
                  </w:numPr>
                  <w:jc w:val="both"/>
                  <w:outlineLvl w:val="1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Urological</w:t>
                </w:r>
              </w:p>
              <w:p w:rsidR="00CE7A27" w:rsidRPr="00615BF9" w:rsidRDefault="00CE7A27" w:rsidP="00615BF9">
                <w:pPr>
                  <w:pStyle w:val="ListParagraph"/>
                  <w:keepNext/>
                  <w:numPr>
                    <w:ilvl w:val="0"/>
                    <w:numId w:val="46"/>
                  </w:numPr>
                  <w:jc w:val="both"/>
                  <w:outlineLvl w:val="1"/>
                  <w:rPr>
                    <w:rFonts w:ascii="Arial" w:eastAsia="Times New Roman" w:hAnsi="Arial" w:cs="Arial"/>
                  </w:rPr>
                </w:pPr>
                <w:r w:rsidRPr="00615BF9">
                  <w:rPr>
                    <w:rFonts w:ascii="Arial" w:eastAsia="Times New Roman" w:hAnsi="Arial" w:cs="Arial"/>
                  </w:rPr>
                  <w:t>Respiratory</w:t>
                </w:r>
              </w:p>
            </w:sdtContent>
          </w:sdt>
          <w:p w:rsidR="00C35B42" w:rsidRPr="00CE7A27" w:rsidRDefault="00E131DC" w:rsidP="00CE7A27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ED3B00" w:rsidRPr="00CE7A27" w:rsidRDefault="00ED3B00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CE7A27" w:rsidTr="001178E2">
        <w:tc>
          <w:tcPr>
            <w:tcW w:w="10206" w:type="dxa"/>
            <w:gridSpan w:val="11"/>
          </w:tcPr>
          <w:p w:rsidR="008A418E" w:rsidRPr="00CE7A27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783950BC59DF48ED8821ED38CBAA8FBA"/>
              </w:placeholder>
            </w:sdtPr>
            <w:sdtEndPr/>
            <w:sdtContent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rFonts w:ascii="Arial" w:hAnsi="Arial" w:cs="Arial"/>
                  </w:rPr>
                  <w:t>Bassot</w:t>
                </w:r>
                <w:proofErr w:type="spellEnd"/>
                <w:r>
                  <w:rPr>
                    <w:rFonts w:ascii="Arial" w:hAnsi="Arial" w:cs="Arial"/>
                  </w:rPr>
                  <w:t>, B. 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20480D">
                  <w:rPr>
                    <w:rFonts w:ascii="Arial" w:hAnsi="Arial" w:cs="Arial"/>
                    <w:i/>
                  </w:rPr>
                  <w:t>The reflective journal</w:t>
                </w:r>
                <w:r w:rsidRPr="00E83068">
                  <w:rPr>
                    <w:rFonts w:ascii="Arial" w:hAnsi="Arial" w:cs="Arial"/>
                  </w:rPr>
                  <w:t>. Basingstoke: Palgrave Macmillan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>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 xml:space="preserve">Bolton, G. </w:t>
                </w:r>
                <w:r>
                  <w:rPr>
                    <w:rFonts w:ascii="Arial" w:hAnsi="Arial" w:cs="Arial"/>
                  </w:rPr>
                  <w:t>2014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20480D">
                  <w:rPr>
                    <w:rFonts w:ascii="Arial" w:hAnsi="Arial" w:cs="Arial"/>
                    <w:i/>
                  </w:rPr>
                  <w:t>Reflective practice: writing and professional development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>
                  <w:rPr>
                    <w:rFonts w:ascii="Arial" w:hAnsi="Arial" w:cs="Arial"/>
                  </w:rPr>
                  <w:t>(</w:t>
                </w:r>
                <w:r w:rsidRPr="00E83068">
                  <w:rPr>
                    <w:rFonts w:ascii="Arial" w:hAnsi="Arial" w:cs="Arial"/>
                  </w:rPr>
                  <w:t>4th ed.</w:t>
                </w:r>
                <w:r>
                  <w:rPr>
                    <w:rFonts w:ascii="Arial" w:hAnsi="Arial" w:cs="Arial"/>
                  </w:rPr>
                  <w:t>)</w:t>
                </w:r>
                <w:r w:rsidRPr="00E83068">
                  <w:rPr>
                    <w:rFonts w:ascii="Arial" w:hAnsi="Arial" w:cs="Arial"/>
                  </w:rPr>
                  <w:t xml:space="preserve"> Los Angeles: Sage.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numPr>
                    <w:ilvl w:val="12"/>
                    <w:numId w:val="0"/>
                  </w:numPr>
                  <w:spacing w:after="120"/>
                  <w:rPr>
                    <w:rFonts w:ascii="Arial" w:eastAsia="Times New Roman" w:hAnsi="Arial" w:cs="Arial"/>
                  </w:rPr>
                </w:pPr>
                <w:r w:rsidRPr="00E83068">
                  <w:rPr>
                    <w:rFonts w:ascii="Arial" w:eastAsia="Times New Roman" w:hAnsi="Arial" w:cs="Arial"/>
                  </w:rPr>
                  <w:t xml:space="preserve">Bickley, L. 2012. </w:t>
                </w:r>
                <w:r w:rsidRPr="00E83068">
                  <w:rPr>
                    <w:rFonts w:ascii="Arial" w:eastAsia="Times New Roman" w:hAnsi="Arial" w:cs="Arial"/>
                    <w:i/>
                  </w:rPr>
                  <w:t xml:space="preserve">Bates’ Guide to Physical Examination and History </w:t>
                </w:r>
                <w:proofErr w:type="gramStart"/>
                <w:r w:rsidRPr="00E83068">
                  <w:rPr>
                    <w:rFonts w:ascii="Arial" w:eastAsia="Times New Roman" w:hAnsi="Arial" w:cs="Arial"/>
                    <w:i/>
                  </w:rPr>
                  <w:t>Taking</w:t>
                </w:r>
                <w:r>
                  <w:rPr>
                    <w:rFonts w:ascii="Arial" w:eastAsia="Times New Roman" w:hAnsi="Arial" w:cs="Arial"/>
                  </w:rPr>
                  <w:t xml:space="preserve"> ,(</w:t>
                </w:r>
                <w:proofErr w:type="gramEnd"/>
                <w:r w:rsidRPr="00E83068">
                  <w:rPr>
                    <w:rFonts w:ascii="Arial" w:eastAsia="Times New Roman" w:hAnsi="Arial" w:cs="Arial"/>
                  </w:rPr>
                  <w:t>11</w:t>
                </w:r>
                <w:r w:rsidRPr="00E83068">
                  <w:rPr>
                    <w:rFonts w:ascii="Arial" w:eastAsia="Times New Roman" w:hAnsi="Arial" w:cs="Arial"/>
                    <w:vertAlign w:val="superscript"/>
                  </w:rPr>
                  <w:t>th</w:t>
                </w:r>
                <w:r w:rsidRPr="00E83068">
                  <w:rPr>
                    <w:rFonts w:ascii="Arial" w:eastAsia="Times New Roman" w:hAnsi="Arial" w:cs="Arial"/>
                  </w:rPr>
                  <w:t xml:space="preserve"> ed</w:t>
                </w:r>
                <w:r>
                  <w:rPr>
                    <w:rFonts w:ascii="Arial" w:eastAsia="Times New Roman" w:hAnsi="Arial" w:cs="Arial"/>
                  </w:rPr>
                  <w:t>)</w:t>
                </w:r>
                <w:r w:rsidRPr="00E83068">
                  <w:rPr>
                    <w:rFonts w:ascii="Arial" w:eastAsia="Times New Roman" w:hAnsi="Arial" w:cs="Arial"/>
                  </w:rPr>
                  <w:t>.</w:t>
                </w:r>
                <w:r>
                  <w:rPr>
                    <w:rFonts w:ascii="Arial" w:eastAsia="Times New Roman" w:hAnsi="Arial" w:cs="Arial"/>
                  </w:rPr>
                  <w:t xml:space="preserve"> </w:t>
                </w:r>
                <w:r w:rsidRPr="00E83068">
                  <w:rPr>
                    <w:rFonts w:ascii="Arial" w:eastAsia="Times New Roman" w:hAnsi="Arial" w:cs="Arial"/>
                  </w:rPr>
                  <w:t xml:space="preserve">London: Lippincott, Williams and Wilkins 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Bulman, C.; Schutz, S. </w:t>
                </w:r>
                <w:r w:rsidRPr="00E83068">
                  <w:rPr>
                    <w:rFonts w:ascii="Arial" w:hAnsi="Arial" w:cs="Arial"/>
                  </w:rPr>
                  <w:t xml:space="preserve">2013. </w:t>
                </w:r>
                <w:r w:rsidRPr="00607180">
                  <w:rPr>
                    <w:rFonts w:ascii="Arial" w:hAnsi="Arial" w:cs="Arial"/>
                    <w:i/>
                  </w:rPr>
                  <w:t>Reflective practice in nursing</w:t>
                </w:r>
                <w:r w:rsidRPr="00E83068">
                  <w:rPr>
                    <w:rFonts w:ascii="Arial" w:hAnsi="Arial" w:cs="Arial"/>
                  </w:rPr>
                  <w:t>. 5th ed. Chichester: Wiley-Blackwell.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rFonts w:ascii="Arial" w:hAnsi="Arial" w:cs="Arial"/>
                  </w:rPr>
                  <w:t>Ghaye</w:t>
                </w:r>
                <w:proofErr w:type="spellEnd"/>
                <w:r>
                  <w:rPr>
                    <w:rFonts w:ascii="Arial" w:hAnsi="Arial" w:cs="Arial"/>
                  </w:rPr>
                  <w:t xml:space="preserve">, T.; </w:t>
                </w:r>
                <w:proofErr w:type="spellStart"/>
                <w:r>
                  <w:rPr>
                    <w:rFonts w:ascii="Arial" w:hAnsi="Arial" w:cs="Arial"/>
                  </w:rPr>
                  <w:t>Lillyman</w:t>
                </w:r>
                <w:proofErr w:type="spellEnd"/>
                <w:r>
                  <w:rPr>
                    <w:rFonts w:ascii="Arial" w:hAnsi="Arial" w:cs="Arial"/>
                  </w:rPr>
                  <w:t>, S. 2012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Empowerment through reflection: a guide for practitioners and healthcare teams.</w:t>
                </w:r>
                <w:r w:rsidRPr="00E83068">
                  <w:rPr>
                    <w:rFonts w:ascii="Arial" w:hAnsi="Arial" w:cs="Arial"/>
                  </w:rPr>
                  <w:t xml:space="preserve"> 2nd ed. London: Quay Books.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Jasper, M. 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Beginning reflective practice</w:t>
                </w:r>
                <w:r w:rsidRPr="00E83068">
                  <w:rPr>
                    <w:rFonts w:ascii="Arial" w:hAnsi="Arial" w:cs="Arial"/>
                  </w:rPr>
                  <w:t>. 2nd ed. (Nursing and health care practice). Andover: Cengage Learning.</w:t>
                </w: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83068">
                  <w:rPr>
                    <w:rFonts w:ascii="Arial" w:hAnsi="Arial" w:cs="Arial"/>
                  </w:rPr>
                  <w:t xml:space="preserve">Jasper, M.; Rosser, M.; Mooney, G. </w:t>
                </w:r>
                <w:r>
                  <w:rPr>
                    <w:rFonts w:ascii="Arial" w:hAnsi="Arial" w:cs="Arial"/>
                  </w:rPr>
                  <w:t>2013</w:t>
                </w:r>
                <w:r w:rsidRPr="00E83068">
                  <w:rPr>
                    <w:rFonts w:ascii="Arial" w:hAnsi="Arial" w:cs="Arial"/>
                  </w:rPr>
                  <w:t xml:space="preserve">. </w:t>
                </w:r>
                <w:r w:rsidRPr="00607180">
                  <w:rPr>
                    <w:rFonts w:ascii="Arial" w:hAnsi="Arial" w:cs="Arial"/>
                    <w:i/>
                  </w:rPr>
                  <w:t>Professional development, reflection and decision-making in nursing and health care</w:t>
                </w:r>
                <w:r w:rsidRPr="00E83068">
                  <w:rPr>
                    <w:rFonts w:ascii="Arial" w:hAnsi="Arial" w:cs="Arial"/>
                  </w:rPr>
                  <w:t>. 2nd ed. (Advanced healthcare practice). Chichester: Wiley- Blackwell.</w:t>
                </w:r>
              </w:p>
              <w:p w:rsidR="00CE7A27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="00CE7A27" w:rsidRPr="00E83068" w:rsidRDefault="00CE7A27" w:rsidP="00CE7A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Johnson, J. and Jill-Smith, I. Kelly, A. Brand, R. (</w:t>
                </w:r>
                <w:proofErr w:type="spellStart"/>
                <w:r>
                  <w:rPr>
                    <w:rFonts w:ascii="Arial" w:hAnsi="Arial" w:cs="Arial"/>
                  </w:rPr>
                  <w:t>eds</w:t>
                </w:r>
                <w:proofErr w:type="spellEnd"/>
                <w:r>
                  <w:rPr>
                    <w:rFonts w:ascii="Arial" w:hAnsi="Arial" w:cs="Arial"/>
                  </w:rPr>
                  <w:t>). 2012</w:t>
                </w:r>
                <w:r w:rsidRPr="00607180">
                  <w:rPr>
                    <w:rFonts w:ascii="Arial" w:hAnsi="Arial" w:cs="Arial"/>
                    <w:i/>
                  </w:rPr>
                  <w:t>. The Minor Illness Manual,</w:t>
                </w:r>
                <w:r>
                  <w:rPr>
                    <w:rFonts w:ascii="Arial" w:hAnsi="Arial" w:cs="Arial"/>
                  </w:rPr>
                  <w:t xml:space="preserve"> 4</w:t>
                </w:r>
                <w:r w:rsidRPr="00607180">
                  <w:rPr>
                    <w:rFonts w:ascii="Arial" w:hAnsi="Arial" w:cs="Arial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</w:rPr>
                  <w:t xml:space="preserve"> ed. London: Radcliffe Publishing</w:t>
                </w:r>
              </w:p>
              <w:p w:rsidR="009A59DE" w:rsidRPr="00CE7A27" w:rsidRDefault="00403385" w:rsidP="00CE7A2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403385" w:rsidRPr="00CE7A27" w:rsidTr="00403385">
        <w:tc>
          <w:tcPr>
            <w:tcW w:w="1276" w:type="dxa"/>
          </w:tcPr>
          <w:p w:rsidR="00403385" w:rsidRPr="00CE7A27" w:rsidRDefault="00403385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2268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DC4E1E96C3D2451AAC8E78F0FA6B5398"/>
              </w:placeholder>
              <w:showingPlcHdr/>
            </w:sdtPr>
            <w:sdtContent>
              <w:p w:rsidR="00403385" w:rsidRPr="00CE7A27" w:rsidRDefault="00403385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7A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403385" w:rsidRPr="00CE7A27" w:rsidRDefault="00403385" w:rsidP="00E53CB1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03385" w:rsidRPr="00CE7A27" w:rsidRDefault="00403385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A27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07" w:type="dxa"/>
            <w:gridSpan w:val="3"/>
          </w:tcPr>
          <w:p w:rsidR="00403385" w:rsidRPr="00CE7A27" w:rsidRDefault="00403385" w:rsidP="0040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624" w:type="dxa"/>
          </w:tcPr>
          <w:p w:rsidR="00403385" w:rsidRDefault="00403385" w:rsidP="0040338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Date effective from</w:t>
            </w:r>
          </w:p>
          <w:p w:rsidR="00403385" w:rsidRPr="00CE7A27" w:rsidRDefault="00403385" w:rsidP="00403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2"/>
          </w:tcPr>
          <w:p w:rsidR="00403385" w:rsidRPr="00CE7A27" w:rsidRDefault="00403385" w:rsidP="0040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2018</w:t>
            </w:r>
          </w:p>
        </w:tc>
      </w:tr>
    </w:tbl>
    <w:p w:rsidR="00D913AE" w:rsidRPr="00CE7A27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sectPr w:rsidR="00D913AE" w:rsidRPr="00CE7A27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F001B"/>
    <w:multiLevelType w:val="hybridMultilevel"/>
    <w:tmpl w:val="92647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A1B31"/>
    <w:multiLevelType w:val="multilevel"/>
    <w:tmpl w:val="D1F2BA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"/>
  </w:num>
  <w:num w:numId="4">
    <w:abstractNumId w:val="8"/>
  </w:num>
  <w:num w:numId="5">
    <w:abstractNumId w:val="27"/>
  </w:num>
  <w:num w:numId="6">
    <w:abstractNumId w:val="22"/>
  </w:num>
  <w:num w:numId="7">
    <w:abstractNumId w:val="15"/>
  </w:num>
  <w:num w:numId="8">
    <w:abstractNumId w:val="38"/>
  </w:num>
  <w:num w:numId="9">
    <w:abstractNumId w:val="10"/>
  </w:num>
  <w:num w:numId="10">
    <w:abstractNumId w:val="12"/>
  </w:num>
  <w:num w:numId="11">
    <w:abstractNumId w:val="17"/>
  </w:num>
  <w:num w:numId="12">
    <w:abstractNumId w:val="39"/>
  </w:num>
  <w:num w:numId="13">
    <w:abstractNumId w:val="42"/>
  </w:num>
  <w:num w:numId="14">
    <w:abstractNumId w:val="45"/>
  </w:num>
  <w:num w:numId="15">
    <w:abstractNumId w:val="30"/>
  </w:num>
  <w:num w:numId="16">
    <w:abstractNumId w:val="35"/>
  </w:num>
  <w:num w:numId="17">
    <w:abstractNumId w:val="2"/>
  </w:num>
  <w:num w:numId="18">
    <w:abstractNumId w:val="36"/>
  </w:num>
  <w:num w:numId="19">
    <w:abstractNumId w:val="9"/>
  </w:num>
  <w:num w:numId="20">
    <w:abstractNumId w:val="19"/>
  </w:num>
  <w:num w:numId="21">
    <w:abstractNumId w:val="44"/>
  </w:num>
  <w:num w:numId="22">
    <w:abstractNumId w:val="0"/>
  </w:num>
  <w:num w:numId="23">
    <w:abstractNumId w:val="32"/>
  </w:num>
  <w:num w:numId="24">
    <w:abstractNumId w:val="5"/>
  </w:num>
  <w:num w:numId="25">
    <w:abstractNumId w:val="6"/>
  </w:num>
  <w:num w:numId="26">
    <w:abstractNumId w:val="40"/>
  </w:num>
  <w:num w:numId="27">
    <w:abstractNumId w:val="13"/>
  </w:num>
  <w:num w:numId="28">
    <w:abstractNumId w:val="21"/>
  </w:num>
  <w:num w:numId="29">
    <w:abstractNumId w:val="33"/>
  </w:num>
  <w:num w:numId="30">
    <w:abstractNumId w:val="25"/>
  </w:num>
  <w:num w:numId="31">
    <w:abstractNumId w:val="41"/>
  </w:num>
  <w:num w:numId="32">
    <w:abstractNumId w:val="20"/>
  </w:num>
  <w:num w:numId="33">
    <w:abstractNumId w:val="23"/>
  </w:num>
  <w:num w:numId="34">
    <w:abstractNumId w:val="24"/>
  </w:num>
  <w:num w:numId="35">
    <w:abstractNumId w:val="34"/>
  </w:num>
  <w:num w:numId="36">
    <w:abstractNumId w:val="43"/>
  </w:num>
  <w:num w:numId="37">
    <w:abstractNumId w:val="1"/>
  </w:num>
  <w:num w:numId="38">
    <w:abstractNumId w:val="26"/>
  </w:num>
  <w:num w:numId="39">
    <w:abstractNumId w:val="3"/>
  </w:num>
  <w:num w:numId="40">
    <w:abstractNumId w:val="7"/>
  </w:num>
  <w:num w:numId="41">
    <w:abstractNumId w:val="11"/>
  </w:num>
  <w:num w:numId="42">
    <w:abstractNumId w:val="37"/>
  </w:num>
  <w:num w:numId="43">
    <w:abstractNumId w:val="31"/>
  </w:num>
  <w:num w:numId="44">
    <w:abstractNumId w:val="18"/>
  </w:num>
  <w:num w:numId="45">
    <w:abstractNumId w:val="2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1"/>
    <w:rsid w:val="00025452"/>
    <w:rsid w:val="00027DA1"/>
    <w:rsid w:val="00033C80"/>
    <w:rsid w:val="0004630A"/>
    <w:rsid w:val="00062994"/>
    <w:rsid w:val="00082CEB"/>
    <w:rsid w:val="000961F7"/>
    <w:rsid w:val="000A3019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97C6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A67C1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F0D68"/>
    <w:rsid w:val="00403385"/>
    <w:rsid w:val="00423C38"/>
    <w:rsid w:val="00425027"/>
    <w:rsid w:val="00432FA6"/>
    <w:rsid w:val="004543D2"/>
    <w:rsid w:val="0045590B"/>
    <w:rsid w:val="00473232"/>
    <w:rsid w:val="00482F74"/>
    <w:rsid w:val="004B4562"/>
    <w:rsid w:val="004E2291"/>
    <w:rsid w:val="00517ABA"/>
    <w:rsid w:val="00531628"/>
    <w:rsid w:val="00531E4E"/>
    <w:rsid w:val="00583EE4"/>
    <w:rsid w:val="0059484F"/>
    <w:rsid w:val="005B4AC1"/>
    <w:rsid w:val="005E27DC"/>
    <w:rsid w:val="005E7130"/>
    <w:rsid w:val="00615BF9"/>
    <w:rsid w:val="006343D7"/>
    <w:rsid w:val="00634586"/>
    <w:rsid w:val="006446B7"/>
    <w:rsid w:val="006567DF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C437F"/>
    <w:rsid w:val="009E31F0"/>
    <w:rsid w:val="009F4F18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CE7A27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53CB1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473232"/>
    <w:pPr>
      <w:autoSpaceDE w:val="0"/>
      <w:autoSpaceDN w:val="0"/>
      <w:adjustRightInd w:val="0"/>
      <w:spacing w:after="0" w:line="240" w:lineRule="auto"/>
    </w:pPr>
    <w:rPr>
      <w:rFonts w:ascii="PT Sans Pro" w:hAnsi="PT Sans Pro" w:cs="PT Sans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73232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73232"/>
    <w:rPr>
      <w:rFonts w:cs="PT Sans Pr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473232"/>
    <w:pPr>
      <w:autoSpaceDE w:val="0"/>
      <w:autoSpaceDN w:val="0"/>
      <w:adjustRightInd w:val="0"/>
      <w:spacing w:after="0" w:line="240" w:lineRule="auto"/>
    </w:pPr>
    <w:rPr>
      <w:rFonts w:ascii="PT Sans Pro" w:hAnsi="PT Sans Pro" w:cs="PT Sans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73232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473232"/>
    <w:rPr>
      <w:rFonts w:cs="PT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2B6CED5F03458EA45112F7D8F9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DC00-3912-4208-AE7D-B99CF106D51E}"/>
      </w:docPartPr>
      <w:docPartBody>
        <w:p w:rsidR="009E1FB4" w:rsidRDefault="009E1FB4">
          <w:pPr>
            <w:pStyle w:val="6F2B6CED5F03458EA45112F7D8F9743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82C9672C1E43AABC1018D41151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9379-7666-4FC7-8A74-EFB7F8C94F52}"/>
      </w:docPartPr>
      <w:docPartBody>
        <w:p w:rsidR="009E1FB4" w:rsidRDefault="009E1FB4">
          <w:pPr>
            <w:pStyle w:val="1C82C9672C1E43AABC1018D41151697A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0629A105744604898268116D2D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84E4-AA83-4251-9254-7C9BC4FFE882}"/>
      </w:docPartPr>
      <w:docPartBody>
        <w:p w:rsidR="009E1FB4" w:rsidRDefault="009E1FB4">
          <w:pPr>
            <w:pStyle w:val="E00629A105744604898268116D2D2A4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BD0EE34ACA4534ACEB58823C79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BBED-813D-4E22-884C-09B7BFECDCD6}"/>
      </w:docPartPr>
      <w:docPartBody>
        <w:p w:rsidR="009E1FB4" w:rsidRDefault="009E1FB4">
          <w:pPr>
            <w:pStyle w:val="4DBD0EE34ACA4534ACEB58823C79662C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A30B01B37749CDAC23B44A25C1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AC53-A0DF-4B5E-8869-4EB2BFB67B73}"/>
      </w:docPartPr>
      <w:docPartBody>
        <w:p w:rsidR="009E1FB4" w:rsidRDefault="009E1FB4">
          <w:pPr>
            <w:pStyle w:val="06A30B01B37749CDAC23B44A25C19DAE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B42FA8E74F4954917FC4813C4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24B6-9824-4C41-9DF7-1573F0F98D6F}"/>
      </w:docPartPr>
      <w:docPartBody>
        <w:p w:rsidR="009E1FB4" w:rsidRDefault="009E1FB4">
          <w:pPr>
            <w:pStyle w:val="D6B42FA8E74F4954917FC4813C459E6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D51D702EE94E76A42ED321E2D9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E232-8DF4-4A51-B4FB-62D0AB9F93B8}"/>
      </w:docPartPr>
      <w:docPartBody>
        <w:p w:rsidR="009E1FB4" w:rsidRDefault="009E1FB4">
          <w:pPr>
            <w:pStyle w:val="02D51D702EE94E76A42ED321E2D9075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8455D0AC1A47A19298C4C6B2BE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4EBC-3D15-4EDF-9A27-E88536DFAE27}"/>
      </w:docPartPr>
      <w:docPartBody>
        <w:p w:rsidR="009E1FB4" w:rsidRDefault="009E1FB4">
          <w:pPr>
            <w:pStyle w:val="EA8455D0AC1A47A19298C4C6B2BEC7BF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6E33B54CB74AB9A26610340B8C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836F-B061-4FA1-BC15-59670BFD6640}"/>
      </w:docPartPr>
      <w:docPartBody>
        <w:p w:rsidR="009E1FB4" w:rsidRDefault="009E1FB4">
          <w:pPr>
            <w:pStyle w:val="AF6E33B54CB74AB9A26610340B8C281C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57895AE5A847DF99C33392574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7267-09F2-46B6-84B7-15E2D31F6428}"/>
      </w:docPartPr>
      <w:docPartBody>
        <w:p w:rsidR="009E1FB4" w:rsidRDefault="009E1FB4">
          <w:pPr>
            <w:pStyle w:val="A057895AE5A847DF99C333925747350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7BA05B0A40487E9B0365090DF4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DE98-F714-4833-9376-A81679B319B2}"/>
      </w:docPartPr>
      <w:docPartBody>
        <w:p w:rsidR="009E1FB4" w:rsidRDefault="009E1FB4">
          <w:pPr>
            <w:pStyle w:val="797BA05B0A40487E9B0365090DF4F70D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8F8A8148F4048A0FB9A0EBFE0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A1EF-714F-40C7-B9AE-C428F771EC2B}"/>
      </w:docPartPr>
      <w:docPartBody>
        <w:p w:rsidR="009E1FB4" w:rsidRDefault="009E1FB4">
          <w:pPr>
            <w:pStyle w:val="6FD8F8A8148F4048A0FB9A0EBFE01F5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3950BC59DF48ED8821ED38CBAA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615F-C391-472F-B8F8-F43437BA9CB7}"/>
      </w:docPartPr>
      <w:docPartBody>
        <w:p w:rsidR="009E1FB4" w:rsidRDefault="009E1FB4">
          <w:pPr>
            <w:pStyle w:val="783950BC59DF48ED8821ED38CBAA8FBA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C4E1E96C3D2451AAC8E78F0FA6B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86B3-585D-4908-8CAB-0AB93F6A0CC0}"/>
      </w:docPartPr>
      <w:docPartBody>
        <w:p w:rsidR="00000000" w:rsidRDefault="009032E7" w:rsidP="009032E7">
          <w:pPr>
            <w:pStyle w:val="DC4E1E96C3D2451AAC8E78F0FA6B5398"/>
          </w:pPr>
          <w:r w:rsidRPr="00CE7A2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B4"/>
    <w:rsid w:val="009032E7"/>
    <w:rsid w:val="009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2E7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6566E47EFA3C469ABB55880F56AB0D3C1">
    <w:name w:val="6566E47EFA3C469ABB55880F56AB0D3C1"/>
    <w:rsid w:val="009032E7"/>
    <w:rPr>
      <w:rFonts w:eastAsiaTheme="minorHAnsi"/>
      <w:lang w:eastAsia="en-US"/>
    </w:rPr>
  </w:style>
  <w:style w:type="paragraph" w:customStyle="1" w:styleId="31101C61A3BA4981904E7D2DAADFF54B">
    <w:name w:val="31101C61A3BA4981904E7D2DAADFF54B"/>
    <w:rsid w:val="009032E7"/>
  </w:style>
  <w:style w:type="paragraph" w:customStyle="1" w:styleId="DC4E1E96C3D2451AAC8E78F0FA6B5398">
    <w:name w:val="DC4E1E96C3D2451AAC8E78F0FA6B5398"/>
    <w:rsid w:val="009032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2E7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6566E47EFA3C469ABB55880F56AB0D3C1">
    <w:name w:val="6566E47EFA3C469ABB55880F56AB0D3C1"/>
    <w:rsid w:val="009032E7"/>
    <w:rPr>
      <w:rFonts w:eastAsiaTheme="minorHAnsi"/>
      <w:lang w:eastAsia="en-US"/>
    </w:rPr>
  </w:style>
  <w:style w:type="paragraph" w:customStyle="1" w:styleId="31101C61A3BA4981904E7D2DAADFF54B">
    <w:name w:val="31101C61A3BA4981904E7D2DAADFF54B"/>
    <w:rsid w:val="009032E7"/>
  </w:style>
  <w:style w:type="paragraph" w:customStyle="1" w:styleId="DC4E1E96C3D2451AAC8E78F0FA6B5398">
    <w:name w:val="DC4E1E96C3D2451AAC8E78F0FA6B5398"/>
    <w:rsid w:val="00903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/fields"/>
    <ds:schemaRef ds:uri="3deaea7b-4083-46bb-8d83-611dae1fd21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Anna Burgess</cp:lastModifiedBy>
  <cp:revision>6</cp:revision>
  <cp:lastPrinted>2015-09-21T13:47:00Z</cp:lastPrinted>
  <dcterms:created xsi:type="dcterms:W3CDTF">2017-02-13T13:09:00Z</dcterms:created>
  <dcterms:modified xsi:type="dcterms:W3CDTF">2018-02-01T10:02:00Z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