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6B31" w14:textId="07196561"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6C4785E" wp14:editId="4A4A87FD">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68C61B81" w14:textId="77777777" w:rsidR="003F0D68" w:rsidRDefault="003F0D68" w:rsidP="00120F3F">
      <w:pPr>
        <w:spacing w:after="0" w:line="240" w:lineRule="auto"/>
        <w:ind w:left="-851"/>
        <w:rPr>
          <w:rFonts w:ascii="Arial" w:hAnsi="Arial" w:cs="Arial"/>
          <w:b/>
          <w:bCs/>
          <w:i/>
          <w:iCs/>
          <w:color w:val="0070C0"/>
          <w:sz w:val="20"/>
          <w:szCs w:val="20"/>
          <w:lang w:val="en-US"/>
        </w:rPr>
      </w:pPr>
    </w:p>
    <w:p w14:paraId="131A0280" w14:textId="77777777" w:rsidR="003F0D68" w:rsidRDefault="003F0D68" w:rsidP="00120F3F">
      <w:pPr>
        <w:spacing w:after="0" w:line="240" w:lineRule="auto"/>
        <w:ind w:left="-851"/>
        <w:rPr>
          <w:rFonts w:ascii="Arial" w:hAnsi="Arial" w:cs="Arial"/>
          <w:b/>
          <w:bCs/>
          <w:i/>
          <w:iCs/>
          <w:color w:val="0070C0"/>
          <w:sz w:val="20"/>
          <w:szCs w:val="20"/>
          <w:lang w:val="en-US"/>
        </w:rPr>
      </w:pPr>
    </w:p>
    <w:p w14:paraId="67DEABC9"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64711C34"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4655B244" w14:textId="109B92C2" w:rsidR="00C232CB" w:rsidRDefault="00C232CB" w:rsidP="00531628">
      <w:pPr>
        <w:spacing w:after="0" w:line="240" w:lineRule="auto"/>
        <w:jc w:val="both"/>
        <w:rPr>
          <w:rFonts w:ascii="Arial" w:hAnsi="Arial" w:cs="Arial"/>
          <w:color w:val="0070C0"/>
          <w:sz w:val="20"/>
          <w:szCs w:val="20"/>
        </w:rPr>
      </w:pPr>
      <w:bookmarkStart w:id="0" w:name="general_section"/>
      <w:bookmarkEnd w:id="0"/>
    </w:p>
    <w:p w14:paraId="3B59CEAE" w14:textId="7F5AB782" w:rsidR="00BC4E7F" w:rsidRDefault="00BC4E7F" w:rsidP="00531628">
      <w:pPr>
        <w:spacing w:after="0" w:line="240" w:lineRule="auto"/>
        <w:jc w:val="both"/>
        <w:rPr>
          <w:rFonts w:ascii="Arial" w:hAnsi="Arial" w:cs="Arial"/>
          <w:color w:val="0070C0"/>
          <w:sz w:val="20"/>
          <w:szCs w:val="20"/>
        </w:rPr>
      </w:pPr>
    </w:p>
    <w:p w14:paraId="563EEF4F" w14:textId="476F97EB" w:rsidR="00BC4E7F" w:rsidRDefault="00BC4E7F" w:rsidP="00531628">
      <w:pPr>
        <w:spacing w:after="0" w:line="240" w:lineRule="auto"/>
        <w:jc w:val="both"/>
        <w:rPr>
          <w:rFonts w:ascii="Arial" w:hAnsi="Arial" w:cs="Arial"/>
          <w:color w:val="0070C0"/>
          <w:sz w:val="20"/>
          <w:szCs w:val="20"/>
        </w:rPr>
      </w:pPr>
    </w:p>
    <w:p w14:paraId="1F23F3A1" w14:textId="77777777" w:rsidR="00BC4E7F" w:rsidRPr="00DB054C" w:rsidRDefault="00BC4E7F"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701"/>
        <w:gridCol w:w="2551"/>
        <w:gridCol w:w="426"/>
        <w:gridCol w:w="2126"/>
      </w:tblGrid>
      <w:tr w:rsidR="00EC1DF9" w:rsidRPr="000304BD" w14:paraId="2B3318B6" w14:textId="77777777" w:rsidTr="21FFF3D2">
        <w:trPr>
          <w:trHeight w:val="537"/>
        </w:trPr>
        <w:tc>
          <w:tcPr>
            <w:tcW w:w="10206" w:type="dxa"/>
            <w:gridSpan w:val="7"/>
            <w:shd w:val="clear" w:color="auto" w:fill="auto"/>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21FFF3D2">
        <w:tc>
          <w:tcPr>
            <w:tcW w:w="10206" w:type="dxa"/>
            <w:gridSpan w:val="7"/>
            <w:shd w:val="clear" w:color="auto" w:fill="auto"/>
          </w:tcPr>
          <w:p w14:paraId="6247C440" w14:textId="40804CD2" w:rsidR="00405863" w:rsidRPr="000304BD" w:rsidRDefault="00E03002" w:rsidP="00F6762D">
            <w:pPr>
              <w:rPr>
                <w:rFonts w:ascii="Arial" w:hAnsi="Arial" w:cs="Arial"/>
                <w:sz w:val="20"/>
                <w:szCs w:val="20"/>
              </w:rPr>
            </w:pPr>
            <w:r w:rsidRPr="000304BD">
              <w:rPr>
                <w:rFonts w:ascii="Arial" w:hAnsi="Arial" w:cs="Arial"/>
                <w:b/>
                <w:sz w:val="20"/>
                <w:szCs w:val="20"/>
              </w:rPr>
              <w:t>Unit title</w:t>
            </w:r>
            <w:r w:rsidR="001359CF">
              <w:rPr>
                <w:rFonts w:ascii="Arial" w:hAnsi="Arial" w:cs="Arial"/>
                <w:b/>
                <w:sz w:val="20"/>
                <w:szCs w:val="20"/>
              </w:rPr>
              <w:t>:  Paediatric Presentations in Urgent and Primary Care</w:t>
            </w:r>
            <w:r w:rsidR="0084542B" w:rsidRPr="000304BD">
              <w:rPr>
                <w:rFonts w:ascii="Arial" w:hAnsi="Arial" w:cs="Arial"/>
                <w:sz w:val="20"/>
                <w:szCs w:val="20"/>
              </w:rPr>
              <w:tab/>
            </w:r>
          </w:p>
          <w:p w14:paraId="7640A5AF" w14:textId="218D12FF" w:rsidR="002A30BF" w:rsidRPr="000304BD" w:rsidRDefault="002A30BF" w:rsidP="00F6762D">
            <w:pPr>
              <w:rPr>
                <w:rFonts w:ascii="Arial" w:hAnsi="Arial" w:cs="Arial"/>
                <w:sz w:val="20"/>
                <w:szCs w:val="20"/>
              </w:rPr>
            </w:pPr>
            <w:bookmarkStart w:id="1" w:name="unit_title_section"/>
            <w:bookmarkEnd w:id="1"/>
          </w:p>
          <w:p w14:paraId="292133FF" w14:textId="77777777" w:rsidR="00ED3B00" w:rsidRPr="000304BD" w:rsidRDefault="00ED3B00" w:rsidP="00C85CA5">
            <w:pPr>
              <w:rPr>
                <w:rFonts w:ascii="Arial" w:hAnsi="Arial" w:cs="Arial"/>
                <w:i/>
                <w:sz w:val="20"/>
                <w:szCs w:val="20"/>
              </w:rPr>
            </w:pPr>
          </w:p>
        </w:tc>
      </w:tr>
      <w:tr w:rsidR="004543D2" w:rsidRPr="000304BD" w14:paraId="11837203" w14:textId="77777777" w:rsidTr="21FFF3D2">
        <w:tc>
          <w:tcPr>
            <w:tcW w:w="1701" w:type="dxa"/>
            <w:shd w:val="clear" w:color="auto" w:fill="auto"/>
          </w:tcPr>
          <w:p w14:paraId="66C7AE69"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157AE65C" w14:textId="77777777" w:rsidR="004543D2" w:rsidRDefault="004543D2" w:rsidP="00F6762D">
            <w:pPr>
              <w:rPr>
                <w:rFonts w:ascii="Arial" w:hAnsi="Arial" w:cs="Arial"/>
                <w:b/>
                <w:sz w:val="20"/>
                <w:szCs w:val="20"/>
              </w:rPr>
            </w:pP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19AD5B40" w14:textId="1E7A21CF" w:rsidR="004543D2" w:rsidRPr="00DB054C" w:rsidRDefault="001359CF" w:rsidP="00F6762D">
                <w:pPr>
                  <w:rPr>
                    <w:rFonts w:ascii="Arial" w:hAnsi="Arial" w:cs="Arial"/>
                    <w:sz w:val="20"/>
                    <w:szCs w:val="20"/>
                  </w:rPr>
                </w:pPr>
                <w:r>
                  <w:rPr>
                    <w:rFonts w:ascii="Arial" w:hAnsi="Arial" w:cs="Arial"/>
                    <w:sz w:val="20"/>
                    <w:szCs w:val="20"/>
                  </w:rPr>
                  <w:t>Level 7</w:t>
                </w:r>
              </w:p>
            </w:tc>
          </w:sdtContent>
        </w:sdt>
        <w:tc>
          <w:tcPr>
            <w:tcW w:w="1701" w:type="dxa"/>
            <w:shd w:val="clear" w:color="auto" w:fill="auto"/>
          </w:tcPr>
          <w:p w14:paraId="4C4F5D51" w14:textId="375E40A8" w:rsidR="00405863" w:rsidRPr="00EF1ABF" w:rsidRDefault="004543D2" w:rsidP="001359CF">
            <w:pPr>
              <w:pStyle w:val="Heading2"/>
              <w:ind w:right="0"/>
              <w:rPr>
                <w:sz w:val="20"/>
                <w:szCs w:val="20"/>
              </w:rPr>
            </w:pPr>
            <w:r w:rsidRPr="00DB054C">
              <w:rPr>
                <w:sz w:val="20"/>
                <w:szCs w:val="20"/>
              </w:rPr>
              <w:t xml:space="preserve">Credit </w:t>
            </w:r>
            <w:r w:rsidR="001359CF">
              <w:rPr>
                <w:sz w:val="20"/>
                <w:szCs w:val="20"/>
              </w:rPr>
              <w:t>V</w:t>
            </w:r>
            <w:r w:rsidRPr="00DB054C">
              <w:rPr>
                <w:sz w:val="20"/>
                <w:szCs w:val="20"/>
              </w:rPr>
              <w:t>alue</w:t>
            </w:r>
            <w:r w:rsidR="001178E2">
              <w:rPr>
                <w:sz w:val="20"/>
                <w:szCs w:val="20"/>
              </w:rPr>
              <w:t xml:space="preserve"> </w:t>
            </w:r>
            <w:bookmarkStart w:id="2" w:name="credit_value_section"/>
            <w:bookmarkEnd w:id="2"/>
          </w:p>
        </w:tc>
        <w:tc>
          <w:tcPr>
            <w:tcW w:w="5103" w:type="dxa"/>
            <w:gridSpan w:val="3"/>
            <w:shd w:val="clear" w:color="auto" w:fill="auto"/>
          </w:tcPr>
          <w:p w14:paraId="1BBBDC5F" w14:textId="32F1ED79"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1359CF">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21FFF3D2">
        <w:trPr>
          <w:trHeight w:val="438"/>
        </w:trPr>
        <w:tc>
          <w:tcPr>
            <w:tcW w:w="3402" w:type="dxa"/>
            <w:gridSpan w:val="3"/>
            <w:shd w:val="clear" w:color="auto" w:fill="auto"/>
          </w:tcPr>
          <w:p w14:paraId="3F3EB611" w14:textId="013DD005" w:rsidR="00A4264A" w:rsidRPr="00BC4E7F" w:rsidRDefault="00C12252" w:rsidP="00F6762D">
            <w:pPr>
              <w:rPr>
                <w:rFonts w:ascii="Arial" w:hAnsi="Arial" w:cs="Arial"/>
                <w:i/>
                <w:color w:val="0070C0"/>
                <w:sz w:val="20"/>
                <w:szCs w:val="20"/>
              </w:rPr>
            </w:pPr>
            <w:r w:rsidRPr="00DB054C">
              <w:rPr>
                <w:rFonts w:ascii="Arial" w:hAnsi="Arial" w:cs="Arial"/>
                <w:b/>
                <w:sz w:val="20"/>
                <w:szCs w:val="20"/>
              </w:rPr>
              <w:t>Is this a common unit?</w:t>
            </w:r>
            <w:bookmarkStart w:id="3" w:name="common_unit_section"/>
            <w:bookmarkEnd w:id="3"/>
          </w:p>
        </w:tc>
        <w:tc>
          <w:tcPr>
            <w:tcW w:w="1701" w:type="dxa"/>
            <w:shd w:val="clear" w:color="auto" w:fill="auto"/>
          </w:tcPr>
          <w:p w14:paraId="63DB8B81" w14:textId="7A3F2E72" w:rsidR="00C12252" w:rsidRPr="00407CB4" w:rsidRDefault="001359CF"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2"/>
            <w:shd w:val="clear" w:color="auto" w:fill="auto"/>
          </w:tcPr>
          <w:p w14:paraId="7883D230" w14:textId="77777777"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14:paraId="74238514" w14:textId="65A119E4" w:rsidR="00EF1ABF" w:rsidRPr="00EF1ABF" w:rsidRDefault="00EF1ABF" w:rsidP="00CA1FE4">
            <w:pPr>
              <w:rPr>
                <w:rFonts w:ascii="Arial" w:hAnsi="Arial" w:cs="Arial"/>
                <w:color w:val="0070C0"/>
                <w:sz w:val="20"/>
                <w:szCs w:val="20"/>
              </w:rPr>
            </w:pPr>
            <w:bookmarkStart w:id="4" w:name="contact_hours_section"/>
            <w:bookmarkEnd w:id="4"/>
          </w:p>
        </w:tc>
        <w:tc>
          <w:tcPr>
            <w:tcW w:w="2126" w:type="dxa"/>
            <w:shd w:val="clear" w:color="auto" w:fill="auto"/>
          </w:tcPr>
          <w:p w14:paraId="71FFB2CE" w14:textId="5F5F571B" w:rsidR="00A32778" w:rsidRPr="001359CF" w:rsidRDefault="001359CF" w:rsidP="00A062C2">
            <w:pPr>
              <w:rPr>
                <w:rFonts w:ascii="Arial" w:hAnsi="Arial" w:cs="Arial"/>
                <w:color w:val="000000" w:themeColor="text1"/>
                <w:sz w:val="20"/>
                <w:szCs w:val="20"/>
              </w:rPr>
            </w:pPr>
            <w:r w:rsidRPr="001359CF">
              <w:rPr>
                <w:rFonts w:ascii="Arial" w:hAnsi="Arial" w:cs="Arial"/>
                <w:color w:val="000000" w:themeColor="text1"/>
                <w:sz w:val="20"/>
                <w:szCs w:val="20"/>
              </w:rPr>
              <w:t>30</w:t>
            </w:r>
          </w:p>
        </w:tc>
      </w:tr>
      <w:tr w:rsidR="004172B9" w:rsidRPr="000304BD" w14:paraId="1473626D" w14:textId="77777777" w:rsidTr="001359CF">
        <w:trPr>
          <w:trHeight w:val="438"/>
        </w:trPr>
        <w:tc>
          <w:tcPr>
            <w:tcW w:w="2551" w:type="dxa"/>
            <w:gridSpan w:val="2"/>
            <w:shd w:val="clear" w:color="auto" w:fill="auto"/>
          </w:tcPr>
          <w:p w14:paraId="11874704" w14:textId="77777777" w:rsidR="004172B9" w:rsidRDefault="004172B9" w:rsidP="21FFF3D2">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C8FC443" w14:textId="5BC83F6E" w:rsidR="004172B9" w:rsidRPr="005F2D0D" w:rsidRDefault="004172B9" w:rsidP="21FFF3D2">
            <w:pPr>
              <w:rPr>
                <w:rStyle w:val="PlaceholderText"/>
                <w:rFonts w:ascii="Arial" w:hAnsi="Arial" w:cs="Arial"/>
                <w:color w:val="auto"/>
                <w:sz w:val="20"/>
                <w:szCs w:val="20"/>
              </w:rPr>
            </w:pPr>
          </w:p>
        </w:tc>
        <w:tc>
          <w:tcPr>
            <w:tcW w:w="2552" w:type="dxa"/>
            <w:gridSpan w:val="2"/>
            <w:tcBorders>
              <w:right w:val="nil"/>
            </w:tcBorders>
            <w:shd w:val="clear" w:color="auto" w:fill="auto"/>
          </w:tcPr>
          <w:p w14:paraId="5DC28669" w14:textId="00277BD0" w:rsidR="004172B9" w:rsidRPr="0001007C" w:rsidRDefault="001359CF" w:rsidP="00A32778">
            <w:pPr>
              <w:rPr>
                <w:rStyle w:val="PlaceholderText"/>
                <w:rFonts w:ascii="Arial" w:hAnsi="Arial" w:cs="Arial"/>
                <w:color w:val="auto"/>
                <w:sz w:val="20"/>
                <w:szCs w:val="20"/>
              </w:rPr>
            </w:pPr>
            <w:bookmarkStart w:id="5" w:name="owning_department_section"/>
            <w:bookmarkEnd w:id="5"/>
            <w:r>
              <w:rPr>
                <w:rStyle w:val="PlaceholderText"/>
                <w:rFonts w:ascii="Arial" w:hAnsi="Arial" w:cs="Arial"/>
                <w:color w:val="auto"/>
                <w:sz w:val="20"/>
                <w:szCs w:val="20"/>
              </w:rPr>
              <w:t>Nursing Sciences</w:t>
            </w:r>
          </w:p>
        </w:tc>
        <w:tc>
          <w:tcPr>
            <w:tcW w:w="2551" w:type="dxa"/>
            <w:tcBorders>
              <w:left w:val="nil"/>
              <w:right w:val="nil"/>
            </w:tcBorders>
            <w:shd w:val="clear" w:color="auto" w:fill="auto"/>
          </w:tcPr>
          <w:p w14:paraId="45A21A13" w14:textId="6B562735" w:rsidR="004172B9" w:rsidRPr="0001007C" w:rsidDel="00A062C2" w:rsidRDefault="004172B9" w:rsidP="004172B9">
            <w:pPr>
              <w:rPr>
                <w:rStyle w:val="PlaceholderText"/>
                <w:rFonts w:ascii="Arial" w:hAnsi="Arial" w:cs="Arial"/>
                <w:b/>
                <w:sz w:val="20"/>
                <w:szCs w:val="20"/>
              </w:rPr>
            </w:pPr>
          </w:p>
        </w:tc>
        <w:tc>
          <w:tcPr>
            <w:tcW w:w="2552" w:type="dxa"/>
            <w:gridSpan w:val="2"/>
            <w:tcBorders>
              <w:left w:val="nil"/>
            </w:tcBorders>
            <w:shd w:val="clear" w:color="auto" w:fill="auto"/>
          </w:tcPr>
          <w:p w14:paraId="3421EC4F" w14:textId="538F905D" w:rsidR="004172B9" w:rsidRPr="0001007C" w:rsidDel="00A062C2" w:rsidRDefault="004172B9" w:rsidP="00A32778">
            <w:pPr>
              <w:rPr>
                <w:rStyle w:val="PlaceholderText"/>
                <w:rFonts w:ascii="Arial" w:hAnsi="Arial" w:cs="Arial"/>
                <w:b/>
                <w:sz w:val="20"/>
                <w:szCs w:val="20"/>
              </w:rPr>
            </w:pPr>
          </w:p>
        </w:tc>
      </w:tr>
      <w:tr w:rsidR="004172B9" w:rsidRPr="000304BD" w14:paraId="70708527" w14:textId="77777777" w:rsidTr="00E05CAD">
        <w:trPr>
          <w:trHeight w:val="438"/>
        </w:trPr>
        <w:tc>
          <w:tcPr>
            <w:tcW w:w="10206" w:type="dxa"/>
            <w:gridSpan w:val="7"/>
            <w:shd w:val="clear" w:color="auto" w:fill="auto"/>
          </w:tcPr>
          <w:p w14:paraId="6DDE19CC" w14:textId="77777777" w:rsidR="004172B9" w:rsidRDefault="004172B9" w:rsidP="004172B9">
            <w:pPr>
              <w:rPr>
                <w:rFonts w:ascii="Arial" w:eastAsia="Arial" w:hAnsi="Arial" w:cs="Arial"/>
                <w:b/>
                <w:bCs/>
                <w:sz w:val="20"/>
                <w:szCs w:val="20"/>
              </w:rPr>
            </w:pPr>
            <w:r>
              <w:rPr>
                <w:rFonts w:ascii="Arial" w:eastAsia="Arial" w:hAnsi="Arial" w:cs="Arial"/>
                <w:b/>
                <w:bCs/>
                <w:sz w:val="20"/>
                <w:szCs w:val="20"/>
              </w:rPr>
              <w:t>Programme(s) where the unit is delivered</w:t>
            </w:r>
          </w:p>
          <w:p w14:paraId="7C7458B9" w14:textId="77777777" w:rsidR="004172B9" w:rsidRDefault="001359CF" w:rsidP="004172B9">
            <w:pPr>
              <w:rPr>
                <w:rFonts w:ascii="Arial" w:hAnsi="Arial" w:cs="Arial"/>
                <w:iCs/>
                <w:color w:val="000000" w:themeColor="text1"/>
                <w:sz w:val="20"/>
                <w:szCs w:val="20"/>
              </w:rPr>
            </w:pPr>
            <w:r w:rsidRPr="001359CF">
              <w:rPr>
                <w:rFonts w:ascii="Arial" w:hAnsi="Arial" w:cs="Arial"/>
                <w:iCs/>
                <w:color w:val="000000" w:themeColor="text1"/>
                <w:sz w:val="20"/>
                <w:szCs w:val="20"/>
              </w:rPr>
              <w:t>CPD uni</w:t>
            </w:r>
            <w:r>
              <w:rPr>
                <w:rFonts w:ascii="Arial" w:hAnsi="Arial" w:cs="Arial"/>
                <w:iCs/>
                <w:color w:val="000000" w:themeColor="text1"/>
                <w:sz w:val="20"/>
                <w:szCs w:val="20"/>
              </w:rPr>
              <w:t>t</w:t>
            </w:r>
          </w:p>
          <w:p w14:paraId="3199B2E3" w14:textId="4CBFFDB1" w:rsidR="001359CF" w:rsidRPr="001359CF" w:rsidDel="00A062C2" w:rsidRDefault="001359CF" w:rsidP="004172B9">
            <w:pPr>
              <w:rPr>
                <w:rStyle w:val="PlaceholderText"/>
                <w:rFonts w:ascii="Arial" w:eastAsia="Arial" w:hAnsi="Arial" w:cs="Arial"/>
                <w:b/>
                <w:bCs/>
                <w:iCs/>
                <w:color w:val="auto"/>
                <w:sz w:val="20"/>
                <w:szCs w:val="20"/>
              </w:rPr>
            </w:pPr>
          </w:p>
        </w:tc>
      </w:tr>
      <w:tr w:rsidR="00C12252" w:rsidRPr="000304BD" w14:paraId="07DBBE60" w14:textId="77777777" w:rsidTr="21FFF3D2">
        <w:trPr>
          <w:trHeight w:val="438"/>
        </w:trPr>
        <w:tc>
          <w:tcPr>
            <w:tcW w:w="10206" w:type="dxa"/>
            <w:gridSpan w:val="7"/>
          </w:tcPr>
          <w:p w14:paraId="1347F62E" w14:textId="77777777"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14:paraId="4ABBF1B1" w14:textId="2E011AD3" w:rsidR="00E0312C" w:rsidRPr="001359CF" w:rsidRDefault="001359CF" w:rsidP="001359CF">
            <w:pPr>
              <w:pStyle w:val="NormalWeb"/>
              <w:spacing w:before="0" w:beforeAutospacing="0" w:after="0" w:afterAutospacing="0"/>
              <w:jc w:val="both"/>
              <w:rPr>
                <w:rStyle w:val="Hyperlink"/>
                <w:rFonts w:ascii="Arial" w:hAnsi="Arial" w:cs="Arial"/>
                <w:color w:val="auto"/>
                <w:sz w:val="20"/>
                <w:szCs w:val="20"/>
                <w:u w:val="none"/>
              </w:rPr>
            </w:pPr>
            <w:bookmarkStart w:id="6" w:name="pre_co_requisites_section"/>
            <w:bookmarkEnd w:id="6"/>
            <w:r w:rsidRPr="005C0AC8">
              <w:rPr>
                <w:rFonts w:ascii="Arial" w:hAnsi="Arial" w:cs="Arial"/>
                <w:sz w:val="20"/>
                <w:szCs w:val="20"/>
              </w:rPr>
              <w:t>Applicants must be registered healthcare professionals working in urgent or primary care settings with at least one year’s post registration experience. All applicants must have identified a practice assessor upon application. Level 7 applicants should have evidence of Level 6 study</w:t>
            </w:r>
            <w:r>
              <w:rPr>
                <w:rFonts w:ascii="Arial" w:hAnsi="Arial" w:cs="Arial"/>
                <w:sz w:val="20"/>
                <w:szCs w:val="20"/>
              </w:rPr>
              <w:t>.</w:t>
            </w:r>
          </w:p>
          <w:p w14:paraId="0D797720" w14:textId="77777777" w:rsidR="00EF1ABF" w:rsidRPr="00EF1ABF" w:rsidRDefault="00EF1ABF" w:rsidP="00A062C2">
            <w:pPr>
              <w:rPr>
                <w:rFonts w:ascii="Arial" w:hAnsi="Arial" w:cs="Arial"/>
                <w:sz w:val="20"/>
                <w:szCs w:val="20"/>
              </w:rPr>
            </w:pPr>
          </w:p>
        </w:tc>
      </w:tr>
      <w:tr w:rsidR="00232EDF" w:rsidRPr="000304BD" w14:paraId="2CA7A7F5" w14:textId="77777777" w:rsidTr="21FFF3D2">
        <w:tc>
          <w:tcPr>
            <w:tcW w:w="10206" w:type="dxa"/>
            <w:gridSpan w:val="7"/>
          </w:tcPr>
          <w:p w14:paraId="142321C0" w14:textId="77777777" w:rsidR="0059484F" w:rsidRPr="000304BD" w:rsidRDefault="00232EDF" w:rsidP="00A63656">
            <w:pPr>
              <w:pStyle w:val="Heading1"/>
              <w:rPr>
                <w:sz w:val="20"/>
                <w:szCs w:val="20"/>
              </w:rPr>
            </w:pPr>
            <w:r w:rsidRPr="000304BD">
              <w:rPr>
                <w:sz w:val="20"/>
                <w:szCs w:val="20"/>
              </w:rPr>
              <w:t>Aims</w:t>
            </w:r>
            <w:bookmarkStart w:id="7" w:name="aims_section"/>
            <w:bookmarkEnd w:id="7"/>
          </w:p>
          <w:p w14:paraId="22D2710F" w14:textId="7F618393" w:rsidR="009A59DE" w:rsidRPr="001359CF" w:rsidRDefault="001359CF" w:rsidP="001359CF">
            <w:pPr>
              <w:pStyle w:val="NormalWeb"/>
              <w:spacing w:before="0" w:beforeAutospacing="0" w:after="0" w:afterAutospacing="0"/>
              <w:jc w:val="both"/>
              <w:rPr>
                <w:rStyle w:val="Hyperlink"/>
                <w:rFonts w:ascii="Arial" w:hAnsi="Arial" w:cs="Arial"/>
                <w:color w:val="auto"/>
                <w:sz w:val="20"/>
                <w:szCs w:val="20"/>
                <w:u w:val="none"/>
              </w:rPr>
            </w:pPr>
            <w:r w:rsidRPr="005C0AC8">
              <w:rPr>
                <w:rFonts w:ascii="Arial" w:hAnsi="Arial" w:cs="Arial"/>
                <w:sz w:val="20"/>
                <w:szCs w:val="20"/>
              </w:rPr>
              <w:t>This unit has been designed for registered healthcare professionals in primary care and urgent care services caring for both adults and children. It will help practitioners to develop their knowledge and skills in the assessment, planning and treatment of a range of minor ailments commonly presenting in children. It will also enable students to evaluate the evidence base for practice, thereby enhancing their clinical reasoning skills. Students will complete a Clinical Practice Portfolio which will be assessed their own place of work by a practice assessor</w:t>
            </w:r>
            <w:r>
              <w:rPr>
                <w:rFonts w:ascii="Arial" w:hAnsi="Arial" w:cs="Arial"/>
                <w:sz w:val="20"/>
                <w:szCs w:val="20"/>
              </w:rPr>
              <w:t>.</w:t>
            </w:r>
          </w:p>
          <w:p w14:paraId="7E4809AA" w14:textId="77777777" w:rsidR="00EF1ABF" w:rsidRPr="00EF1ABF" w:rsidRDefault="00EF1ABF" w:rsidP="009D7E8F">
            <w:pPr>
              <w:rPr>
                <w:rFonts w:ascii="Arial" w:hAnsi="Arial" w:cs="Arial"/>
                <w:sz w:val="20"/>
                <w:szCs w:val="20"/>
              </w:rPr>
            </w:pPr>
          </w:p>
        </w:tc>
      </w:tr>
      <w:tr w:rsidR="00232EDF" w:rsidRPr="000304BD" w14:paraId="5B9971B5" w14:textId="77777777" w:rsidTr="21FFF3D2">
        <w:tc>
          <w:tcPr>
            <w:tcW w:w="10206" w:type="dxa"/>
            <w:gridSpan w:val="7"/>
          </w:tcPr>
          <w:p w14:paraId="4B727B31" w14:textId="605B2E32" w:rsidR="001070BA" w:rsidRPr="00BC4E7F" w:rsidRDefault="00B865F5" w:rsidP="001070BA">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14:paraId="3AE1F828" w14:textId="5B01A426" w:rsidR="00D960B0" w:rsidRDefault="00D960B0" w:rsidP="00D960B0">
            <w:pPr>
              <w:rPr>
                <w:rFonts w:ascii="Arial" w:hAnsi="Arial" w:cs="Arial"/>
                <w:sz w:val="20"/>
                <w:szCs w:val="20"/>
              </w:rPr>
            </w:pPr>
            <w:r w:rsidRPr="000304BD">
              <w:rPr>
                <w:rFonts w:ascii="Arial" w:hAnsi="Arial" w:cs="Arial"/>
                <w:sz w:val="20"/>
                <w:szCs w:val="20"/>
              </w:rPr>
              <w:t>Having</w:t>
            </w:r>
            <w:r w:rsidR="009D7E8F" w:rsidRPr="000304BD">
              <w:rPr>
                <w:rFonts w:ascii="Arial" w:hAnsi="Arial" w:cs="Arial"/>
                <w:sz w:val="20"/>
                <w:szCs w:val="20"/>
              </w:rPr>
              <w:t xml:space="preserve"> successfully</w:t>
            </w:r>
            <w:r w:rsidRPr="000304BD">
              <w:rPr>
                <w:rFonts w:ascii="Arial" w:hAnsi="Arial" w:cs="Arial"/>
                <w:sz w:val="20"/>
                <w:szCs w:val="20"/>
              </w:rPr>
              <w:t xml:space="preserve"> completed this unit the student is expected to:</w:t>
            </w:r>
          </w:p>
          <w:p w14:paraId="29500154" w14:textId="77777777" w:rsidR="001359CF" w:rsidRPr="005C0AC8" w:rsidRDefault="001359CF" w:rsidP="001359CF">
            <w:pPr>
              <w:pStyle w:val="NormalWeb"/>
              <w:spacing w:before="0" w:beforeAutospacing="0" w:after="0" w:afterAutospacing="0"/>
              <w:rPr>
                <w:rFonts w:ascii="Arial" w:hAnsi="Arial" w:cs="Arial"/>
                <w:sz w:val="20"/>
                <w:szCs w:val="20"/>
              </w:rPr>
            </w:pPr>
            <w:bookmarkStart w:id="8" w:name="ILOs_section"/>
            <w:bookmarkEnd w:id="8"/>
          </w:p>
          <w:p w14:paraId="7D4FB500" w14:textId="77777777" w:rsidR="001359CF" w:rsidRPr="005C0AC8" w:rsidRDefault="001359CF" w:rsidP="001359CF">
            <w:pPr>
              <w:pStyle w:val="NormalWeb"/>
              <w:numPr>
                <w:ilvl w:val="0"/>
                <w:numId w:val="76"/>
              </w:numPr>
              <w:spacing w:before="0" w:beforeAutospacing="0" w:after="0" w:afterAutospacing="0"/>
              <w:rPr>
                <w:rFonts w:ascii="Arial" w:hAnsi="Arial" w:cs="Arial"/>
                <w:sz w:val="20"/>
                <w:szCs w:val="20"/>
              </w:rPr>
            </w:pPr>
            <w:r w:rsidRPr="005C0AC8">
              <w:rPr>
                <w:rFonts w:ascii="Arial" w:hAnsi="Arial" w:cs="Arial"/>
                <w:sz w:val="20"/>
                <w:szCs w:val="20"/>
              </w:rPr>
              <w:t xml:space="preserve">Critically reflect on their ability to confidently approach a child and perform a thorough history taking with parental involvement as relevant. </w:t>
            </w:r>
          </w:p>
          <w:p w14:paraId="75DFB7C2" w14:textId="77777777" w:rsidR="001359CF" w:rsidRPr="005C0AC8" w:rsidRDefault="001359CF" w:rsidP="001359CF">
            <w:pPr>
              <w:pStyle w:val="NormalWeb"/>
              <w:numPr>
                <w:ilvl w:val="0"/>
                <w:numId w:val="76"/>
              </w:numPr>
              <w:spacing w:before="0" w:beforeAutospacing="0" w:after="0" w:afterAutospacing="0"/>
              <w:rPr>
                <w:rFonts w:ascii="Arial" w:hAnsi="Arial" w:cs="Arial"/>
                <w:sz w:val="20"/>
                <w:szCs w:val="20"/>
              </w:rPr>
            </w:pPr>
            <w:r w:rsidRPr="005C0AC8">
              <w:rPr>
                <w:rFonts w:ascii="Arial" w:hAnsi="Arial" w:cs="Arial"/>
                <w:sz w:val="20"/>
                <w:szCs w:val="20"/>
              </w:rPr>
              <w:t xml:space="preserve">Implement and evaluate a full assessment of the presenting child, applying their skills and systematic understanding of the relevant pathophysiology and child development to synthesise a diagnosis. </w:t>
            </w:r>
          </w:p>
          <w:p w14:paraId="229989EF" w14:textId="77777777" w:rsidR="001359CF" w:rsidRPr="005C0AC8" w:rsidRDefault="001359CF" w:rsidP="001359CF">
            <w:pPr>
              <w:pStyle w:val="NormalWeb"/>
              <w:numPr>
                <w:ilvl w:val="0"/>
                <w:numId w:val="76"/>
              </w:numPr>
              <w:spacing w:before="0" w:beforeAutospacing="0" w:after="0" w:afterAutospacing="0"/>
              <w:rPr>
                <w:rFonts w:ascii="Arial" w:hAnsi="Arial" w:cs="Arial"/>
                <w:sz w:val="20"/>
                <w:szCs w:val="20"/>
              </w:rPr>
            </w:pPr>
            <w:r w:rsidRPr="005C0AC8">
              <w:rPr>
                <w:rFonts w:ascii="Arial" w:hAnsi="Arial" w:cs="Arial"/>
                <w:sz w:val="20"/>
                <w:szCs w:val="20"/>
              </w:rPr>
              <w:t xml:space="preserve">Critically appraise the evidence-base to create a treatment plan that is patient-focused, ensures personalised care and safety netting of the child </w:t>
            </w:r>
          </w:p>
          <w:p w14:paraId="51E3CF56" w14:textId="31678E9F" w:rsidR="001359CF" w:rsidRPr="001359CF" w:rsidRDefault="001359CF" w:rsidP="001359CF">
            <w:pPr>
              <w:pStyle w:val="NormalWeb"/>
              <w:numPr>
                <w:ilvl w:val="0"/>
                <w:numId w:val="76"/>
              </w:numPr>
              <w:spacing w:before="0" w:beforeAutospacing="0" w:after="0" w:afterAutospacing="0"/>
              <w:rPr>
                <w:rFonts w:ascii="Arial" w:hAnsi="Arial" w:cs="Arial"/>
                <w:sz w:val="20"/>
                <w:szCs w:val="20"/>
              </w:rPr>
            </w:pPr>
            <w:r w:rsidRPr="001359CF">
              <w:rPr>
                <w:rFonts w:ascii="Arial" w:hAnsi="Arial" w:cs="Arial"/>
                <w:sz w:val="20"/>
                <w:szCs w:val="20"/>
              </w:rPr>
              <w:t>Critically evaluate and reflect upon their personal abilities, knowledge, skills and levels of professional competence, recognising when to act independently, interdependently or when to be dependent on the interventions of other team members</w:t>
            </w:r>
            <w:r w:rsidRPr="001359CF">
              <w:rPr>
                <w:rFonts w:ascii="Arial" w:hAnsi="Arial" w:cs="Arial"/>
                <w:sz w:val="20"/>
                <w:szCs w:val="20"/>
              </w:rPr>
              <w:t>.</w:t>
            </w:r>
          </w:p>
          <w:p w14:paraId="0F76CCBF" w14:textId="46AF65DE" w:rsidR="001359CF" w:rsidRPr="00EF1ABF" w:rsidRDefault="001359CF" w:rsidP="001359CF">
            <w:pPr>
              <w:rPr>
                <w:rFonts w:ascii="Arial" w:hAnsi="Arial" w:cs="Arial"/>
                <w:sz w:val="20"/>
                <w:szCs w:val="20"/>
              </w:rPr>
            </w:pPr>
          </w:p>
        </w:tc>
      </w:tr>
      <w:tr w:rsidR="00E02E60" w:rsidRPr="000304BD" w14:paraId="2232B44C" w14:textId="77777777" w:rsidTr="21FFF3D2">
        <w:tc>
          <w:tcPr>
            <w:tcW w:w="10206" w:type="dxa"/>
            <w:gridSpan w:val="7"/>
            <w:tcBorders>
              <w:bottom w:val="single" w:sz="4" w:space="0" w:color="auto"/>
            </w:tcBorders>
          </w:tcPr>
          <w:p w14:paraId="28AC210B" w14:textId="77777777" w:rsidR="008A418E" w:rsidRPr="000304BD"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14:paraId="6E7C793C" w14:textId="3EA21B0D" w:rsidR="00E02E60" w:rsidRPr="000304BD" w:rsidRDefault="001359CF" w:rsidP="001359CF">
            <w:pPr>
              <w:pStyle w:val="NormalWeb"/>
              <w:spacing w:before="0" w:beforeAutospacing="0" w:after="0" w:afterAutospacing="0"/>
              <w:jc w:val="both"/>
              <w:rPr>
                <w:rFonts w:ascii="Arial" w:hAnsi="Arial" w:cs="Arial"/>
                <w:sz w:val="20"/>
                <w:szCs w:val="20"/>
              </w:rPr>
            </w:pPr>
            <w:r w:rsidRPr="005C0AC8">
              <w:rPr>
                <w:rFonts w:ascii="Arial" w:hAnsi="Arial" w:cs="Arial"/>
                <w:sz w:val="20"/>
                <w:szCs w:val="20"/>
              </w:rPr>
              <w:t xml:space="preserve">The unit will use a blended learning approach comprising a mixture of lectures, workshops, tutorials, on-line materials and work based learning. Students will be required to undertake group work and benefit from interprofessional peer learning. </w:t>
            </w:r>
          </w:p>
          <w:p w14:paraId="3843F59F" w14:textId="77777777" w:rsidR="001070BA" w:rsidRPr="00EF1ABF" w:rsidRDefault="001070BA" w:rsidP="00EF1ABF">
            <w:pPr>
              <w:rPr>
                <w:rFonts w:ascii="Arial" w:hAnsi="Arial" w:cs="Arial"/>
                <w:sz w:val="20"/>
                <w:szCs w:val="20"/>
              </w:rPr>
            </w:pPr>
            <w:bookmarkStart w:id="9" w:name="LT_section"/>
            <w:bookmarkEnd w:id="9"/>
          </w:p>
        </w:tc>
      </w:tr>
    </w:tbl>
    <w:p w14:paraId="4633978C" w14:textId="77777777" w:rsidR="001359CF" w:rsidRDefault="001359CF"/>
    <w:p w14:paraId="2342A680" w14:textId="4449B338" w:rsidR="001359CF" w:rsidRDefault="001359CF"/>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46"/>
        <w:gridCol w:w="1555"/>
        <w:gridCol w:w="219"/>
        <w:gridCol w:w="1482"/>
        <w:gridCol w:w="1701"/>
        <w:gridCol w:w="1701"/>
      </w:tblGrid>
      <w:tr w:rsidR="00C53C55" w:rsidRPr="000304BD" w14:paraId="3528C405" w14:textId="77777777" w:rsidTr="21FFF3D2">
        <w:trPr>
          <w:trHeight w:val="203"/>
        </w:trPr>
        <w:tc>
          <w:tcPr>
            <w:tcW w:w="10206" w:type="dxa"/>
            <w:gridSpan w:val="8"/>
            <w:shd w:val="clear" w:color="auto" w:fill="D9D9D9" w:themeFill="background1" w:themeFillShade="D9"/>
          </w:tcPr>
          <w:p w14:paraId="0E3B91CB" w14:textId="6BF4A3F4"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21FFF3D2">
        <w:trPr>
          <w:trHeight w:val="203"/>
        </w:trPr>
        <w:tc>
          <w:tcPr>
            <w:tcW w:w="10206" w:type="dxa"/>
            <w:gridSpan w:val="8"/>
          </w:tcPr>
          <w:p w14:paraId="77F4C077" w14:textId="77777777" w:rsidR="00E0312C" w:rsidRPr="000304BD"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03888E78" w14:textId="773D9DDD" w:rsidR="00C53C55" w:rsidRPr="001359CF" w:rsidRDefault="001359CF" w:rsidP="001359CF">
            <w:pPr>
              <w:jc w:val="both"/>
              <w:rPr>
                <w:rFonts w:ascii="Arial" w:hAnsi="Arial" w:cs="Arial"/>
                <w:bCs/>
                <w:sz w:val="20"/>
                <w:szCs w:val="20"/>
              </w:rPr>
            </w:pPr>
            <w:bookmarkStart w:id="10" w:name="formative_section"/>
            <w:bookmarkEnd w:id="10"/>
            <w:r w:rsidRPr="00334672">
              <w:rPr>
                <w:rFonts w:ascii="Arial" w:hAnsi="Arial" w:cs="Arial"/>
                <w:bCs/>
                <w:sz w:val="20"/>
                <w:szCs w:val="20"/>
              </w:rPr>
              <w:t xml:space="preserve">In pairs, students will start a thread on a paediatric ailment </w:t>
            </w:r>
            <w:r>
              <w:rPr>
                <w:rFonts w:ascii="Arial" w:hAnsi="Arial" w:cs="Arial"/>
                <w:bCs/>
                <w:sz w:val="20"/>
                <w:szCs w:val="20"/>
              </w:rPr>
              <w:t>on Brightspace and moderate a discussion with other students through the thread. The Unit leader will offer feedback through the discussion board.</w:t>
            </w:r>
          </w:p>
          <w:p w14:paraId="060305B3" w14:textId="77777777" w:rsidR="00A062C2" w:rsidRPr="000304BD" w:rsidRDefault="00A062C2" w:rsidP="00EF1ABF">
            <w:pPr>
              <w:rPr>
                <w:rFonts w:ascii="Arial" w:hAnsi="Arial" w:cs="Arial"/>
                <w:b/>
                <w:sz w:val="20"/>
                <w:szCs w:val="20"/>
              </w:rPr>
            </w:pPr>
          </w:p>
        </w:tc>
      </w:tr>
      <w:tr w:rsidR="00A062C2" w:rsidRPr="000304BD" w14:paraId="49C5E737" w14:textId="77777777" w:rsidTr="21FFF3D2">
        <w:trPr>
          <w:trHeight w:val="597"/>
        </w:trPr>
        <w:tc>
          <w:tcPr>
            <w:tcW w:w="5322" w:type="dxa"/>
            <w:gridSpan w:val="5"/>
            <w:shd w:val="clear" w:color="auto" w:fill="F2F2F2" w:themeFill="background1" w:themeFillShade="F2"/>
          </w:tcPr>
          <w:p w14:paraId="075B1FEA" w14:textId="6B040F2C" w:rsidR="00A062C2" w:rsidRDefault="005C7097" w:rsidP="00F6762D">
            <w:pPr>
              <w:rPr>
                <w:rFonts w:ascii="Arial" w:hAnsi="Arial" w:cs="Arial"/>
                <w:b/>
                <w:sz w:val="20"/>
                <w:szCs w:val="20"/>
              </w:rPr>
            </w:pPr>
            <w:bookmarkStart w:id="11" w:name="_Hlk19271326"/>
            <w:r w:rsidRPr="005C7097">
              <w:rPr>
                <w:rFonts w:ascii="Arial" w:hAnsi="Arial" w:cs="Arial"/>
                <w:b/>
                <w:sz w:val="20"/>
                <w:szCs w:val="20"/>
              </w:rPr>
              <w:t>Summative assessment</w:t>
            </w:r>
            <w:bookmarkEnd w:id="11"/>
          </w:p>
          <w:p w14:paraId="7D39C9FE" w14:textId="07CCA02B" w:rsidR="00A062C2" w:rsidRPr="00EF1ABF" w:rsidRDefault="00A062C2" w:rsidP="00EF1ABF">
            <w:pPr>
              <w:rPr>
                <w:rFonts w:ascii="Arial" w:hAnsi="Arial" w:cs="Arial"/>
                <w:sz w:val="20"/>
                <w:szCs w:val="20"/>
              </w:rPr>
            </w:pPr>
          </w:p>
        </w:tc>
        <w:tc>
          <w:tcPr>
            <w:tcW w:w="4884" w:type="dxa"/>
            <w:gridSpan w:val="3"/>
            <w:shd w:val="clear" w:color="auto" w:fill="F2F2F2" w:themeFill="background1" w:themeFillShade="F2"/>
          </w:tcPr>
          <w:p w14:paraId="2D0707FD" w14:textId="77777777" w:rsidR="00A062C2" w:rsidRPr="000304BD" w:rsidRDefault="00A062C2" w:rsidP="00F6762D">
            <w:pPr>
              <w:rPr>
                <w:rFonts w:ascii="Arial" w:hAnsi="Arial" w:cs="Arial"/>
                <w:b/>
                <w:sz w:val="20"/>
                <w:szCs w:val="20"/>
              </w:rPr>
            </w:pPr>
            <w:r w:rsidRPr="000304BD">
              <w:rPr>
                <w:rFonts w:ascii="Arial" w:hAnsi="Arial" w:cs="Arial"/>
                <w:b/>
                <w:sz w:val="20"/>
                <w:szCs w:val="20"/>
              </w:rPr>
              <w:t>Indicative assessment</w:t>
            </w:r>
          </w:p>
          <w:p w14:paraId="01CA525A" w14:textId="7DB44E6F" w:rsidR="00A062C2" w:rsidRPr="00EF1ABF" w:rsidRDefault="00A062C2" w:rsidP="002940F4">
            <w:pPr>
              <w:rPr>
                <w:rFonts w:ascii="Arial" w:hAnsi="Arial" w:cs="Arial"/>
                <w:sz w:val="20"/>
                <w:szCs w:val="20"/>
              </w:rPr>
            </w:pPr>
            <w:bookmarkStart w:id="12" w:name="indicative_section"/>
            <w:bookmarkEnd w:id="12"/>
          </w:p>
        </w:tc>
      </w:tr>
      <w:tr w:rsidR="00865F0A" w:rsidRPr="000304BD" w14:paraId="2ABEAE7A" w14:textId="77777777" w:rsidTr="21FFF3D2">
        <w:trPr>
          <w:trHeight w:val="625"/>
        </w:trPr>
        <w:tc>
          <w:tcPr>
            <w:tcW w:w="1701" w:type="dxa"/>
          </w:tcPr>
          <w:p w14:paraId="4843FC61" w14:textId="2A5FE66E" w:rsidR="00865F0A" w:rsidRPr="0001007C" w:rsidRDefault="00865F0A" w:rsidP="00865F0A">
            <w:pPr>
              <w:rPr>
                <w:rFonts w:ascii="Arial" w:hAnsi="Arial" w:cs="Arial"/>
                <w:b/>
                <w:sz w:val="20"/>
                <w:szCs w:val="20"/>
              </w:rPr>
            </w:pPr>
            <w:r w:rsidRPr="0001007C">
              <w:rPr>
                <w:rFonts w:ascii="Arial" w:hAnsi="Arial" w:cs="Arial"/>
                <w:b/>
                <w:sz w:val="20"/>
                <w:szCs w:val="20"/>
              </w:rPr>
              <w:t>Assessment</w:t>
            </w:r>
          </w:p>
        </w:tc>
        <w:tc>
          <w:tcPr>
            <w:tcW w:w="1847" w:type="dxa"/>
            <w:gridSpan w:val="2"/>
          </w:tcPr>
          <w:p w14:paraId="7335E615" w14:textId="5034CA9D" w:rsidR="00865F0A" w:rsidRPr="0001007C" w:rsidRDefault="00865F0A" w:rsidP="00865F0A">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75C8B374" w14:textId="59DB35BC" w:rsidR="00865F0A" w:rsidRPr="0001007C" w:rsidRDefault="00865F0A" w:rsidP="00865F0A">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3"/>
            <w:vMerge w:val="restart"/>
          </w:tcPr>
          <w:p w14:paraId="2D77D8BE" w14:textId="77777777" w:rsidR="00865F0A" w:rsidRDefault="00865F0A" w:rsidP="00865F0A">
            <w:pPr>
              <w:rPr>
                <w:rFonts w:ascii="Arial" w:hAnsi="Arial" w:cs="Arial"/>
                <w:b/>
                <w:sz w:val="20"/>
                <w:szCs w:val="20"/>
              </w:rPr>
            </w:pPr>
          </w:p>
          <w:p w14:paraId="6DB736F1" w14:textId="77777777" w:rsidR="001359CF" w:rsidRDefault="001359CF" w:rsidP="00865F0A">
            <w:pPr>
              <w:rPr>
                <w:rFonts w:ascii="Arial" w:hAnsi="Arial" w:cs="Arial"/>
                <w:b/>
                <w:sz w:val="20"/>
                <w:szCs w:val="20"/>
              </w:rPr>
            </w:pPr>
          </w:p>
          <w:p w14:paraId="765D3FFF" w14:textId="77777777" w:rsidR="001359CF" w:rsidRDefault="001359CF" w:rsidP="00865F0A">
            <w:pPr>
              <w:rPr>
                <w:rFonts w:ascii="Arial" w:hAnsi="Arial" w:cs="Arial"/>
                <w:b/>
                <w:sz w:val="20"/>
                <w:szCs w:val="20"/>
              </w:rPr>
            </w:pPr>
          </w:p>
          <w:p w14:paraId="5EE9BA66" w14:textId="77777777" w:rsidR="001359CF" w:rsidRDefault="001359CF" w:rsidP="00865F0A">
            <w:pPr>
              <w:rPr>
                <w:rFonts w:ascii="Arial" w:hAnsi="Arial" w:cs="Arial"/>
                <w:b/>
                <w:sz w:val="20"/>
                <w:szCs w:val="20"/>
              </w:rPr>
            </w:pPr>
          </w:p>
          <w:p w14:paraId="7EB25F8B" w14:textId="77777777" w:rsidR="001359CF" w:rsidRDefault="001359CF" w:rsidP="00865F0A">
            <w:pPr>
              <w:rPr>
                <w:rFonts w:ascii="Arial" w:hAnsi="Arial" w:cs="Arial"/>
                <w:b/>
                <w:sz w:val="20"/>
                <w:szCs w:val="20"/>
              </w:rPr>
            </w:pPr>
          </w:p>
          <w:p w14:paraId="0901E9CB" w14:textId="77777777" w:rsidR="001359CF" w:rsidRDefault="001359CF" w:rsidP="00865F0A">
            <w:pPr>
              <w:rPr>
                <w:rFonts w:ascii="Arial" w:hAnsi="Arial" w:cs="Arial"/>
                <w:b/>
                <w:sz w:val="20"/>
                <w:szCs w:val="20"/>
              </w:rPr>
            </w:pPr>
          </w:p>
          <w:p w14:paraId="2972C0B4" w14:textId="77777777" w:rsidR="001359CF" w:rsidRPr="001359CF" w:rsidRDefault="001359CF" w:rsidP="001359CF">
            <w:pPr>
              <w:pStyle w:val="NormalWeb"/>
              <w:spacing w:before="0" w:beforeAutospacing="0" w:after="0" w:afterAutospacing="0"/>
              <w:rPr>
                <w:rFonts w:ascii="Arial" w:hAnsi="Arial" w:cs="Arial"/>
                <w:color w:val="000000" w:themeColor="text1"/>
                <w:sz w:val="20"/>
                <w:szCs w:val="20"/>
              </w:rPr>
            </w:pPr>
            <w:r w:rsidRPr="001359CF">
              <w:rPr>
                <w:rFonts w:ascii="Arial" w:hAnsi="Arial" w:cs="Arial"/>
                <w:color w:val="000000" w:themeColor="text1"/>
                <w:sz w:val="20"/>
                <w:szCs w:val="20"/>
              </w:rPr>
              <w:t xml:space="preserve">Students will complete a clinical practice portfolio. Once this has been completed, students will have a viva assessment based on their development within the competency booklet (3000 word equivalent) </w:t>
            </w:r>
          </w:p>
          <w:p w14:paraId="2F9964D9" w14:textId="1C086470" w:rsidR="001359CF" w:rsidRPr="000304BD" w:rsidRDefault="001359CF" w:rsidP="00865F0A">
            <w:pPr>
              <w:rPr>
                <w:rFonts w:ascii="Arial" w:hAnsi="Arial" w:cs="Arial"/>
                <w:b/>
                <w:sz w:val="20"/>
                <w:szCs w:val="20"/>
              </w:rPr>
            </w:pPr>
          </w:p>
        </w:tc>
      </w:tr>
      <w:tr w:rsidR="00A062C2" w:rsidRPr="000304BD" w14:paraId="2FED755F" w14:textId="77777777" w:rsidTr="21FFF3D2">
        <w:trPr>
          <w:trHeight w:val="625"/>
        </w:trPr>
        <w:tc>
          <w:tcPr>
            <w:tcW w:w="1701" w:type="dxa"/>
          </w:tcPr>
          <w:p w14:paraId="70384965" w14:textId="77777777" w:rsidR="00A062C2" w:rsidRPr="0001007C" w:rsidRDefault="00A062C2" w:rsidP="00C9328C">
            <w:pPr>
              <w:rPr>
                <w:rFonts w:ascii="Arial" w:hAnsi="Arial" w:cs="Arial"/>
                <w:b/>
                <w:sz w:val="20"/>
                <w:szCs w:val="20"/>
              </w:rPr>
            </w:pPr>
            <w:r w:rsidRPr="0001007C">
              <w:rPr>
                <w:rFonts w:ascii="Arial" w:hAnsi="Arial" w:cs="Arial"/>
                <w:b/>
                <w:sz w:val="20"/>
                <w:szCs w:val="20"/>
              </w:rPr>
              <w:t>Examination</w:t>
            </w:r>
          </w:p>
        </w:tc>
        <w:tc>
          <w:tcPr>
            <w:tcW w:w="1847" w:type="dxa"/>
            <w:gridSpan w:val="2"/>
          </w:tcPr>
          <w:p w14:paraId="3A64A80B" w14:textId="6D1C50C3" w:rsidR="00A062C2" w:rsidRPr="00407CB4" w:rsidRDefault="001359CF" w:rsidP="00F6762D">
            <w:pPr>
              <w:rPr>
                <w:rFonts w:ascii="Arial" w:hAnsi="Arial" w:cs="Arial"/>
                <w:b/>
                <w:sz w:val="20"/>
                <w:szCs w:val="20"/>
              </w:rPr>
            </w:pPr>
            <w:r>
              <w:rPr>
                <w:rFonts w:ascii="Arial" w:hAnsi="Arial" w:cs="Arial"/>
                <w:b/>
                <w:sz w:val="20"/>
                <w:szCs w:val="20"/>
              </w:rPr>
              <w:t>n/a</w:t>
            </w:r>
          </w:p>
        </w:tc>
        <w:tc>
          <w:tcPr>
            <w:tcW w:w="1774" w:type="dxa"/>
            <w:gridSpan w:val="2"/>
          </w:tcPr>
          <w:p w14:paraId="428F8DAE" w14:textId="5821B54A" w:rsidR="00A062C2" w:rsidRPr="00407CB4" w:rsidRDefault="001359CF" w:rsidP="00F6762D">
            <w:pPr>
              <w:rPr>
                <w:rFonts w:ascii="Arial" w:hAnsi="Arial" w:cs="Arial"/>
                <w:b/>
                <w:sz w:val="20"/>
                <w:szCs w:val="20"/>
              </w:rPr>
            </w:pPr>
            <w:r>
              <w:rPr>
                <w:rFonts w:ascii="Arial" w:hAnsi="Arial" w:cs="Arial"/>
                <w:b/>
                <w:sz w:val="20"/>
                <w:szCs w:val="20"/>
              </w:rPr>
              <w:t>n/a</w:t>
            </w:r>
          </w:p>
        </w:tc>
        <w:tc>
          <w:tcPr>
            <w:tcW w:w="4884" w:type="dxa"/>
            <w:gridSpan w:val="3"/>
            <w:vMerge/>
          </w:tcPr>
          <w:p w14:paraId="183B2454" w14:textId="77777777" w:rsidR="00A062C2" w:rsidRPr="000304BD" w:rsidRDefault="00A062C2" w:rsidP="00F6762D">
            <w:pPr>
              <w:rPr>
                <w:rFonts w:ascii="Arial" w:hAnsi="Arial" w:cs="Arial"/>
                <w:b/>
                <w:sz w:val="20"/>
                <w:szCs w:val="20"/>
              </w:rPr>
            </w:pPr>
          </w:p>
        </w:tc>
      </w:tr>
      <w:tr w:rsidR="00A062C2" w:rsidRPr="000304BD" w14:paraId="2A680BF7" w14:textId="77777777" w:rsidTr="21FFF3D2">
        <w:trPr>
          <w:trHeight w:val="625"/>
        </w:trPr>
        <w:tc>
          <w:tcPr>
            <w:tcW w:w="1701" w:type="dxa"/>
          </w:tcPr>
          <w:p w14:paraId="43BC8299"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1</w:t>
            </w:r>
          </w:p>
        </w:tc>
        <w:tc>
          <w:tcPr>
            <w:tcW w:w="1847" w:type="dxa"/>
            <w:gridSpan w:val="2"/>
          </w:tcPr>
          <w:p w14:paraId="31EAED31" w14:textId="1654FF07" w:rsidR="00A062C2" w:rsidRPr="00407CB4" w:rsidRDefault="001359CF" w:rsidP="00F6762D">
            <w:pPr>
              <w:rPr>
                <w:rFonts w:ascii="Arial" w:hAnsi="Arial" w:cs="Arial"/>
                <w:b/>
                <w:sz w:val="20"/>
                <w:szCs w:val="20"/>
              </w:rPr>
            </w:pPr>
            <w:r>
              <w:rPr>
                <w:rFonts w:ascii="Arial" w:hAnsi="Arial" w:cs="Arial"/>
                <w:b/>
                <w:sz w:val="20"/>
                <w:szCs w:val="20"/>
              </w:rPr>
              <w:t>1 to 4</w:t>
            </w:r>
          </w:p>
        </w:tc>
        <w:tc>
          <w:tcPr>
            <w:tcW w:w="1774" w:type="dxa"/>
            <w:gridSpan w:val="2"/>
          </w:tcPr>
          <w:p w14:paraId="1C9A40D4" w14:textId="2A1CAE47" w:rsidR="00A062C2" w:rsidRPr="00407CB4" w:rsidRDefault="001359CF" w:rsidP="00F6762D">
            <w:pPr>
              <w:rPr>
                <w:rFonts w:ascii="Arial" w:hAnsi="Arial" w:cs="Arial"/>
                <w:b/>
                <w:sz w:val="20"/>
                <w:szCs w:val="20"/>
              </w:rPr>
            </w:pPr>
            <w:r>
              <w:rPr>
                <w:rFonts w:ascii="Arial" w:hAnsi="Arial" w:cs="Arial"/>
                <w:b/>
                <w:sz w:val="20"/>
                <w:szCs w:val="20"/>
              </w:rPr>
              <w:t>100%</w:t>
            </w:r>
          </w:p>
        </w:tc>
        <w:tc>
          <w:tcPr>
            <w:tcW w:w="4884" w:type="dxa"/>
            <w:gridSpan w:val="3"/>
            <w:vMerge/>
          </w:tcPr>
          <w:p w14:paraId="64B5B831" w14:textId="77777777" w:rsidR="00A062C2" w:rsidRPr="000304BD" w:rsidRDefault="00A062C2" w:rsidP="00F6762D">
            <w:pPr>
              <w:rPr>
                <w:rFonts w:ascii="Arial" w:hAnsi="Arial" w:cs="Arial"/>
                <w:b/>
                <w:sz w:val="20"/>
                <w:szCs w:val="20"/>
              </w:rPr>
            </w:pPr>
          </w:p>
        </w:tc>
      </w:tr>
      <w:tr w:rsidR="00A062C2" w:rsidRPr="000304BD" w14:paraId="7C9B6C14" w14:textId="77777777" w:rsidTr="21FFF3D2">
        <w:trPr>
          <w:trHeight w:val="625"/>
        </w:trPr>
        <w:tc>
          <w:tcPr>
            <w:tcW w:w="1701" w:type="dxa"/>
          </w:tcPr>
          <w:p w14:paraId="749FC63D"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2</w:t>
            </w:r>
          </w:p>
        </w:tc>
        <w:tc>
          <w:tcPr>
            <w:tcW w:w="1847" w:type="dxa"/>
            <w:gridSpan w:val="2"/>
          </w:tcPr>
          <w:p w14:paraId="30850540" w14:textId="446C5C99" w:rsidR="00A062C2" w:rsidRPr="00407CB4" w:rsidRDefault="001359CF" w:rsidP="00F6762D">
            <w:pPr>
              <w:rPr>
                <w:rFonts w:ascii="Arial" w:hAnsi="Arial" w:cs="Arial"/>
                <w:b/>
                <w:sz w:val="20"/>
                <w:szCs w:val="20"/>
              </w:rPr>
            </w:pPr>
            <w:r>
              <w:rPr>
                <w:rFonts w:ascii="Arial" w:hAnsi="Arial" w:cs="Arial"/>
                <w:b/>
                <w:sz w:val="20"/>
                <w:szCs w:val="20"/>
              </w:rPr>
              <w:t>n/a</w:t>
            </w:r>
          </w:p>
        </w:tc>
        <w:tc>
          <w:tcPr>
            <w:tcW w:w="1774" w:type="dxa"/>
            <w:gridSpan w:val="2"/>
          </w:tcPr>
          <w:p w14:paraId="7A274216" w14:textId="47351D19" w:rsidR="00A062C2" w:rsidRPr="00407CB4" w:rsidRDefault="001359CF" w:rsidP="00F6762D">
            <w:pPr>
              <w:rPr>
                <w:rFonts w:ascii="Arial" w:hAnsi="Arial" w:cs="Arial"/>
                <w:b/>
                <w:sz w:val="20"/>
                <w:szCs w:val="20"/>
              </w:rPr>
            </w:pPr>
            <w:r>
              <w:rPr>
                <w:rFonts w:ascii="Arial" w:hAnsi="Arial" w:cs="Arial"/>
                <w:b/>
                <w:sz w:val="20"/>
                <w:szCs w:val="20"/>
              </w:rPr>
              <w:t>n/a</w:t>
            </w:r>
          </w:p>
        </w:tc>
        <w:tc>
          <w:tcPr>
            <w:tcW w:w="4884" w:type="dxa"/>
            <w:gridSpan w:val="3"/>
            <w:vMerge/>
          </w:tcPr>
          <w:p w14:paraId="4F1F3E07" w14:textId="77777777" w:rsidR="00A062C2" w:rsidRPr="000304BD" w:rsidRDefault="00A062C2" w:rsidP="00F6762D">
            <w:pPr>
              <w:rPr>
                <w:rFonts w:ascii="Arial" w:hAnsi="Arial" w:cs="Arial"/>
                <w:b/>
                <w:sz w:val="20"/>
                <w:szCs w:val="20"/>
              </w:rPr>
            </w:pPr>
          </w:p>
        </w:tc>
      </w:tr>
      <w:tr w:rsidR="00C35B42" w:rsidRPr="000304BD" w14:paraId="187BA608" w14:textId="77777777" w:rsidTr="21FFF3D2">
        <w:tc>
          <w:tcPr>
            <w:tcW w:w="10206" w:type="dxa"/>
            <w:gridSpan w:val="8"/>
          </w:tcPr>
          <w:p w14:paraId="718E3DCA" w14:textId="77777777" w:rsidR="008A418E" w:rsidRPr="000304BD" w:rsidRDefault="00A62D6A" w:rsidP="00F6762D">
            <w:pPr>
              <w:rPr>
                <w:rFonts w:ascii="Arial" w:hAnsi="Arial" w:cs="Arial"/>
                <w:b/>
                <w:sz w:val="20"/>
                <w:szCs w:val="20"/>
              </w:rPr>
            </w:pPr>
            <w:r w:rsidRPr="000304BD">
              <w:rPr>
                <w:rFonts w:ascii="Arial" w:hAnsi="Arial" w:cs="Arial"/>
                <w:b/>
                <w:sz w:val="20"/>
                <w:szCs w:val="20"/>
              </w:rPr>
              <w:t>Indicative unit content</w:t>
            </w:r>
          </w:p>
          <w:p w14:paraId="10B1A2A6" w14:textId="77777777" w:rsidR="001359CF" w:rsidRPr="001359CF" w:rsidRDefault="001359CF" w:rsidP="001359CF">
            <w:pPr>
              <w:pStyle w:val="NormalWeb"/>
              <w:numPr>
                <w:ilvl w:val="0"/>
                <w:numId w:val="77"/>
              </w:numPr>
              <w:spacing w:before="0" w:beforeAutospacing="0" w:after="0" w:afterAutospacing="0"/>
              <w:rPr>
                <w:rFonts w:ascii="Arial" w:hAnsi="Arial" w:cs="Arial"/>
                <w:color w:val="000000" w:themeColor="text1"/>
                <w:sz w:val="20"/>
                <w:szCs w:val="20"/>
              </w:rPr>
            </w:pPr>
            <w:bookmarkStart w:id="13" w:name="indicative_content_section"/>
            <w:bookmarkEnd w:id="13"/>
            <w:r w:rsidRPr="001359CF">
              <w:rPr>
                <w:rFonts w:ascii="Arial" w:hAnsi="Arial" w:cs="Arial"/>
                <w:color w:val="000000" w:themeColor="text1"/>
                <w:sz w:val="20"/>
                <w:szCs w:val="20"/>
              </w:rPr>
              <w:t>Child Development- anatomy and physiology, functional, behavioural , motor &amp; social Developmental milestones</w:t>
            </w:r>
          </w:p>
          <w:p w14:paraId="09B98503" w14:textId="77777777" w:rsidR="001359CF" w:rsidRPr="001359CF" w:rsidRDefault="001359CF" w:rsidP="001359CF">
            <w:pPr>
              <w:pStyle w:val="NormalWeb"/>
              <w:numPr>
                <w:ilvl w:val="0"/>
                <w:numId w:val="77"/>
              </w:numPr>
              <w:spacing w:before="0" w:beforeAutospacing="0" w:after="0" w:afterAutospacing="0"/>
              <w:rPr>
                <w:rFonts w:ascii="Arial" w:hAnsi="Arial" w:cs="Arial"/>
                <w:color w:val="000000" w:themeColor="text1"/>
                <w:sz w:val="20"/>
                <w:szCs w:val="20"/>
              </w:rPr>
            </w:pPr>
            <w:r w:rsidRPr="001359CF">
              <w:rPr>
                <w:rFonts w:ascii="Arial" w:hAnsi="Arial" w:cs="Arial"/>
                <w:color w:val="000000" w:themeColor="text1"/>
                <w:sz w:val="20"/>
                <w:szCs w:val="20"/>
              </w:rPr>
              <w:t>Approaches to a child</w:t>
            </w:r>
          </w:p>
          <w:p w14:paraId="2D307B3D" w14:textId="77777777" w:rsidR="001359CF" w:rsidRPr="001359CF" w:rsidRDefault="001359CF" w:rsidP="001359CF">
            <w:pPr>
              <w:pStyle w:val="NormalWeb"/>
              <w:numPr>
                <w:ilvl w:val="0"/>
                <w:numId w:val="77"/>
              </w:numPr>
              <w:spacing w:before="0" w:beforeAutospacing="0" w:after="0" w:afterAutospacing="0"/>
              <w:rPr>
                <w:rFonts w:ascii="Arial" w:hAnsi="Arial" w:cs="Arial"/>
                <w:color w:val="000000" w:themeColor="text1"/>
                <w:sz w:val="20"/>
                <w:szCs w:val="20"/>
              </w:rPr>
            </w:pPr>
            <w:r w:rsidRPr="001359CF">
              <w:rPr>
                <w:rFonts w:ascii="Arial" w:hAnsi="Arial" w:cs="Arial"/>
                <w:color w:val="000000" w:themeColor="text1"/>
                <w:sz w:val="20"/>
                <w:szCs w:val="20"/>
              </w:rPr>
              <w:t>History taking, physical assessment and triage of children</w:t>
            </w:r>
          </w:p>
          <w:p w14:paraId="37F4A103" w14:textId="77777777" w:rsidR="001359CF" w:rsidRPr="001359CF" w:rsidRDefault="001359CF" w:rsidP="001359CF">
            <w:pPr>
              <w:pStyle w:val="NormalWeb"/>
              <w:numPr>
                <w:ilvl w:val="0"/>
                <w:numId w:val="77"/>
              </w:numPr>
              <w:spacing w:before="0" w:beforeAutospacing="0" w:after="0" w:afterAutospacing="0"/>
              <w:rPr>
                <w:rFonts w:ascii="Arial" w:hAnsi="Arial" w:cs="Arial"/>
                <w:color w:val="000000" w:themeColor="text1"/>
                <w:sz w:val="20"/>
                <w:szCs w:val="20"/>
              </w:rPr>
            </w:pPr>
            <w:r w:rsidRPr="001359CF">
              <w:rPr>
                <w:rFonts w:ascii="Arial" w:hAnsi="Arial" w:cs="Arial"/>
                <w:color w:val="000000" w:themeColor="text1"/>
                <w:sz w:val="20"/>
                <w:szCs w:val="20"/>
              </w:rPr>
              <w:t>Examination of a child with undifferentiated minor illnesses and injuries</w:t>
            </w:r>
          </w:p>
          <w:p w14:paraId="3ED1BF5D" w14:textId="77777777" w:rsidR="001359CF" w:rsidRPr="001359CF" w:rsidRDefault="001359CF" w:rsidP="001359CF">
            <w:pPr>
              <w:pStyle w:val="NormalWeb"/>
              <w:numPr>
                <w:ilvl w:val="0"/>
                <w:numId w:val="77"/>
              </w:numPr>
              <w:spacing w:before="0" w:beforeAutospacing="0" w:after="0" w:afterAutospacing="0"/>
              <w:rPr>
                <w:rFonts w:ascii="Arial" w:hAnsi="Arial" w:cs="Arial"/>
                <w:color w:val="000000" w:themeColor="text1"/>
                <w:sz w:val="20"/>
                <w:szCs w:val="20"/>
              </w:rPr>
            </w:pPr>
            <w:r w:rsidRPr="001359CF">
              <w:rPr>
                <w:rFonts w:ascii="Arial" w:hAnsi="Arial" w:cs="Arial"/>
                <w:color w:val="000000" w:themeColor="text1"/>
                <w:sz w:val="20"/>
                <w:szCs w:val="20"/>
              </w:rPr>
              <w:t>Recognition of red flags for referral</w:t>
            </w:r>
          </w:p>
          <w:p w14:paraId="0FA7335F" w14:textId="77777777" w:rsidR="001359CF" w:rsidRPr="005C0AC8" w:rsidRDefault="001359CF" w:rsidP="001359CF">
            <w:pPr>
              <w:pStyle w:val="NormalWeb"/>
              <w:numPr>
                <w:ilvl w:val="0"/>
                <w:numId w:val="77"/>
              </w:numPr>
              <w:spacing w:before="0" w:beforeAutospacing="0" w:after="0" w:afterAutospacing="0"/>
              <w:rPr>
                <w:rFonts w:ascii="Arial" w:hAnsi="Arial" w:cs="Arial"/>
                <w:sz w:val="20"/>
                <w:szCs w:val="20"/>
              </w:rPr>
            </w:pPr>
            <w:r w:rsidRPr="001359CF">
              <w:rPr>
                <w:rFonts w:ascii="Arial" w:hAnsi="Arial" w:cs="Arial"/>
                <w:color w:val="000000" w:themeColor="text1"/>
                <w:sz w:val="20"/>
                <w:szCs w:val="20"/>
              </w:rPr>
              <w:t xml:space="preserve">Management of commonly presenting </w:t>
            </w:r>
            <w:r w:rsidRPr="005C0AC8">
              <w:rPr>
                <w:rFonts w:ascii="Arial" w:hAnsi="Arial" w:cs="Arial"/>
                <w:sz w:val="20"/>
                <w:szCs w:val="20"/>
              </w:rPr>
              <w:t>childhood ailments and injuries in primary and urgent care</w:t>
            </w:r>
          </w:p>
          <w:p w14:paraId="1C6A7C29" w14:textId="77777777" w:rsidR="001359CF" w:rsidRPr="005C0AC8" w:rsidRDefault="001359CF" w:rsidP="001359CF">
            <w:pPr>
              <w:pStyle w:val="NormalWeb"/>
              <w:numPr>
                <w:ilvl w:val="0"/>
                <w:numId w:val="77"/>
              </w:numPr>
              <w:spacing w:before="0" w:beforeAutospacing="0" w:after="0" w:afterAutospacing="0"/>
              <w:rPr>
                <w:rFonts w:ascii="Arial" w:hAnsi="Arial" w:cs="Arial"/>
                <w:sz w:val="20"/>
                <w:szCs w:val="20"/>
              </w:rPr>
            </w:pPr>
            <w:r w:rsidRPr="005C0AC8">
              <w:rPr>
                <w:rFonts w:ascii="Arial" w:hAnsi="Arial" w:cs="Arial"/>
                <w:sz w:val="20"/>
                <w:szCs w:val="20"/>
              </w:rPr>
              <w:t xml:space="preserve">Recognising and responding to the sick child in the primary &amp; urgent care environment. </w:t>
            </w:r>
          </w:p>
          <w:p w14:paraId="3C29F0A9" w14:textId="77777777" w:rsidR="001359CF" w:rsidRPr="005C0AC8" w:rsidRDefault="001359CF" w:rsidP="001359CF">
            <w:pPr>
              <w:pStyle w:val="NormalWeb"/>
              <w:numPr>
                <w:ilvl w:val="0"/>
                <w:numId w:val="77"/>
              </w:numPr>
              <w:spacing w:before="0" w:beforeAutospacing="0" w:after="0" w:afterAutospacing="0"/>
              <w:rPr>
                <w:rFonts w:ascii="Arial" w:hAnsi="Arial" w:cs="Arial"/>
                <w:sz w:val="20"/>
                <w:szCs w:val="20"/>
              </w:rPr>
            </w:pPr>
            <w:r w:rsidRPr="005C0AC8">
              <w:rPr>
                <w:rFonts w:ascii="Arial" w:hAnsi="Arial" w:cs="Arial"/>
                <w:sz w:val="20"/>
                <w:szCs w:val="20"/>
              </w:rPr>
              <w:t>Legal and ethical issues in children’s nursing</w:t>
            </w:r>
          </w:p>
          <w:p w14:paraId="30024CFA" w14:textId="77777777" w:rsidR="001359CF" w:rsidRPr="005C0AC8" w:rsidRDefault="001359CF" w:rsidP="001359CF">
            <w:pPr>
              <w:pStyle w:val="NormalWeb"/>
              <w:numPr>
                <w:ilvl w:val="0"/>
                <w:numId w:val="77"/>
              </w:numPr>
              <w:spacing w:before="0" w:beforeAutospacing="0" w:after="0" w:afterAutospacing="0"/>
              <w:rPr>
                <w:rFonts w:ascii="Arial" w:hAnsi="Arial" w:cs="Arial"/>
                <w:sz w:val="20"/>
                <w:szCs w:val="20"/>
              </w:rPr>
            </w:pPr>
            <w:r w:rsidRPr="005C0AC8">
              <w:rPr>
                <w:rFonts w:ascii="Arial" w:hAnsi="Arial" w:cs="Arial"/>
                <w:sz w:val="20"/>
                <w:szCs w:val="20"/>
              </w:rPr>
              <w:t>The use of Paediatric Early Warning Score systems</w:t>
            </w:r>
          </w:p>
          <w:p w14:paraId="78E55867" w14:textId="08721FB3" w:rsidR="002940F4" w:rsidRPr="001359CF" w:rsidRDefault="001359CF" w:rsidP="00F6762D">
            <w:pPr>
              <w:pStyle w:val="NormalWeb"/>
              <w:numPr>
                <w:ilvl w:val="0"/>
                <w:numId w:val="77"/>
              </w:numPr>
              <w:spacing w:before="0" w:beforeAutospacing="0" w:after="0" w:afterAutospacing="0"/>
              <w:rPr>
                <w:rFonts w:ascii="Arial" w:hAnsi="Arial" w:cs="Arial"/>
                <w:sz w:val="20"/>
                <w:szCs w:val="20"/>
              </w:rPr>
            </w:pPr>
            <w:r w:rsidRPr="005C0AC8">
              <w:rPr>
                <w:rFonts w:ascii="Arial" w:hAnsi="Arial" w:cs="Arial"/>
                <w:sz w:val="20"/>
                <w:szCs w:val="20"/>
              </w:rPr>
              <w:t xml:space="preserve">Safety netting </w:t>
            </w:r>
          </w:p>
          <w:p w14:paraId="3CBC2246" w14:textId="77777777" w:rsidR="000859EE" w:rsidRPr="00EF1ABF" w:rsidRDefault="000859EE" w:rsidP="00C3004D">
            <w:pPr>
              <w:rPr>
                <w:rFonts w:ascii="Arial" w:hAnsi="Arial" w:cs="Arial"/>
                <w:sz w:val="20"/>
                <w:szCs w:val="20"/>
              </w:rPr>
            </w:pPr>
          </w:p>
        </w:tc>
      </w:tr>
      <w:tr w:rsidR="003947B0" w:rsidRPr="000304BD" w14:paraId="069FD0D2" w14:textId="77777777" w:rsidTr="21FFF3D2">
        <w:tc>
          <w:tcPr>
            <w:tcW w:w="10206" w:type="dxa"/>
            <w:gridSpan w:val="8"/>
          </w:tcPr>
          <w:p w14:paraId="5A9D4923" w14:textId="2F3BE870" w:rsidR="008A418E" w:rsidRDefault="003947B0">
            <w:pPr>
              <w:rPr>
                <w:rFonts w:ascii="Arial" w:hAnsi="Arial" w:cs="Arial"/>
                <w:b/>
                <w:sz w:val="20"/>
                <w:szCs w:val="20"/>
              </w:rPr>
            </w:pPr>
            <w:r w:rsidRPr="000304BD">
              <w:rPr>
                <w:rFonts w:ascii="Arial" w:hAnsi="Arial" w:cs="Arial"/>
                <w:b/>
                <w:sz w:val="20"/>
                <w:szCs w:val="20"/>
              </w:rPr>
              <w:t>Indicative learning resources</w:t>
            </w:r>
          </w:p>
          <w:p w14:paraId="2850E6A2" w14:textId="77777777" w:rsidR="001359CF" w:rsidRPr="000304BD" w:rsidRDefault="001359CF">
            <w:pPr>
              <w:rPr>
                <w:rFonts w:ascii="Arial" w:hAnsi="Arial" w:cs="Arial"/>
                <w:b/>
                <w:sz w:val="20"/>
                <w:szCs w:val="20"/>
              </w:rPr>
            </w:pPr>
          </w:p>
          <w:p w14:paraId="174DF1BB" w14:textId="77777777" w:rsidR="001359CF" w:rsidRDefault="001359CF" w:rsidP="001359CF">
            <w:pPr>
              <w:pStyle w:val="NormalWeb"/>
              <w:spacing w:before="0" w:beforeAutospacing="0" w:after="0" w:afterAutospacing="0" w:line="276" w:lineRule="auto"/>
              <w:rPr>
                <w:rFonts w:ascii="Arial" w:hAnsi="Arial" w:cs="Arial"/>
                <w:b/>
                <w:bCs/>
                <w:sz w:val="20"/>
                <w:szCs w:val="20"/>
              </w:rPr>
            </w:pPr>
            <w:bookmarkStart w:id="14" w:name="indicative_resources_section"/>
            <w:bookmarkEnd w:id="14"/>
            <w:r w:rsidRPr="005C0AC8">
              <w:rPr>
                <w:rFonts w:ascii="Arial" w:hAnsi="Arial" w:cs="Arial"/>
                <w:b/>
                <w:bCs/>
                <w:sz w:val="20"/>
                <w:szCs w:val="20"/>
              </w:rPr>
              <w:t xml:space="preserve">Key texts </w:t>
            </w:r>
          </w:p>
          <w:p w14:paraId="243F4177" w14:textId="77777777" w:rsidR="001359CF" w:rsidRDefault="001359CF" w:rsidP="001359CF">
            <w:pPr>
              <w:pStyle w:val="NormalWeb"/>
              <w:spacing w:before="0" w:beforeAutospacing="0" w:after="0" w:afterAutospacing="0" w:line="276" w:lineRule="auto"/>
              <w:rPr>
                <w:rFonts w:ascii="Arial" w:hAnsi="Arial" w:cs="Arial"/>
                <w:b/>
                <w:bCs/>
                <w:sz w:val="20"/>
                <w:szCs w:val="20"/>
              </w:rPr>
            </w:pPr>
          </w:p>
          <w:p w14:paraId="29BF445B"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proofErr w:type="spellStart"/>
            <w:r w:rsidRPr="001359CF">
              <w:rPr>
                <w:rFonts w:ascii="Arial" w:hAnsi="Arial" w:cs="Arial"/>
                <w:color w:val="000000" w:themeColor="text1"/>
                <w:sz w:val="20"/>
                <w:szCs w:val="20"/>
              </w:rPr>
              <w:t>Barkin</w:t>
            </w:r>
            <w:proofErr w:type="spellEnd"/>
            <w:r w:rsidRPr="001359CF">
              <w:rPr>
                <w:rFonts w:ascii="Arial" w:hAnsi="Arial" w:cs="Arial"/>
                <w:color w:val="000000" w:themeColor="text1"/>
                <w:sz w:val="20"/>
                <w:szCs w:val="20"/>
              </w:rPr>
              <w:t xml:space="preserve"> RM &amp; Rosen P (2003) Emergency </w:t>
            </w:r>
            <w:proofErr w:type="spellStart"/>
            <w:r w:rsidRPr="001359CF">
              <w:rPr>
                <w:rFonts w:ascii="Arial" w:hAnsi="Arial" w:cs="Arial"/>
                <w:color w:val="000000" w:themeColor="text1"/>
                <w:sz w:val="20"/>
                <w:szCs w:val="20"/>
              </w:rPr>
              <w:t>pediatrics</w:t>
            </w:r>
            <w:proofErr w:type="spellEnd"/>
            <w:r w:rsidRPr="001359CF">
              <w:rPr>
                <w:rFonts w:ascii="Arial" w:hAnsi="Arial" w:cs="Arial"/>
                <w:color w:val="000000" w:themeColor="text1"/>
                <w:sz w:val="20"/>
                <w:szCs w:val="20"/>
              </w:rPr>
              <w:t xml:space="preserve">: a guide to ambulatory care. St Louis: Mosby </w:t>
            </w:r>
          </w:p>
          <w:p w14:paraId="29AE0D88"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t>Barnes K ( 2003)Paediatrics: A clinical Guide for Nurse Practitioners, Butterworth Heinemann</w:t>
            </w:r>
          </w:p>
          <w:p w14:paraId="1549F645"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t xml:space="preserve">Bellman M (2000 ) </w:t>
            </w:r>
            <w:r w:rsidRPr="001359CF">
              <w:rPr>
                <w:rStyle w:val="a-size-extra-large"/>
                <w:rFonts w:ascii="Arial" w:hAnsi="Arial" w:cs="Arial"/>
                <w:color w:val="000000" w:themeColor="text1"/>
                <w:sz w:val="20"/>
                <w:szCs w:val="20"/>
              </w:rPr>
              <w:t>Paediatrics and Child Health: A Textbook for the DCH (DCH Study Guides)</w:t>
            </w:r>
          </w:p>
          <w:p w14:paraId="51798311"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t xml:space="preserve">Department of Health and Health Education England (2020 ) Spotting the Sick Child </w:t>
            </w:r>
          </w:p>
          <w:p w14:paraId="3DA60063"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t>Bethel J ( 2010) Paediatric Minor Emergencies, M&amp;K</w:t>
            </w:r>
          </w:p>
          <w:p w14:paraId="2469AE4F"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t xml:space="preserve">Cameron P, </w:t>
            </w:r>
            <w:proofErr w:type="spellStart"/>
            <w:r w:rsidRPr="001359CF">
              <w:rPr>
                <w:rFonts w:ascii="Arial" w:hAnsi="Arial" w:cs="Arial"/>
                <w:color w:val="000000" w:themeColor="text1"/>
                <w:sz w:val="20"/>
                <w:szCs w:val="20"/>
              </w:rPr>
              <w:t>Browne,G</w:t>
            </w:r>
            <w:proofErr w:type="spellEnd"/>
            <w:r w:rsidRPr="001359CF">
              <w:rPr>
                <w:rFonts w:ascii="Arial" w:hAnsi="Arial" w:cs="Arial"/>
                <w:color w:val="000000" w:themeColor="text1"/>
                <w:sz w:val="20"/>
                <w:szCs w:val="20"/>
              </w:rPr>
              <w:t>, Mitra B, Dalziel, S and Craig S (2019) Textbook of Paediatric Emergency Medicine, 3</w:t>
            </w:r>
            <w:r w:rsidRPr="001359CF">
              <w:rPr>
                <w:rFonts w:ascii="Arial" w:hAnsi="Arial" w:cs="Arial"/>
                <w:color w:val="000000" w:themeColor="text1"/>
                <w:sz w:val="20"/>
                <w:szCs w:val="20"/>
                <w:vertAlign w:val="superscript"/>
              </w:rPr>
              <w:t>rd</w:t>
            </w:r>
            <w:r w:rsidRPr="001359CF">
              <w:rPr>
                <w:rFonts w:ascii="Arial" w:hAnsi="Arial" w:cs="Arial"/>
                <w:color w:val="000000" w:themeColor="text1"/>
                <w:sz w:val="20"/>
                <w:szCs w:val="20"/>
              </w:rPr>
              <w:t xml:space="preserve"> edition Elsevier</w:t>
            </w:r>
          </w:p>
          <w:p w14:paraId="0550C619" w14:textId="77777777" w:rsidR="001359CF" w:rsidRPr="001359CF" w:rsidRDefault="001359CF" w:rsidP="001359CF">
            <w:pPr>
              <w:pStyle w:val="Heading1"/>
              <w:shd w:val="clear" w:color="auto" w:fill="FFFFFF"/>
              <w:spacing w:line="276" w:lineRule="auto"/>
              <w:rPr>
                <w:rStyle w:val="a-size-extra-large"/>
                <w:color w:val="000000" w:themeColor="text1"/>
                <w:sz w:val="20"/>
                <w:szCs w:val="20"/>
              </w:rPr>
            </w:pPr>
            <w:r w:rsidRPr="001359CF">
              <w:rPr>
                <w:b w:val="0"/>
                <w:color w:val="000000" w:themeColor="text1"/>
                <w:sz w:val="20"/>
                <w:szCs w:val="20"/>
              </w:rPr>
              <w:t xml:space="preserve">Elland J., Lerner A and Khan A ( 2019) </w:t>
            </w:r>
            <w:r w:rsidRPr="001359CF">
              <w:rPr>
                <w:rStyle w:val="a-size-extra-large"/>
                <w:b w:val="0"/>
                <w:color w:val="000000" w:themeColor="text1"/>
                <w:sz w:val="20"/>
                <w:szCs w:val="20"/>
              </w:rPr>
              <w:t>Paediatrics: A Clinical Handbook,</w:t>
            </w:r>
            <w:r w:rsidRPr="001359CF">
              <w:rPr>
                <w:rStyle w:val="a-size-extra-large"/>
                <w:color w:val="000000" w:themeColor="text1"/>
                <w:sz w:val="20"/>
                <w:szCs w:val="20"/>
              </w:rPr>
              <w:t xml:space="preserve"> Scion pub 30 April</w:t>
            </w:r>
          </w:p>
          <w:p w14:paraId="06CC65CE" w14:textId="77777777" w:rsidR="001359CF" w:rsidRPr="001359CF" w:rsidRDefault="001359CF" w:rsidP="001359CF">
            <w:pPr>
              <w:pStyle w:val="Heading1"/>
              <w:shd w:val="clear" w:color="auto" w:fill="FFFFFF"/>
              <w:spacing w:line="276" w:lineRule="auto"/>
              <w:rPr>
                <w:b w:val="0"/>
                <w:bCs/>
                <w:color w:val="000000" w:themeColor="text1"/>
                <w:sz w:val="20"/>
                <w:szCs w:val="20"/>
              </w:rPr>
            </w:pPr>
            <w:proofErr w:type="spellStart"/>
            <w:r w:rsidRPr="001359CF">
              <w:rPr>
                <w:rStyle w:val="a-size-extra-large"/>
                <w:b w:val="0"/>
                <w:color w:val="000000" w:themeColor="text1"/>
                <w:sz w:val="20"/>
                <w:szCs w:val="20"/>
              </w:rPr>
              <w:t>Peate</w:t>
            </w:r>
            <w:proofErr w:type="spellEnd"/>
            <w:r w:rsidRPr="001359CF">
              <w:rPr>
                <w:rStyle w:val="a-size-extra-large"/>
                <w:b w:val="0"/>
                <w:color w:val="000000" w:themeColor="text1"/>
                <w:sz w:val="20"/>
                <w:szCs w:val="20"/>
              </w:rPr>
              <w:t xml:space="preserve"> I </w:t>
            </w:r>
            <w:proofErr w:type="spellStart"/>
            <w:r w:rsidRPr="001359CF">
              <w:rPr>
                <w:rStyle w:val="a-size-extra-large"/>
                <w:b w:val="0"/>
                <w:color w:val="000000" w:themeColor="text1"/>
                <w:sz w:val="20"/>
                <w:szCs w:val="20"/>
              </w:rPr>
              <w:t>andGormley-Flemin</w:t>
            </w:r>
            <w:proofErr w:type="spellEnd"/>
            <w:r w:rsidRPr="001359CF">
              <w:rPr>
                <w:rStyle w:val="a-size-extra-large"/>
                <w:b w:val="0"/>
                <w:color w:val="000000" w:themeColor="text1"/>
                <w:sz w:val="20"/>
                <w:szCs w:val="20"/>
              </w:rPr>
              <w:t>, E (2021) Fundamentals of Children and Young people’s Anatomy and Physiology: A textbook for Nursing and Healthcare settings, 2</w:t>
            </w:r>
            <w:r w:rsidRPr="001359CF">
              <w:rPr>
                <w:rStyle w:val="a-size-extra-large"/>
                <w:b w:val="0"/>
                <w:color w:val="000000" w:themeColor="text1"/>
                <w:sz w:val="20"/>
                <w:szCs w:val="20"/>
                <w:vertAlign w:val="superscript"/>
              </w:rPr>
              <w:t>nd</w:t>
            </w:r>
            <w:r w:rsidRPr="001359CF">
              <w:rPr>
                <w:rStyle w:val="a-size-extra-large"/>
                <w:b w:val="0"/>
                <w:color w:val="000000" w:themeColor="text1"/>
                <w:sz w:val="20"/>
                <w:szCs w:val="20"/>
              </w:rPr>
              <w:t xml:space="preserve"> edition Willey Blackwell,</w:t>
            </w:r>
          </w:p>
          <w:p w14:paraId="6A6A5691"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proofErr w:type="spellStart"/>
            <w:r w:rsidRPr="001359CF">
              <w:rPr>
                <w:rFonts w:ascii="Arial" w:hAnsi="Arial" w:cs="Arial"/>
                <w:color w:val="000000" w:themeColor="text1"/>
                <w:sz w:val="20"/>
                <w:szCs w:val="20"/>
              </w:rPr>
              <w:t>Snelson</w:t>
            </w:r>
            <w:proofErr w:type="spellEnd"/>
            <w:r w:rsidRPr="001359CF">
              <w:rPr>
                <w:rFonts w:ascii="Arial" w:hAnsi="Arial" w:cs="Arial"/>
                <w:color w:val="000000" w:themeColor="text1"/>
                <w:sz w:val="20"/>
                <w:szCs w:val="20"/>
              </w:rPr>
              <w:t xml:space="preserve"> E (2016 ) The Essential Handbook for Common Paediatric Cases, second edition, December Lula Press </w:t>
            </w:r>
          </w:p>
          <w:p w14:paraId="0C87E480" w14:textId="77777777" w:rsidR="001359CF" w:rsidRPr="001359CF" w:rsidRDefault="001359CF" w:rsidP="001359CF">
            <w:pPr>
              <w:pStyle w:val="Heading1"/>
              <w:shd w:val="clear" w:color="auto" w:fill="FFFFFF"/>
              <w:spacing w:line="276" w:lineRule="auto"/>
              <w:rPr>
                <w:b w:val="0"/>
                <w:bCs/>
                <w:color w:val="000000" w:themeColor="text1"/>
                <w:sz w:val="20"/>
                <w:szCs w:val="20"/>
              </w:rPr>
            </w:pPr>
            <w:r w:rsidRPr="001359CF">
              <w:rPr>
                <w:b w:val="0"/>
                <w:color w:val="000000" w:themeColor="text1"/>
                <w:sz w:val="20"/>
                <w:szCs w:val="20"/>
              </w:rPr>
              <w:t>Davies F (2017)Emergency Care of Minor Trauma in Children,3</w:t>
            </w:r>
            <w:r w:rsidRPr="001359CF">
              <w:rPr>
                <w:b w:val="0"/>
                <w:color w:val="000000" w:themeColor="text1"/>
                <w:sz w:val="20"/>
                <w:szCs w:val="20"/>
                <w:vertAlign w:val="superscript"/>
              </w:rPr>
              <w:t>rd</w:t>
            </w:r>
            <w:r w:rsidRPr="001359CF">
              <w:rPr>
                <w:b w:val="0"/>
                <w:color w:val="000000" w:themeColor="text1"/>
                <w:sz w:val="20"/>
                <w:szCs w:val="20"/>
              </w:rPr>
              <w:t xml:space="preserve"> edition CRC press</w:t>
            </w:r>
            <w:r w:rsidRPr="001359CF">
              <w:rPr>
                <w:color w:val="000000" w:themeColor="text1"/>
                <w:sz w:val="20"/>
                <w:szCs w:val="20"/>
              </w:rPr>
              <w:t xml:space="preserve"> </w:t>
            </w:r>
          </w:p>
          <w:p w14:paraId="5455C496"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proofErr w:type="spellStart"/>
            <w:r w:rsidRPr="001359CF">
              <w:rPr>
                <w:rFonts w:ascii="Arial" w:hAnsi="Arial" w:cs="Arial"/>
                <w:color w:val="000000" w:themeColor="text1"/>
                <w:sz w:val="20"/>
                <w:szCs w:val="20"/>
              </w:rPr>
              <w:t>Barkin</w:t>
            </w:r>
            <w:proofErr w:type="spellEnd"/>
            <w:r w:rsidRPr="001359CF">
              <w:rPr>
                <w:rFonts w:ascii="Arial" w:hAnsi="Arial" w:cs="Arial"/>
                <w:color w:val="000000" w:themeColor="text1"/>
                <w:sz w:val="20"/>
                <w:szCs w:val="20"/>
              </w:rPr>
              <w:t xml:space="preserve"> RM &amp; Rosen P (2003) Emergency </w:t>
            </w:r>
            <w:proofErr w:type="spellStart"/>
            <w:r w:rsidRPr="001359CF">
              <w:rPr>
                <w:rFonts w:ascii="Arial" w:hAnsi="Arial" w:cs="Arial"/>
                <w:color w:val="000000" w:themeColor="text1"/>
                <w:sz w:val="20"/>
                <w:szCs w:val="20"/>
              </w:rPr>
              <w:t>pediatrics</w:t>
            </w:r>
            <w:proofErr w:type="spellEnd"/>
            <w:r w:rsidRPr="001359CF">
              <w:rPr>
                <w:rFonts w:ascii="Arial" w:hAnsi="Arial" w:cs="Arial"/>
                <w:color w:val="000000" w:themeColor="text1"/>
                <w:sz w:val="20"/>
                <w:szCs w:val="20"/>
              </w:rPr>
              <w:t xml:space="preserve">: a guide to ambulatory care. St Louis: Mosby </w:t>
            </w:r>
          </w:p>
          <w:p w14:paraId="79639045"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proofErr w:type="spellStart"/>
            <w:r w:rsidRPr="001359CF">
              <w:rPr>
                <w:rFonts w:ascii="Arial" w:hAnsi="Arial" w:cs="Arial"/>
                <w:color w:val="000000" w:themeColor="text1"/>
                <w:sz w:val="20"/>
                <w:szCs w:val="20"/>
              </w:rPr>
              <w:t>Jeanmonod</w:t>
            </w:r>
            <w:proofErr w:type="spellEnd"/>
            <w:r w:rsidRPr="001359CF">
              <w:rPr>
                <w:rFonts w:ascii="Arial" w:hAnsi="Arial" w:cs="Arial"/>
                <w:color w:val="000000" w:themeColor="text1"/>
                <w:sz w:val="20"/>
                <w:szCs w:val="20"/>
              </w:rPr>
              <w:t xml:space="preserve"> J, Asher S, </w:t>
            </w:r>
            <w:proofErr w:type="spellStart"/>
            <w:r w:rsidRPr="001359CF">
              <w:rPr>
                <w:rFonts w:ascii="Arial" w:hAnsi="Arial" w:cs="Arial"/>
                <w:color w:val="000000" w:themeColor="text1"/>
                <w:sz w:val="20"/>
                <w:szCs w:val="20"/>
              </w:rPr>
              <w:t>Spirko</w:t>
            </w:r>
            <w:proofErr w:type="spellEnd"/>
            <w:r w:rsidRPr="001359CF">
              <w:rPr>
                <w:rFonts w:ascii="Arial" w:hAnsi="Arial" w:cs="Arial"/>
                <w:color w:val="000000" w:themeColor="text1"/>
                <w:sz w:val="20"/>
                <w:szCs w:val="20"/>
              </w:rPr>
              <w:t xml:space="preserve"> B and </w:t>
            </w:r>
            <w:proofErr w:type="spellStart"/>
            <w:r w:rsidRPr="001359CF">
              <w:rPr>
                <w:rFonts w:ascii="Arial" w:hAnsi="Arial" w:cs="Arial"/>
                <w:color w:val="000000" w:themeColor="text1"/>
                <w:sz w:val="20"/>
                <w:szCs w:val="20"/>
              </w:rPr>
              <w:t>Pauze</w:t>
            </w:r>
            <w:proofErr w:type="spellEnd"/>
            <w:r w:rsidRPr="001359CF">
              <w:rPr>
                <w:rFonts w:ascii="Arial" w:hAnsi="Arial" w:cs="Arial"/>
                <w:color w:val="000000" w:themeColor="text1"/>
                <w:sz w:val="20"/>
                <w:szCs w:val="20"/>
              </w:rPr>
              <w:t xml:space="preserve"> D (2018) </w:t>
            </w:r>
            <w:proofErr w:type="spellStart"/>
            <w:r w:rsidRPr="001359CF">
              <w:rPr>
                <w:rFonts w:ascii="Arial" w:hAnsi="Arial" w:cs="Arial"/>
                <w:color w:val="000000" w:themeColor="text1"/>
                <w:sz w:val="20"/>
                <w:szCs w:val="20"/>
              </w:rPr>
              <w:t>Pediatric</w:t>
            </w:r>
            <w:proofErr w:type="spellEnd"/>
            <w:r w:rsidRPr="001359CF">
              <w:rPr>
                <w:rFonts w:ascii="Arial" w:hAnsi="Arial" w:cs="Arial"/>
                <w:color w:val="000000" w:themeColor="text1"/>
                <w:sz w:val="20"/>
                <w:szCs w:val="20"/>
              </w:rPr>
              <w:t xml:space="preserve"> Emergency Medicine : Chief complaints and Differential Diagnosis, Cambridge</w:t>
            </w:r>
          </w:p>
          <w:p w14:paraId="7BA2A8D7" w14:textId="77777777" w:rsidR="001359CF" w:rsidRPr="001359CF" w:rsidRDefault="001359CF" w:rsidP="001359CF">
            <w:pPr>
              <w:pStyle w:val="NormalWeb"/>
              <w:spacing w:before="0" w:beforeAutospacing="0" w:after="0" w:afterAutospacing="0" w:line="276" w:lineRule="auto"/>
              <w:rPr>
                <w:rFonts w:ascii="Arial" w:hAnsi="Arial" w:cs="Arial"/>
                <w:color w:val="000000" w:themeColor="text1"/>
                <w:sz w:val="20"/>
                <w:szCs w:val="20"/>
              </w:rPr>
            </w:pPr>
            <w:r w:rsidRPr="001359CF">
              <w:rPr>
                <w:rFonts w:ascii="Arial" w:hAnsi="Arial" w:cs="Arial"/>
                <w:color w:val="000000" w:themeColor="text1"/>
                <w:sz w:val="20"/>
                <w:szCs w:val="20"/>
              </w:rPr>
              <w:lastRenderedPageBreak/>
              <w:t>Johnson G ( 2019) Minor Illness in the Under Fives : A guide for Health Visitors, National Minor Illness Centre</w:t>
            </w:r>
          </w:p>
          <w:p w14:paraId="2A343106" w14:textId="77777777" w:rsidR="001359CF" w:rsidRPr="005C0AC8" w:rsidRDefault="001359CF" w:rsidP="001359CF">
            <w:pPr>
              <w:pStyle w:val="NormalWeb"/>
              <w:spacing w:before="0" w:beforeAutospacing="0" w:after="0" w:afterAutospacing="0" w:line="276" w:lineRule="auto"/>
              <w:rPr>
                <w:rFonts w:ascii="Arial" w:hAnsi="Arial" w:cs="Arial"/>
                <w:color w:val="0000FF"/>
                <w:sz w:val="20"/>
                <w:szCs w:val="20"/>
              </w:rPr>
            </w:pPr>
            <w:r w:rsidRPr="005C0AC8">
              <w:rPr>
                <w:rFonts w:ascii="Arial" w:hAnsi="Arial" w:cs="Arial"/>
                <w:sz w:val="20"/>
                <w:szCs w:val="20"/>
              </w:rPr>
              <w:t xml:space="preserve">Royal College of Nursing (2017 ) Standards for Assessing, Measuring and Monitoring Vital Signs in Infants, Children and Young People </w:t>
            </w:r>
            <w:hyperlink r:id="rId9" w:history="1">
              <w:r w:rsidRPr="005C0AC8">
                <w:rPr>
                  <w:rStyle w:val="Hyperlink"/>
                  <w:rFonts w:ascii="Arial" w:hAnsi="Arial" w:cs="Arial"/>
                  <w:sz w:val="20"/>
                  <w:szCs w:val="20"/>
                </w:rPr>
                <w:t>https://www.rcn.org.uk/professional-development/publications/pub-005942</w:t>
              </w:r>
            </w:hyperlink>
          </w:p>
          <w:p w14:paraId="5F0BA173" w14:textId="02689C48" w:rsidR="00D95394" w:rsidRDefault="00D95394">
            <w:pPr>
              <w:rPr>
                <w:rFonts w:ascii="Arial" w:hAnsi="Arial" w:cs="Arial"/>
                <w:sz w:val="20"/>
                <w:szCs w:val="20"/>
              </w:rPr>
            </w:pPr>
          </w:p>
          <w:p w14:paraId="722B21CA" w14:textId="77777777" w:rsidR="001359CF" w:rsidRDefault="001359CF" w:rsidP="001359CF">
            <w:pPr>
              <w:pStyle w:val="NormalWeb"/>
              <w:spacing w:before="0" w:beforeAutospacing="0" w:after="0" w:afterAutospacing="0" w:line="276" w:lineRule="auto"/>
              <w:rPr>
                <w:rFonts w:ascii="Arial" w:hAnsi="Arial" w:cs="Arial"/>
                <w:b/>
                <w:bCs/>
                <w:sz w:val="20"/>
                <w:szCs w:val="20"/>
              </w:rPr>
            </w:pPr>
            <w:r w:rsidRPr="005C0AC8">
              <w:rPr>
                <w:rFonts w:ascii="Arial" w:hAnsi="Arial" w:cs="Arial"/>
                <w:b/>
                <w:bCs/>
                <w:sz w:val="20"/>
                <w:szCs w:val="20"/>
              </w:rPr>
              <w:t xml:space="preserve">Podcasts/Videos </w:t>
            </w:r>
          </w:p>
          <w:p w14:paraId="7BBC47AC" w14:textId="77777777" w:rsidR="001359CF" w:rsidRPr="005C0AC8" w:rsidRDefault="001359CF" w:rsidP="001359CF">
            <w:pPr>
              <w:pStyle w:val="NormalWeb"/>
              <w:spacing w:before="0" w:beforeAutospacing="0" w:after="0" w:afterAutospacing="0" w:line="276" w:lineRule="auto"/>
              <w:rPr>
                <w:rFonts w:ascii="Arial" w:hAnsi="Arial" w:cs="Arial"/>
                <w:b/>
                <w:bCs/>
                <w:sz w:val="20"/>
                <w:szCs w:val="20"/>
              </w:rPr>
            </w:pPr>
          </w:p>
          <w:p w14:paraId="01168F71" w14:textId="77777777" w:rsidR="001359CF" w:rsidRPr="005C0AC8" w:rsidRDefault="001359CF" w:rsidP="001359CF">
            <w:pPr>
              <w:pStyle w:val="NormalWeb"/>
              <w:spacing w:before="0" w:beforeAutospacing="0" w:after="0" w:afterAutospacing="0" w:line="276" w:lineRule="auto"/>
              <w:rPr>
                <w:rFonts w:ascii="Arial" w:hAnsi="Arial" w:cs="Arial"/>
                <w:sz w:val="20"/>
                <w:szCs w:val="20"/>
              </w:rPr>
            </w:pPr>
            <w:r w:rsidRPr="005C0AC8">
              <w:rPr>
                <w:rFonts w:ascii="Arial" w:hAnsi="Arial" w:cs="Arial"/>
                <w:sz w:val="20"/>
                <w:szCs w:val="20"/>
              </w:rPr>
              <w:t xml:space="preserve">Healthier Together found at: </w:t>
            </w:r>
            <w:hyperlink r:id="rId10" w:history="1">
              <w:r w:rsidRPr="005C0AC8">
                <w:rPr>
                  <w:rStyle w:val="Hyperlink"/>
                  <w:rFonts w:ascii="Arial" w:hAnsi="Arial" w:cs="Arial"/>
                  <w:sz w:val="20"/>
                  <w:szCs w:val="20"/>
                </w:rPr>
                <w:t>https://www.what0-18.nhs.uk/professionals/gp-primary-care-staff</w:t>
              </w:r>
            </w:hyperlink>
          </w:p>
          <w:p w14:paraId="5989A290" w14:textId="77777777" w:rsidR="001359CF" w:rsidRPr="005C0AC8" w:rsidRDefault="001359CF" w:rsidP="001359CF">
            <w:pPr>
              <w:pStyle w:val="NormalWeb"/>
              <w:spacing w:before="0" w:beforeAutospacing="0" w:after="0" w:afterAutospacing="0" w:line="276" w:lineRule="auto"/>
              <w:rPr>
                <w:rFonts w:ascii="Arial" w:hAnsi="Arial" w:cs="Arial"/>
                <w:sz w:val="20"/>
                <w:szCs w:val="20"/>
              </w:rPr>
            </w:pPr>
            <w:r w:rsidRPr="005C0AC8">
              <w:rPr>
                <w:rFonts w:ascii="Arial" w:hAnsi="Arial" w:cs="Arial"/>
                <w:sz w:val="20"/>
                <w:szCs w:val="20"/>
              </w:rPr>
              <w:t xml:space="preserve">Don’t Forget the Bubbles </w:t>
            </w:r>
            <w:proofErr w:type="gramStart"/>
            <w:r w:rsidRPr="005C0AC8">
              <w:rPr>
                <w:rFonts w:ascii="Arial" w:hAnsi="Arial" w:cs="Arial"/>
                <w:sz w:val="20"/>
                <w:szCs w:val="20"/>
              </w:rPr>
              <w:t>found</w:t>
            </w:r>
            <w:proofErr w:type="gramEnd"/>
            <w:r w:rsidRPr="005C0AC8">
              <w:rPr>
                <w:rFonts w:ascii="Arial" w:hAnsi="Arial" w:cs="Arial"/>
                <w:sz w:val="20"/>
                <w:szCs w:val="20"/>
              </w:rPr>
              <w:t xml:space="preserve"> at: </w:t>
            </w:r>
            <w:hyperlink r:id="rId11" w:history="1">
              <w:r w:rsidRPr="005C0AC8">
                <w:rPr>
                  <w:rStyle w:val="Hyperlink"/>
                  <w:rFonts w:ascii="Arial" w:hAnsi="Arial" w:cs="Arial"/>
                  <w:sz w:val="20"/>
                  <w:szCs w:val="20"/>
                </w:rPr>
                <w:t>https://dontforgetthebubbles.com/</w:t>
              </w:r>
            </w:hyperlink>
          </w:p>
          <w:p w14:paraId="102E5737" w14:textId="77777777" w:rsidR="001359CF" w:rsidRPr="005C0AC8" w:rsidRDefault="001359CF" w:rsidP="001359CF">
            <w:pPr>
              <w:pStyle w:val="NormalWeb"/>
              <w:spacing w:before="0" w:beforeAutospacing="0" w:after="0" w:afterAutospacing="0" w:line="276" w:lineRule="auto"/>
              <w:rPr>
                <w:rFonts w:ascii="Arial" w:hAnsi="Arial" w:cs="Arial"/>
                <w:sz w:val="20"/>
                <w:szCs w:val="20"/>
              </w:rPr>
            </w:pPr>
            <w:r w:rsidRPr="005C0AC8">
              <w:rPr>
                <w:rFonts w:ascii="Arial" w:hAnsi="Arial" w:cs="Arial"/>
                <w:sz w:val="20"/>
                <w:szCs w:val="20"/>
              </w:rPr>
              <w:t xml:space="preserve">Fontanelle Paediatric education found at </w:t>
            </w:r>
            <w:r w:rsidRPr="005C0AC8">
              <w:rPr>
                <w:rFonts w:ascii="Arial" w:hAnsi="Arial" w:cs="Arial"/>
                <w:color w:val="0000FF"/>
                <w:sz w:val="20"/>
                <w:szCs w:val="20"/>
              </w:rPr>
              <w:t>https://www.piernetwork.org/fontanelle.html</w:t>
            </w:r>
          </w:p>
          <w:p w14:paraId="5CD4A34F" w14:textId="77777777" w:rsidR="001359CF" w:rsidRPr="005C0AC8" w:rsidRDefault="001359CF" w:rsidP="001359CF">
            <w:pPr>
              <w:pStyle w:val="NormalWeb"/>
              <w:spacing w:before="0" w:beforeAutospacing="0" w:after="0" w:afterAutospacing="0" w:line="276" w:lineRule="auto"/>
              <w:rPr>
                <w:rFonts w:ascii="Arial" w:hAnsi="Arial" w:cs="Arial"/>
                <w:sz w:val="20"/>
                <w:szCs w:val="20"/>
              </w:rPr>
            </w:pPr>
            <w:r w:rsidRPr="005C0AC8">
              <w:rPr>
                <w:rFonts w:ascii="Arial" w:hAnsi="Arial" w:cs="Arial"/>
                <w:sz w:val="20"/>
                <w:szCs w:val="20"/>
              </w:rPr>
              <w:t xml:space="preserve">Alder Hey Childrens Hospital Trust Clinical Paediatric Lecture Series found at </w:t>
            </w:r>
            <w:r w:rsidRPr="005C0AC8">
              <w:rPr>
                <w:rFonts w:ascii="Arial" w:hAnsi="Arial" w:cs="Arial"/>
                <w:color w:val="0000FF"/>
                <w:sz w:val="20"/>
                <w:szCs w:val="20"/>
              </w:rPr>
              <w:t xml:space="preserve">https://alderhey.nhs.uk/healthier- future/education/alder-hey-academy/courses-events/global-paediatric-lecture-series?q=%2Fhealthier-fu </w:t>
            </w:r>
          </w:p>
          <w:p w14:paraId="740889EA" w14:textId="77777777" w:rsidR="000859EE" w:rsidRPr="00EF1ABF" w:rsidRDefault="000859EE" w:rsidP="00C3004D">
            <w:pPr>
              <w:rPr>
                <w:rFonts w:ascii="Arial" w:hAnsi="Arial" w:cs="Arial"/>
                <w:sz w:val="20"/>
                <w:szCs w:val="20"/>
              </w:rPr>
            </w:pPr>
          </w:p>
        </w:tc>
      </w:tr>
      <w:tr w:rsidR="00EF1ABF" w:rsidRPr="000304BD" w14:paraId="3AA30463" w14:textId="77777777" w:rsidTr="21FFF3D2">
        <w:tc>
          <w:tcPr>
            <w:tcW w:w="1701" w:type="dxa"/>
          </w:tcPr>
          <w:p w14:paraId="3C1AB0AD" w14:textId="77777777" w:rsidR="00EF1ABF" w:rsidRPr="000304BD" w:rsidRDefault="00EF1ABF">
            <w:pPr>
              <w:rPr>
                <w:rFonts w:ascii="Arial" w:hAnsi="Arial" w:cs="Arial"/>
                <w:b/>
                <w:sz w:val="20"/>
                <w:szCs w:val="20"/>
              </w:rPr>
            </w:pPr>
            <w:bookmarkStart w:id="15" w:name="_Hlk19271523"/>
            <w:r w:rsidRPr="00407CB4">
              <w:rPr>
                <w:rFonts w:ascii="Arial" w:hAnsi="Arial" w:cs="Arial"/>
                <w:b/>
                <w:sz w:val="20"/>
                <w:szCs w:val="20"/>
              </w:rPr>
              <w:lastRenderedPageBreak/>
              <w:t>Unit number</w:t>
            </w:r>
            <w:bookmarkEnd w:id="15"/>
          </w:p>
        </w:tc>
        <w:tc>
          <w:tcPr>
            <w:tcW w:w="1701" w:type="dxa"/>
          </w:tcPr>
          <w:p w14:paraId="66F8B303" w14:textId="22A71F96" w:rsidR="00EF1ABF" w:rsidRPr="000304BD" w:rsidRDefault="00EF1ABF">
            <w:pPr>
              <w:rPr>
                <w:rFonts w:ascii="Arial" w:hAnsi="Arial" w:cs="Arial"/>
                <w:b/>
                <w:sz w:val="20"/>
                <w:szCs w:val="20"/>
              </w:rPr>
            </w:pPr>
          </w:p>
        </w:tc>
        <w:tc>
          <w:tcPr>
            <w:tcW w:w="1701" w:type="dxa"/>
            <w:gridSpan w:val="2"/>
          </w:tcPr>
          <w:p w14:paraId="6DF875F2" w14:textId="77777777" w:rsidR="00EF1ABF" w:rsidRPr="000304BD" w:rsidRDefault="00EF1ABF">
            <w:pPr>
              <w:rPr>
                <w:rFonts w:ascii="Arial" w:hAnsi="Arial" w:cs="Arial"/>
                <w:b/>
                <w:sz w:val="20"/>
                <w:szCs w:val="20"/>
              </w:rPr>
            </w:pPr>
            <w:bookmarkStart w:id="16" w:name="_Hlk19271472"/>
            <w:r w:rsidRPr="00407CB4">
              <w:rPr>
                <w:rFonts w:ascii="Arial" w:hAnsi="Arial" w:cs="Arial"/>
                <w:b/>
                <w:sz w:val="20"/>
                <w:szCs w:val="20"/>
              </w:rPr>
              <w:t>Version number</w:t>
            </w:r>
            <w:bookmarkEnd w:id="16"/>
          </w:p>
        </w:tc>
        <w:tc>
          <w:tcPr>
            <w:tcW w:w="1701" w:type="dxa"/>
            <w:gridSpan w:val="2"/>
          </w:tcPr>
          <w:p w14:paraId="6FD1A86B" w14:textId="11DDD975" w:rsidR="00EF1ABF" w:rsidRPr="00407CB4" w:rsidRDefault="00BC4E7F" w:rsidP="00EF1ABF">
            <w:pPr>
              <w:rPr>
                <w:rFonts w:ascii="Arial" w:hAnsi="Arial" w:cs="Arial"/>
                <w:sz w:val="20"/>
                <w:szCs w:val="20"/>
              </w:rPr>
            </w:pPr>
            <w:r>
              <w:rPr>
                <w:rFonts w:ascii="Arial" w:hAnsi="Arial" w:cs="Arial"/>
                <w:sz w:val="20"/>
                <w:szCs w:val="20"/>
              </w:rPr>
              <w:t>1.1</w:t>
            </w:r>
          </w:p>
          <w:p w14:paraId="5936F31A" w14:textId="77777777" w:rsidR="00EF1ABF" w:rsidRPr="000304BD" w:rsidRDefault="00EF1ABF">
            <w:pPr>
              <w:rPr>
                <w:rFonts w:ascii="Arial" w:hAnsi="Arial" w:cs="Arial"/>
                <w:b/>
                <w:sz w:val="20"/>
                <w:szCs w:val="20"/>
              </w:rPr>
            </w:pPr>
          </w:p>
        </w:tc>
        <w:tc>
          <w:tcPr>
            <w:tcW w:w="1701" w:type="dxa"/>
          </w:tcPr>
          <w:p w14:paraId="2C190B62" w14:textId="77777777" w:rsidR="00EF1ABF" w:rsidRPr="00EF1ABF" w:rsidRDefault="00EF1ABF" w:rsidP="00EF1ABF">
            <w:pPr>
              <w:rPr>
                <w:rFonts w:ascii="Arial" w:hAnsi="Arial" w:cs="Arial"/>
                <w:b/>
                <w:sz w:val="20"/>
                <w:szCs w:val="20"/>
              </w:rPr>
            </w:pPr>
            <w:bookmarkStart w:id="17" w:name="_Hlk19271418"/>
            <w:r w:rsidRPr="00EF1ABF">
              <w:rPr>
                <w:rFonts w:ascii="Arial" w:hAnsi="Arial" w:cs="Arial"/>
                <w:b/>
                <w:sz w:val="20"/>
                <w:szCs w:val="20"/>
              </w:rPr>
              <w:t>Date Effective from</w:t>
            </w:r>
            <w:bookmarkEnd w:id="17"/>
          </w:p>
          <w:p w14:paraId="57D66765" w14:textId="77777777" w:rsidR="00EF1ABF" w:rsidRPr="000304BD" w:rsidRDefault="00EF1ABF">
            <w:pPr>
              <w:rPr>
                <w:rFonts w:ascii="Arial" w:hAnsi="Arial" w:cs="Arial"/>
                <w:b/>
                <w:sz w:val="20"/>
                <w:szCs w:val="20"/>
              </w:rPr>
            </w:pPr>
          </w:p>
        </w:tc>
        <w:tc>
          <w:tcPr>
            <w:tcW w:w="1701" w:type="dxa"/>
          </w:tcPr>
          <w:p w14:paraId="574981C1" w14:textId="587E6704" w:rsidR="00EF1ABF" w:rsidRPr="00EF1ABF" w:rsidRDefault="00BC4E7F" w:rsidP="00EF1ABF">
            <w:pPr>
              <w:rPr>
                <w:rFonts w:ascii="Arial" w:hAnsi="Arial" w:cs="Arial"/>
                <w:sz w:val="20"/>
                <w:szCs w:val="20"/>
              </w:rPr>
            </w:pPr>
            <w:r>
              <w:rPr>
                <w:rFonts w:ascii="Arial" w:hAnsi="Arial" w:cs="Arial"/>
                <w:sz w:val="20"/>
                <w:szCs w:val="20"/>
              </w:rPr>
              <w:t>Sept 2023</w:t>
            </w:r>
          </w:p>
          <w:p w14:paraId="3A03B0D1" w14:textId="77777777" w:rsidR="00EF1ABF" w:rsidRPr="000304BD" w:rsidRDefault="00EF1ABF">
            <w:pPr>
              <w:rPr>
                <w:rFonts w:ascii="Arial" w:hAnsi="Arial" w:cs="Arial"/>
                <w:b/>
                <w:sz w:val="20"/>
                <w:szCs w:val="20"/>
              </w:rPr>
            </w:pPr>
          </w:p>
        </w:tc>
      </w:tr>
    </w:tbl>
    <w:p w14:paraId="1AEC283A" w14:textId="77777777" w:rsidR="00ED3B00" w:rsidRPr="00033C80" w:rsidRDefault="00ED3B00" w:rsidP="00120F3F">
      <w:pPr>
        <w:spacing w:after="0" w:line="240" w:lineRule="auto"/>
        <w:jc w:val="both"/>
        <w:rPr>
          <w:rFonts w:ascii="Arial" w:hAnsi="Arial" w:cs="Arial"/>
          <w:b/>
          <w:i/>
          <w:color w:val="0070C0"/>
          <w:sz w:val="20"/>
          <w:szCs w:val="20"/>
        </w:rPr>
      </w:pPr>
    </w:p>
    <w:p w14:paraId="70CFFFE0" w14:textId="29D39B02" w:rsidR="004D6A8D" w:rsidRDefault="004D6A8D">
      <w:pPr>
        <w:rPr>
          <w:rFonts w:ascii="Arial" w:hAnsi="Arial" w:cs="Arial"/>
          <w:b/>
          <w:color w:val="0070C0"/>
          <w:sz w:val="20"/>
          <w:szCs w:val="20"/>
          <w:u w:val="single"/>
        </w:rPr>
      </w:pPr>
      <w:r>
        <w:rPr>
          <w:rFonts w:ascii="Arial" w:hAnsi="Arial" w:cs="Arial"/>
          <w:b/>
          <w:color w:val="0070C0"/>
          <w:sz w:val="20"/>
          <w:szCs w:val="20"/>
          <w:u w:val="single"/>
        </w:rPr>
        <w:br w:type="page"/>
      </w:r>
      <w:r w:rsidR="005C7097">
        <w:rPr>
          <w:rFonts w:ascii="Arial" w:hAnsi="Arial" w:cs="Arial"/>
          <w:b/>
          <w:color w:val="0070C0"/>
          <w:sz w:val="20"/>
          <w:szCs w:val="20"/>
          <w:u w:val="single"/>
        </w:rPr>
        <w:lastRenderedPageBreak/>
        <w:t xml:space="preserve"> </w:t>
      </w:r>
    </w:p>
    <w:sectPr w:rsidR="004D6A8D"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6"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6"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8"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0"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47"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0"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3"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4"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F7FEF"/>
    <w:multiLevelType w:val="hybridMultilevel"/>
    <w:tmpl w:val="97F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24C22E0"/>
    <w:multiLevelType w:val="multilevel"/>
    <w:tmpl w:val="6518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68"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1"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510319">
    <w:abstractNumId w:val="25"/>
  </w:num>
  <w:num w:numId="2" w16cid:durableId="702098789">
    <w:abstractNumId w:val="45"/>
  </w:num>
  <w:num w:numId="3" w16cid:durableId="1659655704">
    <w:abstractNumId w:val="6"/>
  </w:num>
  <w:num w:numId="4" w16cid:durableId="2008903558">
    <w:abstractNumId w:val="15"/>
  </w:num>
  <w:num w:numId="5" w16cid:durableId="380129899">
    <w:abstractNumId w:val="43"/>
  </w:num>
  <w:num w:numId="6" w16cid:durableId="1150830483">
    <w:abstractNumId w:val="37"/>
  </w:num>
  <w:num w:numId="7" w16cid:durableId="601499784">
    <w:abstractNumId w:val="24"/>
  </w:num>
  <w:num w:numId="8" w16cid:durableId="1542788125">
    <w:abstractNumId w:val="62"/>
  </w:num>
  <w:num w:numId="9" w16cid:durableId="356203560">
    <w:abstractNumId w:val="19"/>
  </w:num>
  <w:num w:numId="10" w16cid:durableId="658189393">
    <w:abstractNumId w:val="21"/>
  </w:num>
  <w:num w:numId="11" w16cid:durableId="300111277">
    <w:abstractNumId w:val="27"/>
  </w:num>
  <w:num w:numId="12" w16cid:durableId="159741406">
    <w:abstractNumId w:val="63"/>
  </w:num>
  <w:num w:numId="13" w16cid:durableId="1617715854">
    <w:abstractNumId w:val="73"/>
  </w:num>
  <w:num w:numId="14" w16cid:durableId="191769204">
    <w:abstractNumId w:val="76"/>
  </w:num>
  <w:num w:numId="15" w16cid:durableId="2047756909">
    <w:abstractNumId w:val="46"/>
  </w:num>
  <w:num w:numId="16" w16cid:durableId="862591757">
    <w:abstractNumId w:val="57"/>
  </w:num>
  <w:num w:numId="17" w16cid:durableId="2042508720">
    <w:abstractNumId w:val="4"/>
  </w:num>
  <w:num w:numId="18" w16cid:durableId="571235975">
    <w:abstractNumId w:val="58"/>
  </w:num>
  <w:num w:numId="19" w16cid:durableId="1467815287">
    <w:abstractNumId w:val="18"/>
  </w:num>
  <w:num w:numId="20" w16cid:durableId="219168721">
    <w:abstractNumId w:val="32"/>
  </w:num>
  <w:num w:numId="21" w16cid:durableId="250163614">
    <w:abstractNumId w:val="75"/>
  </w:num>
  <w:num w:numId="22" w16cid:durableId="1034692962">
    <w:abstractNumId w:val="0"/>
  </w:num>
  <w:num w:numId="23" w16cid:durableId="1142305239">
    <w:abstractNumId w:val="53"/>
  </w:num>
  <w:num w:numId="24" w16cid:durableId="464354866">
    <w:abstractNumId w:val="8"/>
  </w:num>
  <w:num w:numId="25" w16cid:durableId="813302980">
    <w:abstractNumId w:val="10"/>
  </w:num>
  <w:num w:numId="26" w16cid:durableId="2083940556">
    <w:abstractNumId w:val="68"/>
  </w:num>
  <w:num w:numId="27" w16cid:durableId="350497282">
    <w:abstractNumId w:val="22"/>
  </w:num>
  <w:num w:numId="28" w16cid:durableId="1586497320">
    <w:abstractNumId w:val="35"/>
  </w:num>
  <w:num w:numId="29" w16cid:durableId="1571118440">
    <w:abstractNumId w:val="54"/>
  </w:num>
  <w:num w:numId="30" w16cid:durableId="693961508">
    <w:abstractNumId w:val="41"/>
  </w:num>
  <w:num w:numId="31" w16cid:durableId="1861167142">
    <w:abstractNumId w:val="72"/>
  </w:num>
  <w:num w:numId="32" w16cid:durableId="1009212874">
    <w:abstractNumId w:val="33"/>
  </w:num>
  <w:num w:numId="33" w16cid:durableId="275403484">
    <w:abstractNumId w:val="38"/>
  </w:num>
  <w:num w:numId="34" w16cid:durableId="1024017018">
    <w:abstractNumId w:val="40"/>
  </w:num>
  <w:num w:numId="35" w16cid:durableId="1153519868">
    <w:abstractNumId w:val="56"/>
  </w:num>
  <w:num w:numId="36" w16cid:durableId="1546527819">
    <w:abstractNumId w:val="74"/>
  </w:num>
  <w:num w:numId="37" w16cid:durableId="1335917201">
    <w:abstractNumId w:val="2"/>
  </w:num>
  <w:num w:numId="38" w16cid:durableId="1477797696">
    <w:abstractNumId w:val="42"/>
  </w:num>
  <w:num w:numId="39" w16cid:durableId="1273782732">
    <w:abstractNumId w:val="5"/>
  </w:num>
  <w:num w:numId="40" w16cid:durableId="121192334">
    <w:abstractNumId w:val="13"/>
  </w:num>
  <w:num w:numId="41" w16cid:durableId="1930501330">
    <w:abstractNumId w:val="20"/>
  </w:num>
  <w:num w:numId="42" w16cid:durableId="1595939323">
    <w:abstractNumId w:val="59"/>
  </w:num>
  <w:num w:numId="43" w16cid:durableId="1495336437">
    <w:abstractNumId w:val="47"/>
  </w:num>
  <w:num w:numId="44" w16cid:durableId="235895471">
    <w:abstractNumId w:val="30"/>
  </w:num>
  <w:num w:numId="45" w16cid:durableId="552815472">
    <w:abstractNumId w:val="69"/>
  </w:num>
  <w:num w:numId="46" w16cid:durableId="313217564">
    <w:abstractNumId w:val="51"/>
  </w:num>
  <w:num w:numId="47" w16cid:durableId="32854303">
    <w:abstractNumId w:val="7"/>
  </w:num>
  <w:num w:numId="48" w16cid:durableId="1469782195">
    <w:abstractNumId w:val="60"/>
  </w:num>
  <w:num w:numId="49" w16cid:durableId="2073117007">
    <w:abstractNumId w:val="3"/>
  </w:num>
  <w:num w:numId="50" w16cid:durableId="1555847833">
    <w:abstractNumId w:val="39"/>
  </w:num>
  <w:num w:numId="51" w16cid:durableId="931159406">
    <w:abstractNumId w:val="1"/>
  </w:num>
  <w:num w:numId="52" w16cid:durableId="1577008970">
    <w:abstractNumId w:val="61"/>
  </w:num>
  <w:num w:numId="53" w16cid:durableId="1631547123">
    <w:abstractNumId w:val="12"/>
  </w:num>
  <w:num w:numId="54" w16cid:durableId="852111381">
    <w:abstractNumId w:val="16"/>
  </w:num>
  <w:num w:numId="55" w16cid:durableId="1923637984">
    <w:abstractNumId w:val="29"/>
  </w:num>
  <w:num w:numId="56" w16cid:durableId="651834255">
    <w:abstractNumId w:val="71"/>
  </w:num>
  <w:num w:numId="57" w16cid:durableId="503010932">
    <w:abstractNumId w:val="50"/>
  </w:num>
  <w:num w:numId="58" w16cid:durableId="1612473642">
    <w:abstractNumId w:val="31"/>
  </w:num>
  <w:num w:numId="59" w16cid:durableId="9333980">
    <w:abstractNumId w:val="17"/>
  </w:num>
  <w:num w:numId="60" w16cid:durableId="432091940">
    <w:abstractNumId w:val="34"/>
  </w:num>
  <w:num w:numId="61" w16cid:durableId="1150708967">
    <w:abstractNumId w:val="28"/>
  </w:num>
  <w:num w:numId="62" w16cid:durableId="1033187009">
    <w:abstractNumId w:val="14"/>
  </w:num>
  <w:num w:numId="63" w16cid:durableId="1046762337">
    <w:abstractNumId w:val="36"/>
  </w:num>
  <w:num w:numId="64" w16cid:durableId="1854876808">
    <w:abstractNumId w:val="9"/>
  </w:num>
  <w:num w:numId="65" w16cid:durableId="1429040878">
    <w:abstractNumId w:val="44"/>
  </w:num>
  <w:num w:numId="66" w16cid:durableId="8332966">
    <w:abstractNumId w:val="65"/>
  </w:num>
  <w:num w:numId="67" w16cid:durableId="634913125">
    <w:abstractNumId w:val="66"/>
  </w:num>
  <w:num w:numId="68" w16cid:durableId="1290474243">
    <w:abstractNumId w:val="48"/>
  </w:num>
  <w:num w:numId="69" w16cid:durableId="145171268">
    <w:abstractNumId w:val="11"/>
  </w:num>
  <w:num w:numId="70" w16cid:durableId="606893601">
    <w:abstractNumId w:val="23"/>
  </w:num>
  <w:num w:numId="71" w16cid:durableId="672338078">
    <w:abstractNumId w:val="49"/>
  </w:num>
  <w:num w:numId="72" w16cid:durableId="1751853490">
    <w:abstractNumId w:val="70"/>
  </w:num>
  <w:num w:numId="73" w16cid:durableId="14885636">
    <w:abstractNumId w:val="52"/>
  </w:num>
  <w:num w:numId="74" w16cid:durableId="1348680404">
    <w:abstractNumId w:val="26"/>
  </w:num>
  <w:num w:numId="75" w16cid:durableId="2144810950">
    <w:abstractNumId w:val="67"/>
  </w:num>
  <w:num w:numId="76" w16cid:durableId="1529903937">
    <w:abstractNumId w:val="64"/>
  </w:num>
  <w:num w:numId="77" w16cid:durableId="1744907778">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5F77"/>
    <w:rsid w:val="0001007C"/>
    <w:rsid w:val="00011977"/>
    <w:rsid w:val="00025452"/>
    <w:rsid w:val="000304BD"/>
    <w:rsid w:val="00033C80"/>
    <w:rsid w:val="000445F4"/>
    <w:rsid w:val="0004630A"/>
    <w:rsid w:val="00062994"/>
    <w:rsid w:val="00075066"/>
    <w:rsid w:val="00082CEB"/>
    <w:rsid w:val="000859EE"/>
    <w:rsid w:val="000961F7"/>
    <w:rsid w:val="000E53A0"/>
    <w:rsid w:val="000E6237"/>
    <w:rsid w:val="000F403D"/>
    <w:rsid w:val="001070BA"/>
    <w:rsid w:val="001178E2"/>
    <w:rsid w:val="00120F3F"/>
    <w:rsid w:val="0012250F"/>
    <w:rsid w:val="001359CF"/>
    <w:rsid w:val="00146632"/>
    <w:rsid w:val="00172FAD"/>
    <w:rsid w:val="00173173"/>
    <w:rsid w:val="00175B51"/>
    <w:rsid w:val="00191B94"/>
    <w:rsid w:val="001957B4"/>
    <w:rsid w:val="0019762F"/>
    <w:rsid w:val="001A0750"/>
    <w:rsid w:val="001A1D6E"/>
    <w:rsid w:val="001A67D3"/>
    <w:rsid w:val="001C1418"/>
    <w:rsid w:val="001C7146"/>
    <w:rsid w:val="001C714D"/>
    <w:rsid w:val="001E142B"/>
    <w:rsid w:val="001E44FE"/>
    <w:rsid w:val="0020371E"/>
    <w:rsid w:val="00225A83"/>
    <w:rsid w:val="00226D48"/>
    <w:rsid w:val="00232EDF"/>
    <w:rsid w:val="00250237"/>
    <w:rsid w:val="00252322"/>
    <w:rsid w:val="00253D68"/>
    <w:rsid w:val="00265925"/>
    <w:rsid w:val="0027001A"/>
    <w:rsid w:val="00292547"/>
    <w:rsid w:val="002940F4"/>
    <w:rsid w:val="002A30BF"/>
    <w:rsid w:val="002B7FB8"/>
    <w:rsid w:val="002C47E4"/>
    <w:rsid w:val="002C5E90"/>
    <w:rsid w:val="002D4968"/>
    <w:rsid w:val="002E75A7"/>
    <w:rsid w:val="002F6693"/>
    <w:rsid w:val="0031682E"/>
    <w:rsid w:val="00320A79"/>
    <w:rsid w:val="00327A6B"/>
    <w:rsid w:val="00336DC8"/>
    <w:rsid w:val="00341652"/>
    <w:rsid w:val="00343545"/>
    <w:rsid w:val="00371088"/>
    <w:rsid w:val="00382185"/>
    <w:rsid w:val="003947B0"/>
    <w:rsid w:val="003A57ED"/>
    <w:rsid w:val="003C3FBD"/>
    <w:rsid w:val="003F0D68"/>
    <w:rsid w:val="00405863"/>
    <w:rsid w:val="00407CB4"/>
    <w:rsid w:val="004172B9"/>
    <w:rsid w:val="00423C38"/>
    <w:rsid w:val="00425027"/>
    <w:rsid w:val="00432FA6"/>
    <w:rsid w:val="004543D2"/>
    <w:rsid w:val="0045590B"/>
    <w:rsid w:val="00465521"/>
    <w:rsid w:val="00482F74"/>
    <w:rsid w:val="00483D6F"/>
    <w:rsid w:val="004B4562"/>
    <w:rsid w:val="004D6A8D"/>
    <w:rsid w:val="004E2291"/>
    <w:rsid w:val="00515048"/>
    <w:rsid w:val="00517ABA"/>
    <w:rsid w:val="005302C3"/>
    <w:rsid w:val="00531628"/>
    <w:rsid w:val="00531E4E"/>
    <w:rsid w:val="00582B48"/>
    <w:rsid w:val="00583EE4"/>
    <w:rsid w:val="0059484F"/>
    <w:rsid w:val="00595982"/>
    <w:rsid w:val="005B31DA"/>
    <w:rsid w:val="005B4AC1"/>
    <w:rsid w:val="005C52E1"/>
    <w:rsid w:val="005C7097"/>
    <w:rsid w:val="005D6C3D"/>
    <w:rsid w:val="005E27DC"/>
    <w:rsid w:val="005E7130"/>
    <w:rsid w:val="005F2D0D"/>
    <w:rsid w:val="005F624F"/>
    <w:rsid w:val="006343D7"/>
    <w:rsid w:val="00634586"/>
    <w:rsid w:val="006446B7"/>
    <w:rsid w:val="006567DF"/>
    <w:rsid w:val="00666CB8"/>
    <w:rsid w:val="006A44CB"/>
    <w:rsid w:val="006C66C8"/>
    <w:rsid w:val="006F678E"/>
    <w:rsid w:val="007010F4"/>
    <w:rsid w:val="00702089"/>
    <w:rsid w:val="00705E77"/>
    <w:rsid w:val="00707A54"/>
    <w:rsid w:val="00714738"/>
    <w:rsid w:val="007172B9"/>
    <w:rsid w:val="007231CB"/>
    <w:rsid w:val="00727E2D"/>
    <w:rsid w:val="0073443B"/>
    <w:rsid w:val="00746C74"/>
    <w:rsid w:val="007861DF"/>
    <w:rsid w:val="007C64C4"/>
    <w:rsid w:val="007D3259"/>
    <w:rsid w:val="007F012C"/>
    <w:rsid w:val="007F3184"/>
    <w:rsid w:val="0081159A"/>
    <w:rsid w:val="0082644B"/>
    <w:rsid w:val="0084542B"/>
    <w:rsid w:val="00857CA6"/>
    <w:rsid w:val="00865CA9"/>
    <w:rsid w:val="00865F0A"/>
    <w:rsid w:val="0086646F"/>
    <w:rsid w:val="008776F1"/>
    <w:rsid w:val="008A2BA5"/>
    <w:rsid w:val="008A418E"/>
    <w:rsid w:val="008B1966"/>
    <w:rsid w:val="008B1A68"/>
    <w:rsid w:val="008B22A5"/>
    <w:rsid w:val="008B237A"/>
    <w:rsid w:val="008D1E1C"/>
    <w:rsid w:val="008D40B2"/>
    <w:rsid w:val="008F5000"/>
    <w:rsid w:val="00914096"/>
    <w:rsid w:val="009345EE"/>
    <w:rsid w:val="009461CC"/>
    <w:rsid w:val="009612F9"/>
    <w:rsid w:val="009845A4"/>
    <w:rsid w:val="00984F8A"/>
    <w:rsid w:val="009A59DE"/>
    <w:rsid w:val="009B24F8"/>
    <w:rsid w:val="009C0F00"/>
    <w:rsid w:val="009D7E8F"/>
    <w:rsid w:val="009E31F0"/>
    <w:rsid w:val="009E4049"/>
    <w:rsid w:val="009F4F18"/>
    <w:rsid w:val="00A062C2"/>
    <w:rsid w:val="00A26022"/>
    <w:rsid w:val="00A267B9"/>
    <w:rsid w:val="00A31B53"/>
    <w:rsid w:val="00A32778"/>
    <w:rsid w:val="00A4264A"/>
    <w:rsid w:val="00A45C8A"/>
    <w:rsid w:val="00A62D6A"/>
    <w:rsid w:val="00A63656"/>
    <w:rsid w:val="00A85C39"/>
    <w:rsid w:val="00AC2782"/>
    <w:rsid w:val="00AD13E6"/>
    <w:rsid w:val="00AD2F68"/>
    <w:rsid w:val="00AF4BF5"/>
    <w:rsid w:val="00B07C2E"/>
    <w:rsid w:val="00B22400"/>
    <w:rsid w:val="00B24BFC"/>
    <w:rsid w:val="00B525D8"/>
    <w:rsid w:val="00B61DA2"/>
    <w:rsid w:val="00B763A6"/>
    <w:rsid w:val="00B822E6"/>
    <w:rsid w:val="00B865F5"/>
    <w:rsid w:val="00B96026"/>
    <w:rsid w:val="00BA3875"/>
    <w:rsid w:val="00BC4E7F"/>
    <w:rsid w:val="00BC7EDD"/>
    <w:rsid w:val="00BE1153"/>
    <w:rsid w:val="00BF290C"/>
    <w:rsid w:val="00BF3744"/>
    <w:rsid w:val="00C12252"/>
    <w:rsid w:val="00C12D3E"/>
    <w:rsid w:val="00C232CB"/>
    <w:rsid w:val="00C3004D"/>
    <w:rsid w:val="00C31705"/>
    <w:rsid w:val="00C3465A"/>
    <w:rsid w:val="00C35B42"/>
    <w:rsid w:val="00C40822"/>
    <w:rsid w:val="00C5193A"/>
    <w:rsid w:val="00C53C55"/>
    <w:rsid w:val="00C57547"/>
    <w:rsid w:val="00C73102"/>
    <w:rsid w:val="00C85CA5"/>
    <w:rsid w:val="00C86D7F"/>
    <w:rsid w:val="00C92D3E"/>
    <w:rsid w:val="00C9328C"/>
    <w:rsid w:val="00CA1FE4"/>
    <w:rsid w:val="00CB769E"/>
    <w:rsid w:val="00CD48FB"/>
    <w:rsid w:val="00D005A0"/>
    <w:rsid w:val="00D0247F"/>
    <w:rsid w:val="00D272C1"/>
    <w:rsid w:val="00D33FF7"/>
    <w:rsid w:val="00D50F8D"/>
    <w:rsid w:val="00D54953"/>
    <w:rsid w:val="00D67FD0"/>
    <w:rsid w:val="00D913AE"/>
    <w:rsid w:val="00D93A8E"/>
    <w:rsid w:val="00D95394"/>
    <w:rsid w:val="00D960B0"/>
    <w:rsid w:val="00DA6E46"/>
    <w:rsid w:val="00DB054C"/>
    <w:rsid w:val="00DB5477"/>
    <w:rsid w:val="00DC2C97"/>
    <w:rsid w:val="00DF302B"/>
    <w:rsid w:val="00DF6751"/>
    <w:rsid w:val="00E02E60"/>
    <w:rsid w:val="00E03002"/>
    <w:rsid w:val="00E0312C"/>
    <w:rsid w:val="00E074E0"/>
    <w:rsid w:val="00E131DC"/>
    <w:rsid w:val="00E2643B"/>
    <w:rsid w:val="00E26CCF"/>
    <w:rsid w:val="00E44E63"/>
    <w:rsid w:val="00E6083B"/>
    <w:rsid w:val="00E64898"/>
    <w:rsid w:val="00E81452"/>
    <w:rsid w:val="00E87959"/>
    <w:rsid w:val="00EA32E3"/>
    <w:rsid w:val="00EC1DF9"/>
    <w:rsid w:val="00EC32AE"/>
    <w:rsid w:val="00ED171B"/>
    <w:rsid w:val="00ED3B00"/>
    <w:rsid w:val="00ED4DA7"/>
    <w:rsid w:val="00EE07A0"/>
    <w:rsid w:val="00EE3D6F"/>
    <w:rsid w:val="00EF1ABF"/>
    <w:rsid w:val="00F07BD2"/>
    <w:rsid w:val="00F10563"/>
    <w:rsid w:val="00F10B0D"/>
    <w:rsid w:val="00F23872"/>
    <w:rsid w:val="00F6762D"/>
    <w:rsid w:val="00F73C87"/>
    <w:rsid w:val="00F824DC"/>
    <w:rsid w:val="00FA62E5"/>
    <w:rsid w:val="00FA7F46"/>
    <w:rsid w:val="00FC3AD5"/>
    <w:rsid w:val="00FE3E34"/>
    <w:rsid w:val="00FE46A9"/>
    <w:rsid w:val="00FF25D0"/>
    <w:rsid w:val="00FF32F8"/>
    <w:rsid w:val="21FFF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B0B62E9D-76FA-4A8D-BB73-4B4D7F8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rmalWeb">
    <w:name w:val="Normal (Web)"/>
    <w:basedOn w:val="Normal"/>
    <w:uiPriority w:val="99"/>
    <w:unhideWhenUsed/>
    <w:rsid w:val="00135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13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ntforgetthebubbles.com/" TargetMode="External"/><Relationship Id="rId5" Type="http://schemas.openxmlformats.org/officeDocument/2006/relationships/styles" Target="styles.xml"/><Relationship Id="rId10" Type="http://schemas.openxmlformats.org/officeDocument/2006/relationships/hyperlink" Target="https://www.what0-18.nhs.uk/professionals/gp-primary-care-staff" TargetMode="External"/><Relationship Id="rId4" Type="http://schemas.openxmlformats.org/officeDocument/2006/relationships/numbering" Target="numbering.xml"/><Relationship Id="rId9" Type="http://schemas.openxmlformats.org/officeDocument/2006/relationships/hyperlink" Target="https://www.rcn.org.uk/professional-development/publications/pub-00594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72371"/>
    <w:rsid w:val="001E5696"/>
    <w:rsid w:val="00216FD5"/>
    <w:rsid w:val="002A759A"/>
    <w:rsid w:val="002B13F5"/>
    <w:rsid w:val="002F4808"/>
    <w:rsid w:val="00303BE4"/>
    <w:rsid w:val="00436354"/>
    <w:rsid w:val="004A7E1C"/>
    <w:rsid w:val="00511E7D"/>
    <w:rsid w:val="00662625"/>
    <w:rsid w:val="009567A7"/>
    <w:rsid w:val="00966A65"/>
    <w:rsid w:val="00B038B9"/>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FA285AF056242BB069165F2B14808" ma:contentTypeVersion="4" ma:contentTypeDescription="Create a new document." ma:contentTypeScope="" ma:versionID="667d6b1018aa4a831382dee708b8b239">
  <xsd:schema xmlns:xsd="http://www.w3.org/2001/XMLSchema" xmlns:xs="http://www.w3.org/2001/XMLSchema" xmlns:p="http://schemas.microsoft.com/office/2006/metadata/properties" xmlns:ns2="1a53872e-6157-4f3f-af85-1c88a0130dbf" xmlns:ns3="303ef22f-e10b-410e-beea-604260b0259d" targetNamespace="http://schemas.microsoft.com/office/2006/metadata/properties" ma:root="true" ma:fieldsID="860645925557bcca5177bf8bcd9d28de" ns2:_="" ns3:_="">
    <xsd:import namespace="1a53872e-6157-4f3f-af85-1c88a0130dbf"/>
    <xsd:import namespace="303ef22f-e10b-410e-beea-604260b0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872e-6157-4f3f-af85-1c88a013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4855430-3133-4350-A20A-44C3435A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872e-6157-4f3f-af85-1c88a0130dbf"/>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Maxine Frampton</cp:lastModifiedBy>
  <cp:revision>3</cp:revision>
  <dcterms:created xsi:type="dcterms:W3CDTF">2023-10-13T08:32:00Z</dcterms:created>
  <dcterms:modified xsi:type="dcterms:W3CDTF">2023-10-13T08:53:00Z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0x010100B27FA285AF056242BB069165F2B14808</vt:lpwstr>
  </property>
  <property fmtid="{D5CDD505-2E9C-101B-9397-08002B2CF9AE}" pid="3" name="_dlc_DocIdItemGuid">
    <vt:lpwstr>c1a5c937-cd99-4e3f-9ac6-4f1228fd8e9d</vt:lpwstr>
  </property>
  <property fmtid="{D5CDD505-2E9C-101B-9397-08002B2CF9AE}" pid="4" name="FileLeafRef">
    <vt:lpwstr>unit-specification-template.dotx</vt:lpwstr>
  </property>
  <property fmtid="{D5CDD505-2E9C-101B-9397-08002B2CF9AE}" pid="5" name="Order">
    <vt:r8>283300</vt:r8>
  </property>
  <property fmtid="{D5CDD505-2E9C-101B-9397-08002B2CF9AE}" pid="6" name="_CopySource">
    <vt:lpwstr>https://intranetsp.bournemouth.ac.uk/pandptest/4a-unit-specification-template.docx</vt:lpwstr>
  </property>
  <property fmtid="{D5CDD505-2E9C-101B-9397-08002B2CF9AE}" pid="7" name="xd_ProgID">
    <vt:lpwstr/>
  </property>
  <property fmtid="{D5CDD505-2E9C-101B-9397-08002B2CF9AE}" pid="8" name="_SharedFileIndex">
    <vt:lpwstr/>
  </property>
  <property fmtid="{D5CDD505-2E9C-101B-9397-08002B2CF9AE}" pid="9" name="_SourceUrl">
    <vt:lpwstr/>
  </property>
  <property fmtid="{D5CDD505-2E9C-101B-9397-08002B2CF9AE}" pid="10" name="TemplateUrl">
    <vt:lpwstr/>
  </property>
</Properties>
</file>