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868F2" w14:textId="2681F9BC" w:rsidR="00F81351" w:rsidRPr="00B84EBE" w:rsidRDefault="00F81351" w:rsidP="00926AFF">
      <w:pPr>
        <w:spacing w:after="0" w:line="240" w:lineRule="auto"/>
        <w:ind w:left="709" w:hanging="709"/>
        <w:jc w:val="both"/>
        <w:rPr>
          <w:rFonts w:ascii="Arial" w:eastAsia="Times New Roman" w:hAnsi="Arial" w:cs="Arial"/>
          <w:color w:val="0070C0"/>
          <w:sz w:val="20"/>
          <w:szCs w:val="20"/>
          <w:lang w:val="en-US" w:eastAsia="en-GB"/>
        </w:rPr>
        <w:sectPr w:rsidR="00F81351" w:rsidRPr="00B84EBE" w:rsidSect="003E1996">
          <w:headerReference w:type="default" r:id="rId10"/>
          <w:pgSz w:w="11906" w:h="16838"/>
          <w:pgMar w:top="1440" w:right="1440" w:bottom="1440" w:left="1440" w:header="708" w:footer="708" w:gutter="0"/>
          <w:cols w:space="708"/>
          <w:docGrid w:linePitch="360"/>
        </w:sectPr>
      </w:pPr>
    </w:p>
    <w:p w14:paraId="24EF05E6" w14:textId="5BBE9346" w:rsidR="00C74326" w:rsidRPr="00B84EBE" w:rsidRDefault="00C74326">
      <w:pPr>
        <w:rPr>
          <w:rFonts w:ascii="Arial" w:eastAsia="Times New Roman" w:hAnsi="Arial" w:cs="Arial"/>
          <w:sz w:val="20"/>
          <w:szCs w:val="20"/>
          <w:lang w:val="en-US" w:eastAsia="en-GB"/>
        </w:rPr>
      </w:pPr>
    </w:p>
    <w:p w14:paraId="00C2174F" w14:textId="77777777" w:rsidR="00F444F0" w:rsidRPr="00B84EBE" w:rsidRDefault="00F444F0">
      <w:pPr>
        <w:rPr>
          <w:rFonts w:ascii="Arial" w:eastAsia="Times New Roman" w:hAnsi="Arial" w:cs="Arial"/>
          <w:sz w:val="20"/>
          <w:szCs w:val="20"/>
          <w:lang w:val="en-US" w:eastAsia="en-GB"/>
        </w:rPr>
      </w:pPr>
    </w:p>
    <w:p w14:paraId="31F77D11" w14:textId="6A9017F8" w:rsidR="00D272EF" w:rsidRDefault="00CB215D" w:rsidP="00BB3418">
      <w:pPr>
        <w:spacing w:after="0"/>
        <w:rPr>
          <w:rFonts w:ascii="Arial" w:eastAsia="Arial" w:hAnsi="Arial" w:cs="Arial"/>
          <w:b/>
          <w:bCs/>
          <w:sz w:val="19"/>
          <w:szCs w:val="19"/>
        </w:rPr>
      </w:pPr>
      <w:r w:rsidRPr="00B84EBE">
        <w:rPr>
          <w:rFonts w:ascii="Arial" w:hAnsi="Arial" w:cs="Arial"/>
          <w:noProof/>
          <w:sz w:val="19"/>
          <w:szCs w:val="19"/>
          <w:lang w:eastAsia="en-GB"/>
        </w:rPr>
        <w:drawing>
          <wp:anchor distT="0" distB="0" distL="114300" distR="114300" simplePos="0" relativeHeight="251658240" behindDoc="1" locked="0" layoutInCell="1" allowOverlap="1" wp14:anchorId="0F7B5799" wp14:editId="09DC3864">
            <wp:simplePos x="0" y="0"/>
            <wp:positionH relativeFrom="page">
              <wp:posOffset>66675</wp:posOffset>
            </wp:positionH>
            <wp:positionV relativeFrom="page">
              <wp:posOffset>57150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4B15" w:rsidRPr="00B84EBE">
        <w:rPr>
          <w:rFonts w:ascii="Arial" w:eastAsia="Arial" w:hAnsi="Arial" w:cs="Arial"/>
          <w:b/>
          <w:bCs/>
          <w:sz w:val="19"/>
          <w:szCs w:val="19"/>
        </w:rPr>
        <w:t>KEY PROGRAMME INFORMATION</w:t>
      </w:r>
      <w:bookmarkStart w:id="0" w:name="Key_prog_info_section"/>
      <w:bookmarkEnd w:id="0"/>
    </w:p>
    <w:p w14:paraId="0D161AEA" w14:textId="77777777" w:rsidR="008E120E" w:rsidRPr="00B84EBE" w:rsidRDefault="008E120E" w:rsidP="00BB3418">
      <w:pPr>
        <w:spacing w:after="0"/>
        <w:rPr>
          <w:rFonts w:ascii="Arial" w:eastAsia="Arial" w:hAnsi="Arial" w:cs="Arial"/>
          <w:b/>
          <w:bCs/>
          <w:sz w:val="19"/>
          <w:szCs w:val="19"/>
        </w:rPr>
      </w:pPr>
    </w:p>
    <w:tbl>
      <w:tblPr>
        <w:tblStyle w:val="TableGrid"/>
        <w:tblW w:w="92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4928"/>
        <w:gridCol w:w="4314"/>
      </w:tblGrid>
      <w:tr w:rsidR="00A50F61" w:rsidRPr="00BA77E0" w14:paraId="5637AB55" w14:textId="77777777" w:rsidTr="007B3CBE">
        <w:tc>
          <w:tcPr>
            <w:tcW w:w="4928" w:type="dxa"/>
          </w:tcPr>
          <w:p w14:paraId="7E85BFB0" w14:textId="77777777" w:rsidR="00A50F61" w:rsidRPr="00BA77E0" w:rsidRDefault="00A50F61">
            <w:pPr>
              <w:tabs>
                <w:tab w:val="left" w:pos="2746"/>
              </w:tabs>
              <w:rPr>
                <w:rFonts w:ascii="Arial" w:eastAsia="Arial" w:hAnsi="Arial" w:cs="Arial"/>
                <w:b/>
                <w:bCs/>
                <w:sz w:val="19"/>
                <w:szCs w:val="19"/>
              </w:rPr>
            </w:pPr>
            <w:r w:rsidRPr="00BA77E0">
              <w:rPr>
                <w:rFonts w:ascii="Arial" w:eastAsia="Arial" w:hAnsi="Arial" w:cs="Arial"/>
                <w:b/>
                <w:bCs/>
                <w:sz w:val="19"/>
                <w:szCs w:val="19"/>
              </w:rPr>
              <w:t>Originating institution(s)</w:t>
            </w:r>
          </w:p>
          <w:p w14:paraId="67767469" w14:textId="00876D84" w:rsidR="00A50F61" w:rsidRPr="00BA77E0" w:rsidRDefault="0091140A" w:rsidP="00782DB5">
            <w:pPr>
              <w:tabs>
                <w:tab w:val="left" w:pos="2746"/>
              </w:tabs>
              <w:rPr>
                <w:rFonts w:ascii="Arial" w:hAnsi="Arial" w:cs="Arial"/>
                <w:sz w:val="19"/>
                <w:szCs w:val="19"/>
              </w:rPr>
            </w:pPr>
            <w:r w:rsidRPr="00BA77E0">
              <w:rPr>
                <w:rFonts w:ascii="Arial" w:hAnsi="Arial" w:cs="Arial"/>
                <w:sz w:val="19"/>
                <w:szCs w:val="19"/>
              </w:rPr>
              <w:t>Bournemouth University</w:t>
            </w:r>
          </w:p>
        </w:tc>
        <w:tc>
          <w:tcPr>
            <w:tcW w:w="4314" w:type="dxa"/>
          </w:tcPr>
          <w:p w14:paraId="465CC539" w14:textId="77777777" w:rsidR="00A50F61" w:rsidRPr="00BA77E0" w:rsidRDefault="00A50F61">
            <w:pPr>
              <w:rPr>
                <w:rFonts w:ascii="Arial" w:eastAsia="Arial" w:hAnsi="Arial" w:cs="Arial"/>
                <w:b/>
                <w:bCs/>
                <w:sz w:val="19"/>
                <w:szCs w:val="19"/>
              </w:rPr>
            </w:pPr>
            <w:r w:rsidRPr="00BA77E0">
              <w:rPr>
                <w:rFonts w:ascii="Arial" w:eastAsia="Arial" w:hAnsi="Arial" w:cs="Arial"/>
                <w:b/>
                <w:bCs/>
                <w:sz w:val="19"/>
                <w:szCs w:val="19"/>
              </w:rPr>
              <w:t xml:space="preserve">Faculty </w:t>
            </w:r>
            <w:r w:rsidR="008B75D0" w:rsidRPr="00BA77E0">
              <w:rPr>
                <w:rFonts w:ascii="Arial" w:eastAsia="Arial" w:hAnsi="Arial" w:cs="Arial"/>
                <w:b/>
                <w:bCs/>
                <w:sz w:val="19"/>
                <w:szCs w:val="19"/>
              </w:rPr>
              <w:t>responsible for the programme</w:t>
            </w:r>
          </w:p>
          <w:p w14:paraId="7006F6D1" w14:textId="517C09B6" w:rsidR="00A50F61" w:rsidRPr="00BA77E0" w:rsidRDefault="009D30D8" w:rsidP="00A50F61">
            <w:pPr>
              <w:rPr>
                <w:rFonts w:ascii="Arial" w:hAnsi="Arial" w:cs="Arial"/>
                <w:sz w:val="19"/>
                <w:szCs w:val="19"/>
              </w:rPr>
            </w:pPr>
            <w:r w:rsidRPr="00BA77E0">
              <w:rPr>
                <w:rFonts w:ascii="Arial" w:hAnsi="Arial" w:cs="Arial"/>
                <w:sz w:val="19"/>
                <w:szCs w:val="19"/>
              </w:rPr>
              <w:t xml:space="preserve">Faculty of </w:t>
            </w:r>
            <w:r w:rsidR="0091140A" w:rsidRPr="00BA77E0">
              <w:rPr>
                <w:rFonts w:ascii="Arial" w:hAnsi="Arial" w:cs="Arial"/>
                <w:sz w:val="19"/>
                <w:szCs w:val="19"/>
              </w:rPr>
              <w:t>Health and Social Sciences</w:t>
            </w:r>
          </w:p>
        </w:tc>
      </w:tr>
      <w:tr w:rsidR="006920BA" w:rsidRPr="00BA77E0" w14:paraId="735ED939" w14:textId="77777777" w:rsidTr="007B3CBE">
        <w:tc>
          <w:tcPr>
            <w:tcW w:w="9242" w:type="dxa"/>
            <w:gridSpan w:val="2"/>
          </w:tcPr>
          <w:p w14:paraId="30B4BC03" w14:textId="77777777" w:rsidR="006920BA" w:rsidRPr="00BA77E0" w:rsidRDefault="006920BA">
            <w:pPr>
              <w:rPr>
                <w:rFonts w:ascii="Arial" w:eastAsia="Arial" w:hAnsi="Arial" w:cs="Arial"/>
                <w:b/>
                <w:bCs/>
                <w:sz w:val="19"/>
                <w:szCs w:val="19"/>
              </w:rPr>
            </w:pPr>
            <w:r w:rsidRPr="00BA77E0">
              <w:rPr>
                <w:rFonts w:ascii="Arial" w:eastAsia="Arial" w:hAnsi="Arial" w:cs="Arial"/>
                <w:b/>
                <w:bCs/>
                <w:sz w:val="19"/>
                <w:szCs w:val="19"/>
              </w:rPr>
              <w:t>Final award(s), title(s) and credits</w:t>
            </w:r>
          </w:p>
          <w:p w14:paraId="118DC56A" w14:textId="38837EB2" w:rsidR="00CF66F1" w:rsidRPr="00BA77E0" w:rsidRDefault="00CF66F1" w:rsidP="00CF66F1">
            <w:pPr>
              <w:spacing w:line="276" w:lineRule="auto"/>
              <w:rPr>
                <w:rFonts w:ascii="Arial" w:hAnsi="Arial" w:cs="Arial"/>
                <w:iCs/>
                <w:sz w:val="19"/>
                <w:szCs w:val="19"/>
                <w:lang w:val="en-US" w:eastAsia="en-GB"/>
              </w:rPr>
            </w:pPr>
            <w:r w:rsidRPr="00BA77E0">
              <w:rPr>
                <w:rFonts w:ascii="Arial" w:hAnsi="Arial" w:cs="Arial"/>
                <w:iCs/>
                <w:sz w:val="19"/>
                <w:szCs w:val="19"/>
                <w:lang w:val="en-US" w:eastAsia="en-GB"/>
              </w:rPr>
              <w:t xml:space="preserve">MA Advanced Mental Health Practice </w:t>
            </w:r>
            <w:r w:rsidR="00714147" w:rsidRPr="00BA77E0">
              <w:rPr>
                <w:rFonts w:ascii="Arial" w:hAnsi="Arial" w:cs="Arial"/>
                <w:iCs/>
                <w:sz w:val="19"/>
                <w:szCs w:val="19"/>
                <w:lang w:val="en-US" w:eastAsia="en-GB"/>
              </w:rPr>
              <w:t xml:space="preserve">- </w:t>
            </w:r>
            <w:r w:rsidRPr="00BA77E0">
              <w:rPr>
                <w:rFonts w:ascii="Arial" w:hAnsi="Arial" w:cs="Arial"/>
                <w:iCs/>
                <w:sz w:val="19"/>
                <w:szCs w:val="19"/>
                <w:lang w:val="en-US" w:eastAsia="en-GB"/>
              </w:rPr>
              <w:t xml:space="preserve">180 credits at Level </w:t>
            </w:r>
            <w:r w:rsidR="00D41561" w:rsidRPr="00BA77E0">
              <w:rPr>
                <w:rFonts w:ascii="Arial" w:hAnsi="Arial" w:cs="Arial"/>
                <w:iCs/>
                <w:sz w:val="19"/>
                <w:szCs w:val="19"/>
                <w:lang w:val="en-US" w:eastAsia="en-GB"/>
              </w:rPr>
              <w:t>7</w:t>
            </w:r>
            <w:r w:rsidRPr="00BA77E0">
              <w:rPr>
                <w:rFonts w:ascii="Arial" w:hAnsi="Arial" w:cs="Arial"/>
                <w:iCs/>
                <w:sz w:val="19"/>
                <w:szCs w:val="19"/>
                <w:lang w:val="en-US" w:eastAsia="en-GB"/>
              </w:rPr>
              <w:t xml:space="preserve"> </w:t>
            </w:r>
            <w:r w:rsidR="00FB099C" w:rsidRPr="00BA77E0">
              <w:rPr>
                <w:rFonts w:ascii="Arial" w:hAnsi="Arial" w:cs="Arial"/>
                <w:iCs/>
                <w:sz w:val="19"/>
                <w:szCs w:val="19"/>
                <w:lang w:val="en-US" w:eastAsia="en-GB"/>
              </w:rPr>
              <w:t>(90 ECTS</w:t>
            </w:r>
            <w:r w:rsidR="00A844AF" w:rsidRPr="00BA77E0">
              <w:rPr>
                <w:rFonts w:ascii="Arial" w:hAnsi="Arial" w:cs="Arial"/>
                <w:iCs/>
                <w:sz w:val="19"/>
                <w:szCs w:val="19"/>
                <w:lang w:val="en-US" w:eastAsia="en-GB"/>
              </w:rPr>
              <w:t xml:space="preserve"> credits)</w:t>
            </w:r>
          </w:p>
          <w:p w14:paraId="5942D128" w14:textId="3A3BC0BA" w:rsidR="006920BA" w:rsidRPr="00BA77E0" w:rsidRDefault="00CF66F1" w:rsidP="00245562">
            <w:pPr>
              <w:spacing w:line="276" w:lineRule="auto"/>
              <w:rPr>
                <w:rFonts w:ascii="Arial" w:hAnsi="Arial" w:cs="Arial"/>
                <w:iCs/>
                <w:sz w:val="19"/>
                <w:szCs w:val="19"/>
                <w:lang w:val="en-US" w:eastAsia="en-GB"/>
              </w:rPr>
            </w:pPr>
            <w:r w:rsidRPr="00BA77E0">
              <w:rPr>
                <w:rFonts w:ascii="Arial" w:hAnsi="Arial" w:cs="Arial"/>
                <w:iCs/>
                <w:sz w:val="19"/>
                <w:szCs w:val="19"/>
                <w:lang w:val="en-US" w:eastAsia="en-GB"/>
              </w:rPr>
              <w:t>P</w:t>
            </w:r>
            <w:r w:rsidR="00A844AF" w:rsidRPr="00BA77E0">
              <w:rPr>
                <w:rFonts w:ascii="Arial" w:hAnsi="Arial" w:cs="Arial"/>
                <w:iCs/>
                <w:sz w:val="19"/>
                <w:szCs w:val="19"/>
                <w:lang w:val="en-US" w:eastAsia="en-GB"/>
              </w:rPr>
              <w:t xml:space="preserve">ost </w:t>
            </w:r>
            <w:r w:rsidRPr="00BA77E0">
              <w:rPr>
                <w:rFonts w:ascii="Arial" w:hAnsi="Arial" w:cs="Arial"/>
                <w:iCs/>
                <w:sz w:val="19"/>
                <w:szCs w:val="19"/>
                <w:lang w:val="en-US" w:eastAsia="en-GB"/>
              </w:rPr>
              <w:t>G</w:t>
            </w:r>
            <w:r w:rsidR="00A844AF" w:rsidRPr="00BA77E0">
              <w:rPr>
                <w:rFonts w:ascii="Arial" w:hAnsi="Arial" w:cs="Arial"/>
                <w:iCs/>
                <w:sz w:val="19"/>
                <w:szCs w:val="19"/>
                <w:lang w:val="en-US" w:eastAsia="en-GB"/>
              </w:rPr>
              <w:t>raduate</w:t>
            </w:r>
            <w:r w:rsidRPr="00BA77E0">
              <w:rPr>
                <w:rFonts w:ascii="Arial" w:hAnsi="Arial" w:cs="Arial"/>
                <w:iCs/>
                <w:sz w:val="19"/>
                <w:szCs w:val="19"/>
                <w:lang w:val="en-US" w:eastAsia="en-GB"/>
              </w:rPr>
              <w:t xml:space="preserve"> Dip</w:t>
            </w:r>
            <w:r w:rsidR="00A844AF" w:rsidRPr="00BA77E0">
              <w:rPr>
                <w:rFonts w:ascii="Arial" w:hAnsi="Arial" w:cs="Arial"/>
                <w:iCs/>
                <w:sz w:val="19"/>
                <w:szCs w:val="19"/>
                <w:lang w:val="en-US" w:eastAsia="en-GB"/>
              </w:rPr>
              <w:t>loma</w:t>
            </w:r>
            <w:r w:rsidRPr="00BA77E0">
              <w:rPr>
                <w:rFonts w:ascii="Arial" w:hAnsi="Arial" w:cs="Arial"/>
                <w:iCs/>
                <w:sz w:val="19"/>
                <w:szCs w:val="19"/>
                <w:lang w:val="en-US" w:eastAsia="en-GB"/>
              </w:rPr>
              <w:t xml:space="preserve"> Advanced Mental Health Practice </w:t>
            </w:r>
            <w:r w:rsidR="00714147" w:rsidRPr="00BA77E0">
              <w:rPr>
                <w:rFonts w:ascii="Arial" w:hAnsi="Arial" w:cs="Arial"/>
                <w:iCs/>
                <w:sz w:val="19"/>
                <w:szCs w:val="19"/>
                <w:lang w:val="en-US" w:eastAsia="en-GB"/>
              </w:rPr>
              <w:t xml:space="preserve">– </w:t>
            </w:r>
            <w:r w:rsidRPr="00BA77E0">
              <w:rPr>
                <w:rFonts w:ascii="Arial" w:hAnsi="Arial" w:cs="Arial"/>
                <w:iCs/>
                <w:sz w:val="19"/>
                <w:szCs w:val="19"/>
                <w:lang w:val="en-US" w:eastAsia="en-GB"/>
              </w:rPr>
              <w:t xml:space="preserve">120 credits at Level </w:t>
            </w:r>
            <w:r w:rsidR="00D41561" w:rsidRPr="00BA77E0">
              <w:rPr>
                <w:rFonts w:ascii="Arial" w:hAnsi="Arial" w:cs="Arial"/>
                <w:iCs/>
                <w:sz w:val="19"/>
                <w:szCs w:val="19"/>
                <w:lang w:val="en-US" w:eastAsia="en-GB"/>
              </w:rPr>
              <w:t>7</w:t>
            </w:r>
            <w:r w:rsidR="00A844AF" w:rsidRPr="00BA77E0">
              <w:rPr>
                <w:rFonts w:ascii="Arial" w:hAnsi="Arial" w:cs="Arial"/>
                <w:iCs/>
                <w:sz w:val="19"/>
                <w:szCs w:val="19"/>
                <w:lang w:val="en-US" w:eastAsia="en-GB"/>
              </w:rPr>
              <w:t xml:space="preserve"> (60 ECTS credits)</w:t>
            </w:r>
          </w:p>
        </w:tc>
      </w:tr>
      <w:tr w:rsidR="00CB215D" w:rsidRPr="00BA77E0" w14:paraId="004204EF" w14:textId="77777777" w:rsidTr="007B3CBE">
        <w:tc>
          <w:tcPr>
            <w:tcW w:w="9242" w:type="dxa"/>
            <w:gridSpan w:val="2"/>
          </w:tcPr>
          <w:p w14:paraId="18C05CEA" w14:textId="77777777" w:rsidR="00CB215D" w:rsidRPr="00BA77E0" w:rsidRDefault="00EC4E0A">
            <w:pPr>
              <w:rPr>
                <w:rFonts w:ascii="Arial" w:eastAsia="Arial" w:hAnsi="Arial" w:cs="Arial"/>
                <w:b/>
                <w:bCs/>
                <w:sz w:val="19"/>
                <w:szCs w:val="19"/>
              </w:rPr>
            </w:pPr>
            <w:r w:rsidRPr="00BA77E0">
              <w:rPr>
                <w:rFonts w:ascii="Arial" w:eastAsia="Arial" w:hAnsi="Arial" w:cs="Arial"/>
                <w:b/>
                <w:bCs/>
                <w:sz w:val="19"/>
                <w:szCs w:val="19"/>
              </w:rPr>
              <w:t>Intermediate</w:t>
            </w:r>
            <w:r w:rsidR="00CB215D" w:rsidRPr="00BA77E0">
              <w:rPr>
                <w:rFonts w:ascii="Arial" w:eastAsia="Arial" w:hAnsi="Arial" w:cs="Arial"/>
                <w:b/>
                <w:bCs/>
                <w:sz w:val="19"/>
                <w:szCs w:val="19"/>
              </w:rPr>
              <w:t xml:space="preserve"> award(s), title(s) and credits</w:t>
            </w:r>
          </w:p>
          <w:p w14:paraId="2C883410" w14:textId="30A504CA" w:rsidR="003720AC" w:rsidRPr="00BA77E0" w:rsidRDefault="00714147" w:rsidP="00867B82">
            <w:pPr>
              <w:tabs>
                <w:tab w:val="left" w:pos="2746"/>
              </w:tabs>
              <w:rPr>
                <w:rFonts w:ascii="Arial" w:hAnsi="Arial" w:cs="Arial"/>
                <w:sz w:val="19"/>
                <w:szCs w:val="19"/>
              </w:rPr>
            </w:pPr>
            <w:r w:rsidRPr="00BA77E0">
              <w:rPr>
                <w:rFonts w:ascii="Arial" w:hAnsi="Arial" w:cs="Arial"/>
                <w:iCs/>
                <w:sz w:val="19"/>
                <w:szCs w:val="19"/>
                <w:lang w:val="en-US" w:eastAsia="en-GB"/>
              </w:rPr>
              <w:t>Post Graduate Certificate in Mental Health 60 credits at Level 7 from any of the 20 credit units (the 40 credit unit will not count towards the PG Cert) (30 ECTS credits)</w:t>
            </w:r>
          </w:p>
        </w:tc>
      </w:tr>
      <w:tr w:rsidR="00262154" w:rsidRPr="00BA77E0" w14:paraId="4E6FCAC8" w14:textId="77777777" w:rsidTr="007B3CBE">
        <w:tc>
          <w:tcPr>
            <w:tcW w:w="4928" w:type="dxa"/>
          </w:tcPr>
          <w:p w14:paraId="7FC4045C" w14:textId="77777777" w:rsidR="00262154" w:rsidRPr="00BA77E0" w:rsidRDefault="00262154">
            <w:pPr>
              <w:rPr>
                <w:rFonts w:ascii="Arial" w:eastAsia="Arial" w:hAnsi="Arial" w:cs="Arial"/>
                <w:b/>
                <w:bCs/>
                <w:sz w:val="19"/>
                <w:szCs w:val="19"/>
                <w:lang w:val="en-US" w:eastAsia="en-GB"/>
              </w:rPr>
            </w:pPr>
            <w:r w:rsidRPr="00BA77E0">
              <w:rPr>
                <w:rFonts w:ascii="Arial" w:eastAsia="Arial" w:hAnsi="Arial" w:cs="Arial"/>
                <w:b/>
                <w:bCs/>
                <w:sz w:val="19"/>
                <w:szCs w:val="19"/>
                <w:lang w:val="en-US" w:eastAsia="en-GB"/>
              </w:rPr>
              <w:t>UCAS Programme Code(s) (where applicable and if known)</w:t>
            </w:r>
          </w:p>
          <w:p w14:paraId="14937F98" w14:textId="7B7BFB21" w:rsidR="00867B82" w:rsidRPr="00BA77E0" w:rsidRDefault="009D30D8" w:rsidP="00867B82">
            <w:pPr>
              <w:tabs>
                <w:tab w:val="left" w:pos="2746"/>
              </w:tabs>
              <w:rPr>
                <w:rStyle w:val="Style2"/>
                <w:rFonts w:cs="Arial"/>
                <w:sz w:val="19"/>
                <w:szCs w:val="19"/>
              </w:rPr>
            </w:pPr>
            <w:r w:rsidRPr="00BA77E0">
              <w:rPr>
                <w:rStyle w:val="Style2"/>
                <w:rFonts w:cs="Arial"/>
                <w:sz w:val="19"/>
                <w:szCs w:val="19"/>
              </w:rPr>
              <w:t>n/a</w:t>
            </w:r>
          </w:p>
          <w:p w14:paraId="1DE83ED4" w14:textId="630DDDF1" w:rsidR="00262154" w:rsidRPr="00BA77E0" w:rsidRDefault="00262154" w:rsidP="00782DB5">
            <w:pPr>
              <w:rPr>
                <w:rFonts w:ascii="Arial" w:hAnsi="Arial" w:cs="Arial"/>
                <w:sz w:val="19"/>
                <w:szCs w:val="19"/>
                <w:lang w:val="en-US" w:eastAsia="en-GB"/>
              </w:rPr>
            </w:pPr>
          </w:p>
        </w:tc>
        <w:tc>
          <w:tcPr>
            <w:tcW w:w="4314" w:type="dxa"/>
          </w:tcPr>
          <w:p w14:paraId="52406F7E" w14:textId="4E132C09" w:rsidR="00192B58" w:rsidRPr="00BA77E0" w:rsidRDefault="00192B58">
            <w:pPr>
              <w:rPr>
                <w:rFonts w:ascii="Arial" w:eastAsia="Arial" w:hAnsi="Arial" w:cs="Arial"/>
                <w:b/>
                <w:bCs/>
                <w:sz w:val="19"/>
                <w:szCs w:val="19"/>
                <w:lang w:val="en-US" w:eastAsia="en-GB"/>
              </w:rPr>
            </w:pPr>
            <w:r w:rsidRPr="00BA77E0">
              <w:rPr>
                <w:rFonts w:ascii="Arial" w:eastAsia="Arial" w:hAnsi="Arial" w:cs="Arial"/>
                <w:b/>
                <w:bCs/>
                <w:sz w:val="19"/>
                <w:szCs w:val="19"/>
                <w:lang w:val="en-US" w:eastAsia="en-GB"/>
              </w:rPr>
              <w:t>HECoS (</w:t>
            </w:r>
            <w:r w:rsidRPr="00BA77E0">
              <w:rPr>
                <w:rFonts w:ascii="Arial" w:eastAsia="Arial" w:hAnsi="Arial" w:cs="Arial"/>
                <w:b/>
                <w:bCs/>
                <w:kern w:val="36"/>
                <w:sz w:val="19"/>
                <w:szCs w:val="19"/>
                <w:lang w:val="en-US" w:eastAsia="en-GB"/>
              </w:rPr>
              <w:t>Higher Education Classification of Subjects</w:t>
            </w:r>
            <w:r w:rsidRPr="00BA77E0">
              <w:rPr>
                <w:rFonts w:ascii="Arial" w:eastAsia="Arial" w:hAnsi="Arial" w:cs="Arial"/>
                <w:b/>
                <w:bCs/>
                <w:sz w:val="19"/>
                <w:szCs w:val="19"/>
                <w:lang w:val="en-US" w:eastAsia="en-GB"/>
              </w:rPr>
              <w:t>) Code and balanced or major/minor load.</w:t>
            </w:r>
          </w:p>
          <w:p w14:paraId="1AB5E06F" w14:textId="204288A3" w:rsidR="003720AC" w:rsidRPr="00BA77E0" w:rsidRDefault="00134357" w:rsidP="00867B82">
            <w:pPr>
              <w:tabs>
                <w:tab w:val="left" w:pos="2746"/>
              </w:tabs>
              <w:rPr>
                <w:rFonts w:ascii="Arial" w:hAnsi="Arial" w:cs="Arial"/>
                <w:sz w:val="19"/>
                <w:szCs w:val="19"/>
              </w:rPr>
            </w:pPr>
            <w:r w:rsidRPr="00BA77E0">
              <w:rPr>
                <w:rFonts w:ascii="Arial" w:hAnsi="Arial" w:cs="Arial"/>
                <w:sz w:val="19"/>
                <w:szCs w:val="19"/>
              </w:rPr>
              <w:t>10</w:t>
            </w:r>
            <w:r w:rsidR="0062169B" w:rsidRPr="00BA77E0">
              <w:rPr>
                <w:rFonts w:ascii="Arial" w:hAnsi="Arial" w:cs="Arial"/>
                <w:sz w:val="19"/>
                <w:szCs w:val="19"/>
              </w:rPr>
              <w:t>0</w:t>
            </w:r>
            <w:r w:rsidR="00FD426C" w:rsidRPr="00BA77E0">
              <w:rPr>
                <w:rFonts w:ascii="Arial" w:hAnsi="Arial" w:cs="Arial"/>
                <w:sz w:val="19"/>
                <w:szCs w:val="19"/>
              </w:rPr>
              <w:t>476</w:t>
            </w:r>
          </w:p>
        </w:tc>
      </w:tr>
      <w:tr w:rsidR="00262154" w:rsidRPr="00BA77E0" w14:paraId="559276E3" w14:textId="77777777" w:rsidTr="007B3CBE">
        <w:tc>
          <w:tcPr>
            <w:tcW w:w="9242" w:type="dxa"/>
            <w:gridSpan w:val="2"/>
          </w:tcPr>
          <w:p w14:paraId="31C326EF" w14:textId="77777777" w:rsidR="003A685F" w:rsidRPr="00BA77E0" w:rsidRDefault="00262154">
            <w:pPr>
              <w:rPr>
                <w:rFonts w:ascii="Arial" w:eastAsia="Arial" w:hAnsi="Arial" w:cs="Arial"/>
                <w:b/>
                <w:bCs/>
                <w:sz w:val="19"/>
                <w:szCs w:val="19"/>
                <w:lang w:val="en-US" w:eastAsia="en-GB"/>
              </w:rPr>
            </w:pPr>
            <w:r w:rsidRPr="00BA77E0">
              <w:rPr>
                <w:rFonts w:ascii="Arial" w:eastAsia="Arial" w:hAnsi="Arial" w:cs="Arial"/>
                <w:b/>
                <w:bCs/>
                <w:sz w:val="19"/>
                <w:szCs w:val="19"/>
                <w:lang w:val="en-US" w:eastAsia="en-GB"/>
              </w:rPr>
              <w:t>Ext</w:t>
            </w:r>
            <w:r w:rsidR="003A685F" w:rsidRPr="00BA77E0">
              <w:rPr>
                <w:rFonts w:ascii="Arial" w:eastAsia="Arial" w:hAnsi="Arial" w:cs="Arial"/>
                <w:b/>
                <w:bCs/>
                <w:sz w:val="19"/>
                <w:szCs w:val="19"/>
                <w:lang w:val="en-US" w:eastAsia="en-GB"/>
              </w:rPr>
              <w:t>ernal reference points</w:t>
            </w:r>
          </w:p>
          <w:p w14:paraId="0E1660F4" w14:textId="77777777" w:rsidR="00D82B89" w:rsidRPr="00BA77E0" w:rsidRDefault="00D82B89" w:rsidP="009D30D8">
            <w:pPr>
              <w:pStyle w:val="ListParagraph"/>
              <w:numPr>
                <w:ilvl w:val="0"/>
                <w:numId w:val="3"/>
              </w:numPr>
              <w:rPr>
                <w:rFonts w:ascii="Arial" w:eastAsia="Arial,Times New Roman" w:hAnsi="Arial" w:cs="Arial"/>
                <w:sz w:val="19"/>
                <w:szCs w:val="19"/>
                <w:lang w:val="en-US" w:eastAsia="en-GB"/>
              </w:rPr>
            </w:pPr>
            <w:r w:rsidRPr="00BA77E0">
              <w:rPr>
                <w:rFonts w:ascii="Arial" w:eastAsia="Arial,Times New Roman" w:hAnsi="Arial" w:cs="Arial"/>
                <w:sz w:val="19"/>
                <w:szCs w:val="19"/>
                <w:lang w:val="en-US" w:eastAsia="en-GB"/>
              </w:rPr>
              <w:t>The UK Quality Code for Higher Education including:</w:t>
            </w:r>
          </w:p>
          <w:p w14:paraId="0B9230EF" w14:textId="77777777" w:rsidR="00D82B89" w:rsidRPr="00BA77E0" w:rsidRDefault="00D82B89" w:rsidP="009D30D8">
            <w:pPr>
              <w:pStyle w:val="ListParagraph"/>
              <w:numPr>
                <w:ilvl w:val="1"/>
                <w:numId w:val="3"/>
              </w:numPr>
              <w:rPr>
                <w:rFonts w:ascii="Arial" w:eastAsia="Arial,Times New Roman" w:hAnsi="Arial" w:cs="Arial"/>
                <w:sz w:val="19"/>
                <w:szCs w:val="19"/>
                <w:lang w:val="en-US" w:eastAsia="en-GB"/>
              </w:rPr>
            </w:pPr>
            <w:r w:rsidRPr="00BA77E0">
              <w:rPr>
                <w:rFonts w:ascii="Arial" w:eastAsia="Arial,Times New Roman" w:hAnsi="Arial" w:cs="Arial"/>
                <w:sz w:val="19"/>
                <w:szCs w:val="19"/>
                <w:lang w:val="en-US" w:eastAsia="en-GB"/>
              </w:rPr>
              <w:t>Expectations and practices for standards and for quality;</w:t>
            </w:r>
          </w:p>
          <w:p w14:paraId="026BEE76" w14:textId="77777777" w:rsidR="00D82B89" w:rsidRPr="00BA77E0" w:rsidRDefault="00D82B89" w:rsidP="009D30D8">
            <w:pPr>
              <w:pStyle w:val="ListParagraph"/>
              <w:numPr>
                <w:ilvl w:val="1"/>
                <w:numId w:val="3"/>
              </w:numPr>
              <w:rPr>
                <w:rFonts w:ascii="Arial" w:eastAsia="Arial,Times New Roman" w:hAnsi="Arial" w:cs="Arial"/>
                <w:sz w:val="19"/>
                <w:szCs w:val="19"/>
                <w:lang w:val="en-US" w:eastAsia="en-GB"/>
              </w:rPr>
            </w:pPr>
            <w:r w:rsidRPr="00BA77E0">
              <w:rPr>
                <w:rFonts w:ascii="Arial" w:eastAsia="Arial,Times New Roman" w:hAnsi="Arial" w:cs="Arial"/>
                <w:sz w:val="19"/>
                <w:szCs w:val="19"/>
                <w:lang w:val="en-US" w:eastAsia="en-GB"/>
              </w:rPr>
              <w:t>Themed advice and guidance documents;</w:t>
            </w:r>
          </w:p>
          <w:p w14:paraId="01A7C9BC" w14:textId="77777777" w:rsidR="00D82B89" w:rsidRPr="00BA77E0" w:rsidRDefault="00D82B89" w:rsidP="009D30D8">
            <w:pPr>
              <w:pStyle w:val="ListParagraph"/>
              <w:numPr>
                <w:ilvl w:val="1"/>
                <w:numId w:val="3"/>
              </w:numPr>
              <w:rPr>
                <w:rFonts w:ascii="Arial" w:eastAsia="Arial,Times New Roman" w:hAnsi="Arial" w:cs="Arial"/>
                <w:sz w:val="19"/>
                <w:szCs w:val="19"/>
                <w:lang w:val="en-US" w:eastAsia="en-GB"/>
              </w:rPr>
            </w:pPr>
            <w:r w:rsidRPr="00BA77E0">
              <w:rPr>
                <w:rFonts w:ascii="Arial" w:eastAsia="Arial,Times New Roman" w:hAnsi="Arial" w:cs="Arial"/>
                <w:sz w:val="19"/>
                <w:szCs w:val="19"/>
                <w:lang w:val="en-US" w:eastAsia="en-GB"/>
              </w:rPr>
              <w:t>Qualifications Frameworks (incorporating the Framework for Higher Education Qualifications) (FHEQ);</w:t>
            </w:r>
          </w:p>
          <w:p w14:paraId="1CF2F2DD" w14:textId="77777777" w:rsidR="00D82B89" w:rsidRPr="00BA77E0" w:rsidRDefault="00D82B89" w:rsidP="009D30D8">
            <w:pPr>
              <w:pStyle w:val="ListParagraph"/>
              <w:numPr>
                <w:ilvl w:val="1"/>
                <w:numId w:val="3"/>
              </w:numPr>
              <w:rPr>
                <w:rFonts w:ascii="Arial" w:eastAsia="Arial,Times New Roman" w:hAnsi="Arial" w:cs="Arial"/>
                <w:sz w:val="19"/>
                <w:szCs w:val="19"/>
                <w:lang w:val="en-US" w:eastAsia="en-GB"/>
              </w:rPr>
            </w:pPr>
            <w:r w:rsidRPr="00BA77E0">
              <w:rPr>
                <w:rFonts w:ascii="Arial" w:eastAsia="Arial,Times New Roman" w:hAnsi="Arial" w:cs="Arial"/>
                <w:sz w:val="19"/>
                <w:szCs w:val="19"/>
                <w:lang w:val="en-US" w:eastAsia="en-GB"/>
              </w:rPr>
              <w:t>Characteristics Statements (Foundations Degrees, Master’s Degrees, Doctoral Degrees)</w:t>
            </w:r>
          </w:p>
          <w:p w14:paraId="2F5BD049" w14:textId="77777777" w:rsidR="00D82B89" w:rsidRPr="00BA77E0" w:rsidRDefault="00D82B89" w:rsidP="009D30D8">
            <w:pPr>
              <w:pStyle w:val="ListParagraph"/>
              <w:numPr>
                <w:ilvl w:val="1"/>
                <w:numId w:val="3"/>
              </w:numPr>
              <w:rPr>
                <w:rFonts w:ascii="Arial" w:eastAsia="Arial,Times New Roman" w:hAnsi="Arial" w:cs="Arial"/>
                <w:sz w:val="19"/>
                <w:szCs w:val="19"/>
                <w:lang w:val="en-US" w:eastAsia="en-GB"/>
              </w:rPr>
            </w:pPr>
            <w:r w:rsidRPr="00BA77E0">
              <w:rPr>
                <w:rFonts w:ascii="Arial" w:eastAsia="Arial,Times New Roman" w:hAnsi="Arial" w:cs="Arial"/>
                <w:sz w:val="19"/>
                <w:szCs w:val="19"/>
                <w:lang w:val="en-US" w:eastAsia="en-GB"/>
              </w:rPr>
              <w:t>Credit Frameworks;</w:t>
            </w:r>
          </w:p>
          <w:p w14:paraId="70525C91" w14:textId="77777777" w:rsidR="00D82B89" w:rsidRPr="00BA77E0" w:rsidRDefault="00D82B89" w:rsidP="009D30D8">
            <w:pPr>
              <w:pStyle w:val="ListParagraph"/>
              <w:numPr>
                <w:ilvl w:val="1"/>
                <w:numId w:val="3"/>
              </w:numPr>
              <w:rPr>
                <w:rFonts w:ascii="Arial" w:eastAsia="Arial,Times New Roman" w:hAnsi="Arial" w:cs="Arial"/>
                <w:sz w:val="19"/>
                <w:szCs w:val="19"/>
                <w:lang w:val="en-US" w:eastAsia="en-GB"/>
              </w:rPr>
            </w:pPr>
            <w:r w:rsidRPr="00BA77E0">
              <w:rPr>
                <w:rFonts w:ascii="Arial" w:eastAsia="Arial,Times New Roman" w:hAnsi="Arial" w:cs="Arial"/>
                <w:sz w:val="19"/>
                <w:szCs w:val="19"/>
                <w:lang w:val="en-US" w:eastAsia="en-GB"/>
              </w:rPr>
              <w:t>Subject Benchmark Statements.</w:t>
            </w:r>
          </w:p>
          <w:p w14:paraId="22B61948" w14:textId="43894B3E" w:rsidR="00D82B89" w:rsidRPr="00BA77E0" w:rsidRDefault="00D82B89" w:rsidP="009D30D8">
            <w:pPr>
              <w:pStyle w:val="ListParagraph"/>
              <w:numPr>
                <w:ilvl w:val="0"/>
                <w:numId w:val="3"/>
              </w:numPr>
              <w:rPr>
                <w:rFonts w:ascii="Arial" w:eastAsia="Arial,Times New Roman" w:hAnsi="Arial" w:cs="Arial"/>
                <w:sz w:val="19"/>
                <w:szCs w:val="19"/>
                <w:lang w:val="en-US" w:eastAsia="en-GB"/>
              </w:rPr>
            </w:pPr>
            <w:r w:rsidRPr="00BA77E0">
              <w:rPr>
                <w:rFonts w:ascii="Arial" w:eastAsia="Arial,Times New Roman" w:hAnsi="Arial" w:cs="Arial"/>
                <w:sz w:val="19"/>
                <w:szCs w:val="19"/>
                <w:lang w:val="en-US" w:eastAsia="en-GB"/>
              </w:rPr>
              <w:t>Professional, Statutory and Regulatory Body (PSRB) standards or guidelines (see below)</w:t>
            </w:r>
          </w:p>
          <w:p w14:paraId="309169BE" w14:textId="115756A0" w:rsidR="003720AC" w:rsidRPr="00BA77E0" w:rsidRDefault="00D82B89" w:rsidP="008E120E">
            <w:pPr>
              <w:pStyle w:val="ListParagraph"/>
              <w:numPr>
                <w:ilvl w:val="0"/>
                <w:numId w:val="3"/>
              </w:numPr>
              <w:rPr>
                <w:rFonts w:ascii="Arial" w:hAnsi="Arial" w:cs="Arial"/>
                <w:sz w:val="19"/>
                <w:szCs w:val="19"/>
              </w:rPr>
            </w:pPr>
            <w:r w:rsidRPr="00BA77E0">
              <w:rPr>
                <w:rFonts w:ascii="Arial" w:eastAsia="Arial,Times New Roman" w:hAnsi="Arial" w:cs="Arial"/>
                <w:sz w:val="19"/>
                <w:szCs w:val="19"/>
                <w:lang w:val="en-US" w:eastAsia="en-GB"/>
              </w:rPr>
              <w:t>JISC Digital Capabilities Framework</w:t>
            </w:r>
          </w:p>
        </w:tc>
      </w:tr>
      <w:tr w:rsidR="00262154" w:rsidRPr="00BA77E0" w14:paraId="37172554" w14:textId="77777777" w:rsidTr="007B3CBE">
        <w:tc>
          <w:tcPr>
            <w:tcW w:w="9242" w:type="dxa"/>
            <w:gridSpan w:val="2"/>
          </w:tcPr>
          <w:p w14:paraId="0BC02BBC" w14:textId="18A445AE" w:rsidR="00EE498D" w:rsidRPr="00BA77E0" w:rsidRDefault="00262154">
            <w:pPr>
              <w:tabs>
                <w:tab w:val="left" w:pos="5760"/>
              </w:tabs>
              <w:rPr>
                <w:rFonts w:ascii="Arial" w:eastAsia="Arial" w:hAnsi="Arial" w:cs="Arial"/>
                <w:b/>
                <w:bCs/>
                <w:sz w:val="19"/>
                <w:szCs w:val="19"/>
                <w:lang w:val="en-US" w:eastAsia="en-GB"/>
              </w:rPr>
            </w:pPr>
            <w:r w:rsidRPr="00BA77E0">
              <w:rPr>
                <w:rFonts w:ascii="Arial" w:eastAsia="Arial" w:hAnsi="Arial" w:cs="Arial"/>
                <w:b/>
                <w:bCs/>
                <w:sz w:val="19"/>
                <w:szCs w:val="19"/>
                <w:lang w:val="en-US" w:eastAsia="en-GB"/>
              </w:rPr>
              <w:t xml:space="preserve">Professional, Statutory </w:t>
            </w:r>
            <w:r w:rsidR="00C235BD" w:rsidRPr="00BA77E0">
              <w:rPr>
                <w:rFonts w:ascii="Arial" w:eastAsia="Arial" w:hAnsi="Arial" w:cs="Arial"/>
                <w:b/>
                <w:bCs/>
                <w:sz w:val="19"/>
                <w:szCs w:val="19"/>
                <w:lang w:val="en-US" w:eastAsia="en-GB"/>
              </w:rPr>
              <w:t>and Regulatory Body (PSRB) links</w:t>
            </w:r>
          </w:p>
          <w:p w14:paraId="6BF52847" w14:textId="59476565" w:rsidR="00EE498D" w:rsidRPr="00BA77E0" w:rsidRDefault="00D53F0A">
            <w:pPr>
              <w:tabs>
                <w:tab w:val="left" w:pos="5760"/>
              </w:tabs>
              <w:rPr>
                <w:rFonts w:ascii="Arial" w:eastAsia="Arial" w:hAnsi="Arial" w:cs="Arial"/>
                <w:sz w:val="19"/>
                <w:szCs w:val="19"/>
              </w:rPr>
            </w:pPr>
            <w:hyperlink r:id="rId12" w:history="1">
              <w:r w:rsidR="00EE498D" w:rsidRPr="00BA77E0">
                <w:rPr>
                  <w:rFonts w:ascii="Arial" w:hAnsi="Arial" w:cs="Arial"/>
                  <w:color w:val="0000FF"/>
                  <w:sz w:val="19"/>
                  <w:szCs w:val="19"/>
                  <w:u w:val="single"/>
                </w:rPr>
                <w:t xml:space="preserve">AMHP course guidance </w:t>
              </w:r>
              <w:r w:rsidR="00714147" w:rsidRPr="00BA77E0">
                <w:rPr>
                  <w:rFonts w:ascii="Arial" w:hAnsi="Arial" w:cs="Arial"/>
                  <w:color w:val="0000FF"/>
                  <w:sz w:val="19"/>
                  <w:szCs w:val="19"/>
                  <w:u w:val="single"/>
                </w:rPr>
                <w:t>–</w:t>
              </w:r>
              <w:r w:rsidR="00EE498D" w:rsidRPr="00BA77E0">
                <w:rPr>
                  <w:rFonts w:ascii="Arial" w:hAnsi="Arial" w:cs="Arial"/>
                  <w:color w:val="0000FF"/>
                  <w:sz w:val="19"/>
                  <w:szCs w:val="19"/>
                  <w:u w:val="single"/>
                </w:rPr>
                <w:t xml:space="preserve"> Social Work England</w:t>
              </w:r>
            </w:hyperlink>
          </w:p>
        </w:tc>
      </w:tr>
      <w:tr w:rsidR="00262154" w:rsidRPr="00BA77E0" w14:paraId="0D009373" w14:textId="77777777" w:rsidTr="007B3CBE">
        <w:tc>
          <w:tcPr>
            <w:tcW w:w="9242" w:type="dxa"/>
            <w:gridSpan w:val="2"/>
          </w:tcPr>
          <w:p w14:paraId="0DFFD2F9" w14:textId="77777777" w:rsidR="00C235BD" w:rsidRPr="00BA77E0" w:rsidRDefault="00262154">
            <w:pPr>
              <w:tabs>
                <w:tab w:val="center" w:pos="4513"/>
              </w:tabs>
              <w:rPr>
                <w:rFonts w:ascii="Arial" w:eastAsia="Arial" w:hAnsi="Arial" w:cs="Arial"/>
                <w:b/>
                <w:bCs/>
                <w:sz w:val="19"/>
                <w:szCs w:val="19"/>
              </w:rPr>
            </w:pPr>
            <w:r w:rsidRPr="00BA77E0">
              <w:rPr>
                <w:rFonts w:ascii="Arial" w:eastAsia="Arial" w:hAnsi="Arial" w:cs="Arial"/>
                <w:b/>
                <w:bCs/>
                <w:sz w:val="19"/>
                <w:szCs w:val="19"/>
              </w:rPr>
              <w:t>Places of delivery</w:t>
            </w:r>
          </w:p>
          <w:p w14:paraId="537D4165" w14:textId="651A6398" w:rsidR="00262154" w:rsidRPr="00BA77E0" w:rsidRDefault="00EE498D" w:rsidP="00C235BD">
            <w:pPr>
              <w:tabs>
                <w:tab w:val="center" w:pos="4513"/>
              </w:tabs>
              <w:rPr>
                <w:rFonts w:ascii="Arial" w:hAnsi="Arial" w:cs="Arial"/>
                <w:sz w:val="19"/>
                <w:szCs w:val="19"/>
              </w:rPr>
            </w:pPr>
            <w:r w:rsidRPr="00BA77E0">
              <w:rPr>
                <w:rFonts w:ascii="Arial" w:hAnsi="Arial" w:cs="Arial"/>
                <w:sz w:val="19"/>
                <w:szCs w:val="19"/>
              </w:rPr>
              <w:t>Exeter</w:t>
            </w:r>
          </w:p>
          <w:p w14:paraId="24D673C3" w14:textId="0CBFAE92" w:rsidR="00EE498D" w:rsidRPr="00BA77E0" w:rsidRDefault="00EE498D" w:rsidP="00C235BD">
            <w:pPr>
              <w:tabs>
                <w:tab w:val="center" w:pos="4513"/>
              </w:tabs>
              <w:rPr>
                <w:rFonts w:ascii="Arial" w:hAnsi="Arial" w:cs="Arial"/>
                <w:sz w:val="19"/>
                <w:szCs w:val="19"/>
              </w:rPr>
            </w:pPr>
            <w:r w:rsidRPr="00BA77E0">
              <w:rPr>
                <w:rFonts w:ascii="Arial" w:hAnsi="Arial" w:cs="Arial"/>
                <w:sz w:val="19"/>
                <w:szCs w:val="19"/>
              </w:rPr>
              <w:t>Bournemouth</w:t>
            </w:r>
          </w:p>
          <w:p w14:paraId="72324150" w14:textId="357F061D" w:rsidR="00EE498D" w:rsidRPr="00BA77E0" w:rsidRDefault="00EE498D" w:rsidP="00C235BD">
            <w:pPr>
              <w:tabs>
                <w:tab w:val="center" w:pos="4513"/>
              </w:tabs>
              <w:rPr>
                <w:rFonts w:ascii="Arial" w:hAnsi="Arial" w:cs="Arial"/>
                <w:sz w:val="19"/>
                <w:szCs w:val="19"/>
              </w:rPr>
            </w:pPr>
            <w:r w:rsidRPr="00BA77E0">
              <w:rPr>
                <w:rFonts w:ascii="Arial" w:hAnsi="Arial" w:cs="Arial"/>
                <w:sz w:val="19"/>
                <w:szCs w:val="19"/>
              </w:rPr>
              <w:t>London</w:t>
            </w:r>
          </w:p>
        </w:tc>
      </w:tr>
      <w:tr w:rsidR="00007933" w:rsidRPr="00BA77E0" w14:paraId="720838D9" w14:textId="77777777" w:rsidTr="007B3CBE">
        <w:tc>
          <w:tcPr>
            <w:tcW w:w="4928" w:type="dxa"/>
          </w:tcPr>
          <w:p w14:paraId="6815438A" w14:textId="77777777" w:rsidR="00007933" w:rsidRPr="00BA77E0" w:rsidRDefault="00007933">
            <w:pPr>
              <w:rPr>
                <w:rFonts w:ascii="Arial" w:eastAsia="Arial" w:hAnsi="Arial" w:cs="Arial"/>
                <w:b/>
                <w:bCs/>
                <w:sz w:val="19"/>
                <w:szCs w:val="19"/>
              </w:rPr>
            </w:pPr>
            <w:bookmarkStart w:id="1" w:name="modes_key_information"/>
            <w:r w:rsidRPr="00BA77E0">
              <w:rPr>
                <w:rFonts w:ascii="Arial" w:eastAsia="Arial" w:hAnsi="Arial" w:cs="Arial"/>
                <w:b/>
                <w:bCs/>
                <w:sz w:val="19"/>
                <w:szCs w:val="19"/>
              </w:rPr>
              <w:t>Mode(s) of delivery</w:t>
            </w:r>
            <w:bookmarkEnd w:id="1"/>
          </w:p>
          <w:p w14:paraId="59447050" w14:textId="77777777" w:rsidR="000313EF" w:rsidRPr="00BA77E0" w:rsidRDefault="00874941" w:rsidP="003720AC">
            <w:pPr>
              <w:rPr>
                <w:rFonts w:ascii="Arial" w:hAnsi="Arial" w:cs="Arial"/>
                <w:bCs/>
                <w:sz w:val="19"/>
                <w:szCs w:val="19"/>
              </w:rPr>
            </w:pPr>
            <w:r w:rsidRPr="00BA77E0">
              <w:rPr>
                <w:rFonts w:ascii="Arial" w:hAnsi="Arial" w:cs="Arial"/>
                <w:bCs/>
                <w:sz w:val="19"/>
                <w:szCs w:val="19"/>
              </w:rPr>
              <w:t>Full-time</w:t>
            </w:r>
          </w:p>
          <w:p w14:paraId="39A0DC7A" w14:textId="23C293B3" w:rsidR="00714147" w:rsidRPr="00BA77E0" w:rsidRDefault="001E5C4E" w:rsidP="003720AC">
            <w:pPr>
              <w:rPr>
                <w:rFonts w:ascii="Arial" w:hAnsi="Arial" w:cs="Arial"/>
                <w:bCs/>
                <w:sz w:val="19"/>
                <w:szCs w:val="19"/>
              </w:rPr>
            </w:pPr>
            <w:r w:rsidRPr="00BA77E0">
              <w:rPr>
                <w:rFonts w:ascii="Arial" w:hAnsi="Arial" w:cs="Arial"/>
                <w:bCs/>
                <w:sz w:val="19"/>
                <w:szCs w:val="19"/>
              </w:rPr>
              <w:t>Part-time (MA only)</w:t>
            </w:r>
          </w:p>
        </w:tc>
        <w:tc>
          <w:tcPr>
            <w:tcW w:w="4314" w:type="dxa"/>
          </w:tcPr>
          <w:p w14:paraId="6B370DA2" w14:textId="77777777" w:rsidR="00007933" w:rsidRPr="00BA77E0" w:rsidRDefault="00007933">
            <w:pPr>
              <w:rPr>
                <w:rFonts w:ascii="Arial" w:eastAsia="Arial" w:hAnsi="Arial" w:cs="Arial"/>
                <w:b/>
                <w:bCs/>
                <w:sz w:val="19"/>
                <w:szCs w:val="19"/>
              </w:rPr>
            </w:pPr>
            <w:r w:rsidRPr="00BA77E0">
              <w:rPr>
                <w:rFonts w:ascii="Arial" w:eastAsia="Arial" w:hAnsi="Arial" w:cs="Arial"/>
                <w:b/>
                <w:bCs/>
                <w:sz w:val="19"/>
                <w:szCs w:val="19"/>
              </w:rPr>
              <w:t>Language of delivery</w:t>
            </w:r>
          </w:p>
          <w:p w14:paraId="032D0AE9" w14:textId="77C6112D" w:rsidR="00007933" w:rsidRPr="00BA77E0" w:rsidRDefault="00EE498D" w:rsidP="003720AC">
            <w:pPr>
              <w:rPr>
                <w:rFonts w:ascii="Arial" w:hAnsi="Arial" w:cs="Arial"/>
                <w:sz w:val="19"/>
                <w:szCs w:val="19"/>
              </w:rPr>
            </w:pPr>
            <w:r w:rsidRPr="00BA77E0">
              <w:rPr>
                <w:rFonts w:ascii="Arial" w:hAnsi="Arial" w:cs="Arial"/>
                <w:sz w:val="19"/>
                <w:szCs w:val="19"/>
              </w:rPr>
              <w:t>English</w:t>
            </w:r>
          </w:p>
        </w:tc>
      </w:tr>
      <w:tr w:rsidR="00691244" w:rsidRPr="00BA77E0" w14:paraId="41BC82A6" w14:textId="77777777" w:rsidTr="007B3CBE">
        <w:tc>
          <w:tcPr>
            <w:tcW w:w="9242" w:type="dxa"/>
            <w:gridSpan w:val="2"/>
          </w:tcPr>
          <w:p w14:paraId="4079E37B" w14:textId="77777777" w:rsidR="00691244" w:rsidRPr="00BA77E0" w:rsidRDefault="00691244">
            <w:pPr>
              <w:rPr>
                <w:rFonts w:ascii="Arial" w:eastAsia="Arial" w:hAnsi="Arial" w:cs="Arial"/>
                <w:b/>
                <w:bCs/>
                <w:sz w:val="19"/>
                <w:szCs w:val="19"/>
              </w:rPr>
            </w:pPr>
            <w:r w:rsidRPr="00BA77E0">
              <w:rPr>
                <w:rFonts w:ascii="Arial" w:eastAsia="Arial" w:hAnsi="Arial" w:cs="Arial"/>
                <w:b/>
                <w:bCs/>
                <w:sz w:val="19"/>
                <w:szCs w:val="19"/>
              </w:rPr>
              <w:t>Typical duration</w:t>
            </w:r>
          </w:p>
          <w:p w14:paraId="1A0907C3" w14:textId="15F3A73B" w:rsidR="00691244" w:rsidRPr="00BA77E0" w:rsidRDefault="00E85326" w:rsidP="00F63A3F">
            <w:pPr>
              <w:rPr>
                <w:rFonts w:ascii="Arial" w:hAnsi="Arial" w:cs="Arial"/>
                <w:sz w:val="19"/>
                <w:szCs w:val="19"/>
              </w:rPr>
            </w:pPr>
            <w:r w:rsidRPr="00BA77E0">
              <w:rPr>
                <w:rFonts w:ascii="Arial" w:hAnsi="Arial" w:cs="Arial"/>
                <w:sz w:val="19"/>
                <w:szCs w:val="19"/>
              </w:rPr>
              <w:t xml:space="preserve">PG Dip </w:t>
            </w:r>
            <w:r w:rsidR="00CC0B29">
              <w:rPr>
                <w:rFonts w:ascii="Arial" w:hAnsi="Arial" w:cs="Arial"/>
                <w:sz w:val="19"/>
                <w:szCs w:val="19"/>
              </w:rPr>
              <w:t>–</w:t>
            </w:r>
            <w:r w:rsidRPr="00BA77E0">
              <w:rPr>
                <w:rFonts w:ascii="Arial" w:hAnsi="Arial" w:cs="Arial"/>
                <w:sz w:val="19"/>
                <w:szCs w:val="19"/>
              </w:rPr>
              <w:t xml:space="preserve"> </w:t>
            </w:r>
            <w:r w:rsidR="00284FA6" w:rsidRPr="00BA77E0">
              <w:rPr>
                <w:rFonts w:ascii="Arial" w:hAnsi="Arial" w:cs="Arial"/>
                <w:sz w:val="19"/>
                <w:szCs w:val="19"/>
              </w:rPr>
              <w:t>6</w:t>
            </w:r>
            <w:r w:rsidR="00CC0B29">
              <w:rPr>
                <w:rFonts w:ascii="Arial" w:hAnsi="Arial" w:cs="Arial"/>
                <w:sz w:val="19"/>
                <w:szCs w:val="19"/>
              </w:rPr>
              <w:t xml:space="preserve"> </w:t>
            </w:r>
            <w:r w:rsidR="00284FA6" w:rsidRPr="00BA77E0">
              <w:rPr>
                <w:rFonts w:ascii="Arial" w:hAnsi="Arial" w:cs="Arial"/>
                <w:sz w:val="19"/>
                <w:szCs w:val="19"/>
              </w:rPr>
              <w:t>months</w:t>
            </w:r>
            <w:r w:rsidR="00B25429" w:rsidRPr="00BA77E0">
              <w:rPr>
                <w:rFonts w:ascii="Arial" w:hAnsi="Arial" w:cs="Arial"/>
                <w:sz w:val="19"/>
                <w:szCs w:val="19"/>
              </w:rPr>
              <w:t xml:space="preserve"> </w:t>
            </w:r>
          </w:p>
          <w:p w14:paraId="1383C8D6" w14:textId="4E425ABD" w:rsidR="00E85326" w:rsidRPr="00BA77E0" w:rsidRDefault="00E85326" w:rsidP="00F63A3F">
            <w:pPr>
              <w:rPr>
                <w:rFonts w:ascii="Arial" w:hAnsi="Arial" w:cs="Arial"/>
                <w:sz w:val="19"/>
                <w:szCs w:val="19"/>
              </w:rPr>
            </w:pPr>
            <w:r w:rsidRPr="00BA77E0">
              <w:rPr>
                <w:rFonts w:ascii="Arial" w:hAnsi="Arial" w:cs="Arial"/>
                <w:sz w:val="19"/>
                <w:szCs w:val="19"/>
              </w:rPr>
              <w:t>MA – (can be completed part time, within 5 years registration period)</w:t>
            </w:r>
          </w:p>
        </w:tc>
      </w:tr>
      <w:tr w:rsidR="00007933" w:rsidRPr="00BA77E0" w14:paraId="5A3D7260" w14:textId="77777777" w:rsidTr="007B3CBE">
        <w:tc>
          <w:tcPr>
            <w:tcW w:w="4928" w:type="dxa"/>
          </w:tcPr>
          <w:p w14:paraId="77ECEA06" w14:textId="77777777" w:rsidR="00007933" w:rsidRPr="00BA77E0" w:rsidRDefault="00B8626F">
            <w:pPr>
              <w:tabs>
                <w:tab w:val="right" w:pos="2043"/>
              </w:tabs>
              <w:rPr>
                <w:rFonts w:ascii="Arial" w:eastAsia="Arial" w:hAnsi="Arial" w:cs="Arial"/>
                <w:b/>
                <w:bCs/>
                <w:sz w:val="19"/>
                <w:szCs w:val="19"/>
              </w:rPr>
            </w:pPr>
            <w:r w:rsidRPr="00BA77E0">
              <w:rPr>
                <w:rFonts w:ascii="Arial" w:eastAsia="Arial" w:hAnsi="Arial" w:cs="Arial"/>
                <w:b/>
                <w:bCs/>
                <w:sz w:val="19"/>
                <w:szCs w:val="19"/>
              </w:rPr>
              <w:t>Date of first intake</w:t>
            </w:r>
          </w:p>
          <w:p w14:paraId="2898B7C3" w14:textId="74C918E3" w:rsidR="00007933" w:rsidRPr="00BA77E0" w:rsidRDefault="00DF3114">
            <w:pPr>
              <w:tabs>
                <w:tab w:val="right" w:pos="2043"/>
              </w:tabs>
              <w:rPr>
                <w:rFonts w:ascii="Arial" w:eastAsia="Arial" w:hAnsi="Arial" w:cs="Arial"/>
                <w:sz w:val="19"/>
                <w:szCs w:val="19"/>
              </w:rPr>
            </w:pPr>
            <w:r w:rsidRPr="00BA77E0">
              <w:rPr>
                <w:rFonts w:ascii="Arial" w:eastAsia="Arial" w:hAnsi="Arial" w:cs="Arial"/>
                <w:sz w:val="19"/>
                <w:szCs w:val="19"/>
              </w:rPr>
              <w:t>September 2022</w:t>
            </w:r>
          </w:p>
        </w:tc>
        <w:tc>
          <w:tcPr>
            <w:tcW w:w="4314" w:type="dxa"/>
          </w:tcPr>
          <w:p w14:paraId="05CE7CD3" w14:textId="77777777" w:rsidR="00007933" w:rsidRPr="00BA77E0" w:rsidRDefault="00007933">
            <w:pPr>
              <w:rPr>
                <w:rFonts w:ascii="Arial" w:eastAsia="Arial" w:hAnsi="Arial" w:cs="Arial"/>
                <w:b/>
                <w:bCs/>
                <w:sz w:val="19"/>
                <w:szCs w:val="19"/>
              </w:rPr>
            </w:pPr>
            <w:r w:rsidRPr="00BA77E0">
              <w:rPr>
                <w:rFonts w:ascii="Arial" w:eastAsia="Arial" w:hAnsi="Arial" w:cs="Arial"/>
                <w:b/>
                <w:bCs/>
                <w:sz w:val="19"/>
                <w:szCs w:val="19"/>
              </w:rPr>
              <w:t>Expected start dates</w:t>
            </w:r>
          </w:p>
          <w:p w14:paraId="41DC405B" w14:textId="77777777" w:rsidR="00007933" w:rsidRPr="00BA77E0" w:rsidRDefault="00FC05ED" w:rsidP="006B1336">
            <w:pPr>
              <w:rPr>
                <w:rFonts w:ascii="Arial" w:hAnsi="Arial" w:cs="Arial"/>
                <w:sz w:val="19"/>
                <w:szCs w:val="19"/>
              </w:rPr>
            </w:pPr>
            <w:r w:rsidRPr="00BA77E0">
              <w:rPr>
                <w:rFonts w:ascii="Arial" w:hAnsi="Arial" w:cs="Arial"/>
                <w:sz w:val="19"/>
                <w:szCs w:val="19"/>
              </w:rPr>
              <w:t>September</w:t>
            </w:r>
          </w:p>
          <w:p w14:paraId="712848F1" w14:textId="77777777" w:rsidR="00FC05ED" w:rsidRPr="00BA77E0" w:rsidRDefault="00FC05ED" w:rsidP="006B1336">
            <w:pPr>
              <w:rPr>
                <w:rFonts w:ascii="Arial" w:hAnsi="Arial" w:cs="Arial"/>
                <w:sz w:val="19"/>
                <w:szCs w:val="19"/>
              </w:rPr>
            </w:pPr>
            <w:r w:rsidRPr="00BA77E0">
              <w:rPr>
                <w:rFonts w:ascii="Arial" w:hAnsi="Arial" w:cs="Arial"/>
                <w:sz w:val="19"/>
                <w:szCs w:val="19"/>
              </w:rPr>
              <w:t>January</w:t>
            </w:r>
          </w:p>
          <w:p w14:paraId="128A2F18" w14:textId="085B91B6" w:rsidR="00FC05ED" w:rsidRPr="00BA77E0" w:rsidRDefault="00FC05ED" w:rsidP="006B1336">
            <w:pPr>
              <w:rPr>
                <w:rFonts w:ascii="Arial" w:hAnsi="Arial" w:cs="Arial"/>
                <w:sz w:val="19"/>
                <w:szCs w:val="19"/>
              </w:rPr>
            </w:pPr>
            <w:r w:rsidRPr="00BA77E0">
              <w:rPr>
                <w:rFonts w:ascii="Arial" w:hAnsi="Arial" w:cs="Arial"/>
                <w:sz w:val="19"/>
                <w:szCs w:val="19"/>
              </w:rPr>
              <w:t>April</w:t>
            </w:r>
          </w:p>
        </w:tc>
      </w:tr>
      <w:tr w:rsidR="00007933" w:rsidRPr="00BA77E0" w14:paraId="508A8512" w14:textId="77777777" w:rsidTr="007B3CBE">
        <w:tc>
          <w:tcPr>
            <w:tcW w:w="4928" w:type="dxa"/>
          </w:tcPr>
          <w:p w14:paraId="0259B1BC" w14:textId="77777777" w:rsidR="00007933" w:rsidRPr="00BA77E0" w:rsidRDefault="00007933">
            <w:pPr>
              <w:rPr>
                <w:rFonts w:ascii="Arial" w:eastAsia="Arial" w:hAnsi="Arial" w:cs="Arial"/>
                <w:b/>
                <w:bCs/>
                <w:sz w:val="19"/>
                <w:szCs w:val="19"/>
              </w:rPr>
            </w:pPr>
            <w:r w:rsidRPr="00BA77E0">
              <w:rPr>
                <w:rFonts w:ascii="Arial" w:eastAsia="Arial" w:hAnsi="Arial" w:cs="Arial"/>
                <w:b/>
                <w:bCs/>
                <w:sz w:val="19"/>
                <w:szCs w:val="19"/>
              </w:rPr>
              <w:t>Maximum student numbers</w:t>
            </w:r>
          </w:p>
          <w:p w14:paraId="26455B7D" w14:textId="0322F4B5" w:rsidR="00007933" w:rsidRPr="00BA77E0" w:rsidRDefault="00FC05ED" w:rsidP="003720AC">
            <w:pPr>
              <w:rPr>
                <w:rFonts w:ascii="Arial" w:hAnsi="Arial" w:cs="Arial"/>
                <w:color w:val="0070C0"/>
                <w:sz w:val="19"/>
                <w:szCs w:val="19"/>
              </w:rPr>
            </w:pPr>
            <w:r w:rsidRPr="00BA77E0">
              <w:rPr>
                <w:rFonts w:ascii="Arial" w:hAnsi="Arial" w:cs="Arial"/>
                <w:sz w:val="19"/>
                <w:szCs w:val="19"/>
              </w:rPr>
              <w:t>Not applicable</w:t>
            </w:r>
          </w:p>
        </w:tc>
        <w:tc>
          <w:tcPr>
            <w:tcW w:w="4314" w:type="dxa"/>
          </w:tcPr>
          <w:p w14:paraId="4DD399FC" w14:textId="322A1E17" w:rsidR="00007933" w:rsidRPr="00BA77E0" w:rsidRDefault="00007933">
            <w:pPr>
              <w:rPr>
                <w:rFonts w:ascii="Arial" w:eastAsia="Arial" w:hAnsi="Arial" w:cs="Arial"/>
                <w:b/>
                <w:bCs/>
                <w:sz w:val="19"/>
                <w:szCs w:val="19"/>
              </w:rPr>
            </w:pPr>
            <w:r w:rsidRPr="00BA77E0">
              <w:rPr>
                <w:rFonts w:ascii="Arial" w:eastAsia="Arial" w:hAnsi="Arial" w:cs="Arial"/>
                <w:b/>
                <w:bCs/>
                <w:sz w:val="19"/>
                <w:szCs w:val="19"/>
              </w:rPr>
              <w:t>Placements</w:t>
            </w:r>
            <w:r w:rsidR="00AF6A16" w:rsidRPr="00BA77E0">
              <w:rPr>
                <w:rFonts w:ascii="Arial" w:eastAsia="Arial" w:hAnsi="Arial" w:cs="Arial"/>
                <w:b/>
                <w:bCs/>
                <w:sz w:val="19"/>
                <w:szCs w:val="19"/>
              </w:rPr>
              <w:t xml:space="preserve"> </w:t>
            </w:r>
          </w:p>
          <w:p w14:paraId="7955181A" w14:textId="791C483A" w:rsidR="00007933" w:rsidRPr="00BA77E0" w:rsidRDefault="00FC05ED" w:rsidP="003720AC">
            <w:pPr>
              <w:rPr>
                <w:rFonts w:ascii="Arial" w:hAnsi="Arial" w:cs="Arial"/>
                <w:sz w:val="19"/>
                <w:szCs w:val="19"/>
              </w:rPr>
            </w:pPr>
            <w:r w:rsidRPr="00BA77E0">
              <w:rPr>
                <w:rFonts w:ascii="Arial" w:hAnsi="Arial" w:cs="Arial"/>
                <w:sz w:val="19"/>
                <w:szCs w:val="19"/>
              </w:rPr>
              <w:t>45-days</w:t>
            </w:r>
            <w:r w:rsidR="00D95CDC" w:rsidRPr="00BA77E0">
              <w:rPr>
                <w:rFonts w:ascii="Arial" w:hAnsi="Arial" w:cs="Arial"/>
                <w:sz w:val="19"/>
                <w:szCs w:val="19"/>
              </w:rPr>
              <w:t xml:space="preserve"> mandatory placement</w:t>
            </w:r>
            <w:r w:rsidR="00441EB4" w:rsidRPr="00BA77E0">
              <w:rPr>
                <w:rFonts w:ascii="Arial" w:hAnsi="Arial" w:cs="Arial"/>
                <w:sz w:val="19"/>
                <w:szCs w:val="19"/>
              </w:rPr>
              <w:t xml:space="preserve"> arranged by the nominating Local Authority that is supporting the student</w:t>
            </w:r>
            <w:r w:rsidR="00FA0B25" w:rsidRPr="00BA77E0">
              <w:rPr>
                <w:rFonts w:ascii="Arial" w:hAnsi="Arial" w:cs="Arial"/>
                <w:sz w:val="19"/>
                <w:szCs w:val="19"/>
              </w:rPr>
              <w:t>.</w:t>
            </w:r>
          </w:p>
        </w:tc>
      </w:tr>
      <w:tr w:rsidR="00691244" w:rsidRPr="00BA77E0" w14:paraId="2674A165" w14:textId="77777777" w:rsidTr="007B3CBE">
        <w:tc>
          <w:tcPr>
            <w:tcW w:w="4928" w:type="dxa"/>
          </w:tcPr>
          <w:p w14:paraId="6D1FE578" w14:textId="77777777" w:rsidR="00C4411F" w:rsidRPr="00BA77E0" w:rsidRDefault="00BD7366">
            <w:pPr>
              <w:rPr>
                <w:rFonts w:ascii="Arial" w:eastAsia="Arial" w:hAnsi="Arial" w:cs="Arial"/>
                <w:b/>
                <w:bCs/>
                <w:sz w:val="19"/>
                <w:szCs w:val="19"/>
              </w:rPr>
            </w:pPr>
            <w:r w:rsidRPr="00BA77E0">
              <w:rPr>
                <w:rFonts w:ascii="Arial" w:eastAsia="Arial" w:hAnsi="Arial" w:cs="Arial"/>
                <w:b/>
                <w:bCs/>
                <w:sz w:val="19"/>
                <w:szCs w:val="19"/>
              </w:rPr>
              <w:t>Partner(s)</w:t>
            </w:r>
          </w:p>
          <w:p w14:paraId="7BB315F1" w14:textId="5A8CCCAB" w:rsidR="00691244" w:rsidRPr="00BA77E0" w:rsidRDefault="00E85326" w:rsidP="00C4411F">
            <w:pPr>
              <w:rPr>
                <w:rFonts w:ascii="Arial" w:hAnsi="Arial" w:cs="Arial"/>
                <w:sz w:val="19"/>
                <w:szCs w:val="19"/>
              </w:rPr>
            </w:pPr>
            <w:r w:rsidRPr="00BA77E0">
              <w:rPr>
                <w:rFonts w:ascii="Arial" w:hAnsi="Arial" w:cs="Arial"/>
                <w:sz w:val="19"/>
                <w:szCs w:val="19"/>
              </w:rPr>
              <w:t>n/a</w:t>
            </w:r>
          </w:p>
        </w:tc>
        <w:tc>
          <w:tcPr>
            <w:tcW w:w="4314" w:type="dxa"/>
          </w:tcPr>
          <w:p w14:paraId="205DA761" w14:textId="77777777" w:rsidR="00C4411F" w:rsidRPr="00BA77E0" w:rsidRDefault="00C4411F">
            <w:pPr>
              <w:tabs>
                <w:tab w:val="left" w:pos="5923"/>
              </w:tabs>
              <w:rPr>
                <w:rFonts w:ascii="Arial" w:eastAsia="Arial" w:hAnsi="Arial" w:cs="Arial"/>
                <w:b/>
                <w:bCs/>
                <w:sz w:val="19"/>
                <w:szCs w:val="19"/>
              </w:rPr>
            </w:pPr>
            <w:r w:rsidRPr="00BA77E0">
              <w:rPr>
                <w:rFonts w:ascii="Arial" w:eastAsia="Arial" w:hAnsi="Arial" w:cs="Arial"/>
                <w:b/>
                <w:bCs/>
                <w:sz w:val="19"/>
                <w:szCs w:val="19"/>
              </w:rPr>
              <w:t>Partnership model</w:t>
            </w:r>
          </w:p>
          <w:p w14:paraId="43EAEC36" w14:textId="4C761586" w:rsidR="00691244" w:rsidRPr="00BA77E0" w:rsidRDefault="00E85326" w:rsidP="007B3CBE">
            <w:pPr>
              <w:tabs>
                <w:tab w:val="left" w:pos="5923"/>
              </w:tabs>
              <w:rPr>
                <w:rFonts w:ascii="Arial" w:hAnsi="Arial" w:cs="Arial"/>
                <w:sz w:val="19"/>
                <w:szCs w:val="19"/>
              </w:rPr>
            </w:pPr>
            <w:r w:rsidRPr="00BA77E0">
              <w:rPr>
                <w:rFonts w:ascii="Arial" w:hAnsi="Arial" w:cs="Arial"/>
                <w:sz w:val="19"/>
                <w:szCs w:val="19"/>
              </w:rPr>
              <w:t>n/a</w:t>
            </w:r>
          </w:p>
        </w:tc>
      </w:tr>
      <w:tr w:rsidR="007B3CBE" w:rsidRPr="00BA77E0" w14:paraId="100CF9FB" w14:textId="77777777" w:rsidTr="007B3CBE">
        <w:tc>
          <w:tcPr>
            <w:tcW w:w="9242" w:type="dxa"/>
            <w:gridSpan w:val="2"/>
          </w:tcPr>
          <w:p w14:paraId="684E3A5C" w14:textId="2522507C" w:rsidR="007B3CBE" w:rsidRPr="00BA77E0" w:rsidRDefault="007B3CBE">
            <w:pPr>
              <w:rPr>
                <w:rFonts w:ascii="Arial" w:eastAsia="Arial" w:hAnsi="Arial" w:cs="Arial"/>
                <w:b/>
                <w:bCs/>
                <w:sz w:val="19"/>
                <w:szCs w:val="19"/>
              </w:rPr>
            </w:pPr>
            <w:r w:rsidRPr="00BA77E0">
              <w:rPr>
                <w:rFonts w:ascii="Arial" w:eastAsia="Arial" w:hAnsi="Arial" w:cs="Arial"/>
                <w:b/>
                <w:bCs/>
                <w:sz w:val="19"/>
                <w:szCs w:val="19"/>
              </w:rPr>
              <w:t xml:space="preserve">Lead Provider </w:t>
            </w:r>
          </w:p>
          <w:p w14:paraId="678D9D7C" w14:textId="77777777" w:rsidR="007B3CBE" w:rsidRDefault="00714147" w:rsidP="007B3CBE">
            <w:pPr>
              <w:tabs>
                <w:tab w:val="left" w:pos="5923"/>
              </w:tabs>
              <w:rPr>
                <w:rFonts w:ascii="Arial" w:eastAsia="Arial" w:hAnsi="Arial" w:cs="Arial"/>
                <w:bCs/>
                <w:sz w:val="19"/>
                <w:szCs w:val="19"/>
              </w:rPr>
            </w:pPr>
            <w:r w:rsidRPr="00BA77E0">
              <w:rPr>
                <w:rFonts w:ascii="Arial" w:eastAsia="Arial" w:hAnsi="Arial" w:cs="Arial"/>
                <w:bCs/>
                <w:sz w:val="19"/>
                <w:szCs w:val="19"/>
              </w:rPr>
              <w:t>n/a</w:t>
            </w:r>
          </w:p>
          <w:p w14:paraId="1E2A60E7" w14:textId="77777777" w:rsidR="008E120E" w:rsidRDefault="008E120E" w:rsidP="007B3CBE">
            <w:pPr>
              <w:tabs>
                <w:tab w:val="left" w:pos="5923"/>
              </w:tabs>
              <w:rPr>
                <w:rFonts w:ascii="Arial" w:eastAsia="Arial" w:hAnsi="Arial" w:cs="Arial"/>
                <w:bCs/>
                <w:sz w:val="19"/>
                <w:szCs w:val="19"/>
              </w:rPr>
            </w:pPr>
          </w:p>
          <w:p w14:paraId="26893827" w14:textId="77777777" w:rsidR="008E120E" w:rsidRDefault="008E120E" w:rsidP="007B3CBE">
            <w:pPr>
              <w:tabs>
                <w:tab w:val="left" w:pos="5923"/>
              </w:tabs>
              <w:rPr>
                <w:rFonts w:ascii="Arial" w:eastAsia="Arial" w:hAnsi="Arial" w:cs="Arial"/>
                <w:bCs/>
                <w:sz w:val="19"/>
                <w:szCs w:val="19"/>
              </w:rPr>
            </w:pPr>
          </w:p>
          <w:p w14:paraId="1D58F7AC" w14:textId="77777777" w:rsidR="008E120E" w:rsidRDefault="008E120E" w:rsidP="007B3CBE">
            <w:pPr>
              <w:tabs>
                <w:tab w:val="left" w:pos="5923"/>
              </w:tabs>
              <w:rPr>
                <w:rFonts w:ascii="Arial" w:eastAsia="Arial" w:hAnsi="Arial" w:cs="Arial"/>
                <w:bCs/>
                <w:sz w:val="19"/>
                <w:szCs w:val="19"/>
              </w:rPr>
            </w:pPr>
          </w:p>
          <w:p w14:paraId="53AC3228" w14:textId="15D8E8FA" w:rsidR="008E120E" w:rsidRPr="00BA77E0" w:rsidRDefault="008E120E" w:rsidP="007B3CBE">
            <w:pPr>
              <w:tabs>
                <w:tab w:val="left" w:pos="5923"/>
              </w:tabs>
              <w:rPr>
                <w:rFonts w:ascii="Arial" w:eastAsia="Arial" w:hAnsi="Arial" w:cs="Arial"/>
                <w:bCs/>
                <w:sz w:val="19"/>
                <w:szCs w:val="19"/>
              </w:rPr>
            </w:pPr>
          </w:p>
        </w:tc>
      </w:tr>
      <w:tr w:rsidR="00007933" w:rsidRPr="00BA77E0" w14:paraId="2D588BCF" w14:textId="77777777" w:rsidTr="007B3CBE">
        <w:tc>
          <w:tcPr>
            <w:tcW w:w="9242" w:type="dxa"/>
            <w:gridSpan w:val="2"/>
          </w:tcPr>
          <w:p w14:paraId="636067FF" w14:textId="77777777" w:rsidR="00007933" w:rsidRPr="00BA77E0" w:rsidRDefault="00007933">
            <w:pPr>
              <w:rPr>
                <w:rFonts w:ascii="Arial" w:eastAsia="Arial" w:hAnsi="Arial" w:cs="Arial"/>
                <w:b/>
                <w:bCs/>
                <w:sz w:val="19"/>
                <w:szCs w:val="19"/>
                <w:lang w:val="en-US" w:eastAsia="en-GB"/>
              </w:rPr>
            </w:pPr>
            <w:r w:rsidRPr="00BA77E0">
              <w:rPr>
                <w:rFonts w:ascii="Arial" w:eastAsia="Arial" w:hAnsi="Arial" w:cs="Arial"/>
                <w:b/>
                <w:bCs/>
                <w:sz w:val="19"/>
                <w:szCs w:val="19"/>
                <w:lang w:val="en-US" w:eastAsia="en-GB"/>
              </w:rPr>
              <w:lastRenderedPageBreak/>
              <w:t>Date of this Programme Specification</w:t>
            </w:r>
          </w:p>
          <w:p w14:paraId="1E68963E" w14:textId="738A7BE4" w:rsidR="00007933" w:rsidRPr="00BA77E0" w:rsidRDefault="00102F4D" w:rsidP="006B1336">
            <w:pPr>
              <w:rPr>
                <w:rFonts w:ascii="Arial" w:hAnsi="Arial" w:cs="Arial"/>
                <w:sz w:val="19"/>
                <w:szCs w:val="19"/>
                <w:lang w:val="en-US" w:eastAsia="en-GB"/>
              </w:rPr>
            </w:pPr>
            <w:r>
              <w:rPr>
                <w:rFonts w:ascii="Arial" w:hAnsi="Arial" w:cs="Arial"/>
                <w:sz w:val="19"/>
                <w:szCs w:val="19"/>
                <w:lang w:val="en-US" w:eastAsia="en-GB"/>
              </w:rPr>
              <w:t>December 2023</w:t>
            </w:r>
          </w:p>
        </w:tc>
      </w:tr>
      <w:tr w:rsidR="00807470" w:rsidRPr="00BA77E0" w14:paraId="36070D8F" w14:textId="77777777" w:rsidTr="007B3CBE">
        <w:tc>
          <w:tcPr>
            <w:tcW w:w="9242" w:type="dxa"/>
            <w:gridSpan w:val="2"/>
          </w:tcPr>
          <w:p w14:paraId="38F86263" w14:textId="77777777" w:rsidR="00807470" w:rsidRPr="00BA77E0" w:rsidRDefault="00807470">
            <w:pPr>
              <w:rPr>
                <w:rFonts w:ascii="Arial" w:eastAsia="Arial" w:hAnsi="Arial" w:cs="Arial"/>
                <w:b/>
                <w:bCs/>
                <w:sz w:val="19"/>
                <w:szCs w:val="19"/>
              </w:rPr>
            </w:pPr>
            <w:r w:rsidRPr="00BA77E0">
              <w:rPr>
                <w:rFonts w:ascii="Arial" w:eastAsia="Arial" w:hAnsi="Arial" w:cs="Arial"/>
                <w:b/>
                <w:bCs/>
                <w:sz w:val="19"/>
                <w:szCs w:val="19"/>
              </w:rPr>
              <w:t>Version number</w:t>
            </w:r>
          </w:p>
          <w:p w14:paraId="45ADC262" w14:textId="5C09AC54" w:rsidR="00807470" w:rsidRPr="00BA77E0" w:rsidRDefault="00CC0B29" w:rsidP="003720AC">
            <w:pPr>
              <w:rPr>
                <w:rFonts w:ascii="Arial" w:hAnsi="Arial" w:cs="Arial"/>
                <w:sz w:val="19"/>
                <w:szCs w:val="19"/>
              </w:rPr>
            </w:pPr>
            <w:r>
              <w:rPr>
                <w:rFonts w:ascii="Arial" w:hAnsi="Arial" w:cs="Arial"/>
                <w:sz w:val="19"/>
                <w:szCs w:val="19"/>
              </w:rPr>
              <w:t>v</w:t>
            </w:r>
            <w:r w:rsidR="00714147" w:rsidRPr="00BA77E0">
              <w:rPr>
                <w:rFonts w:ascii="Arial" w:hAnsi="Arial" w:cs="Arial"/>
                <w:sz w:val="19"/>
                <w:szCs w:val="19"/>
              </w:rPr>
              <w:t>3.</w:t>
            </w:r>
            <w:r w:rsidR="00102F4D">
              <w:rPr>
                <w:rFonts w:ascii="Arial" w:hAnsi="Arial" w:cs="Arial"/>
                <w:sz w:val="19"/>
                <w:szCs w:val="19"/>
              </w:rPr>
              <w:t>1</w:t>
            </w:r>
            <w:r w:rsidR="00714147" w:rsidRPr="00BA77E0">
              <w:rPr>
                <w:rFonts w:ascii="Arial" w:hAnsi="Arial" w:cs="Arial"/>
                <w:sz w:val="19"/>
                <w:szCs w:val="19"/>
              </w:rPr>
              <w:t>-092</w:t>
            </w:r>
            <w:r w:rsidR="00D53F0A">
              <w:rPr>
                <w:rFonts w:ascii="Arial" w:hAnsi="Arial" w:cs="Arial"/>
                <w:sz w:val="19"/>
                <w:szCs w:val="19"/>
              </w:rPr>
              <w:t>5</w:t>
            </w:r>
          </w:p>
        </w:tc>
      </w:tr>
      <w:tr w:rsidR="00007933" w:rsidRPr="00BA77E0" w14:paraId="4BE227C4" w14:textId="77777777" w:rsidTr="007B3CBE">
        <w:tc>
          <w:tcPr>
            <w:tcW w:w="9242" w:type="dxa"/>
            <w:gridSpan w:val="2"/>
          </w:tcPr>
          <w:p w14:paraId="479FE643" w14:textId="77777777" w:rsidR="00007933" w:rsidRPr="00BA77E0" w:rsidRDefault="003758AF">
            <w:pPr>
              <w:rPr>
                <w:rFonts w:ascii="Arial" w:eastAsia="Arial" w:hAnsi="Arial" w:cs="Arial"/>
                <w:b/>
                <w:bCs/>
                <w:sz w:val="19"/>
                <w:szCs w:val="19"/>
              </w:rPr>
            </w:pPr>
            <w:r w:rsidRPr="00BA77E0">
              <w:rPr>
                <w:rFonts w:ascii="Arial" w:eastAsia="Arial" w:hAnsi="Arial" w:cs="Arial"/>
                <w:b/>
                <w:bCs/>
                <w:sz w:val="19"/>
                <w:szCs w:val="19"/>
              </w:rPr>
              <w:t xml:space="preserve">Approval, review or </w:t>
            </w:r>
            <w:r w:rsidR="00007933" w:rsidRPr="00BA77E0">
              <w:rPr>
                <w:rFonts w:ascii="Arial" w:eastAsia="Arial" w:hAnsi="Arial" w:cs="Arial"/>
                <w:b/>
                <w:bCs/>
                <w:sz w:val="19"/>
                <w:szCs w:val="19"/>
              </w:rPr>
              <w:t>modification reference numbers</w:t>
            </w:r>
          </w:p>
          <w:p w14:paraId="040675E5" w14:textId="77777777" w:rsidR="00007933" w:rsidRDefault="00714147" w:rsidP="003720AC">
            <w:pPr>
              <w:rPr>
                <w:rFonts w:ascii="Arial" w:hAnsi="Arial" w:cs="Arial"/>
                <w:sz w:val="19"/>
                <w:szCs w:val="19"/>
              </w:rPr>
            </w:pPr>
            <w:r w:rsidRPr="00BA77E0">
              <w:rPr>
                <w:rFonts w:ascii="Arial" w:hAnsi="Arial" w:cs="Arial"/>
                <w:sz w:val="19"/>
                <w:szCs w:val="19"/>
              </w:rPr>
              <w:t>E212209</w:t>
            </w:r>
            <w:r w:rsidR="00245562" w:rsidRPr="00BA77E0">
              <w:rPr>
                <w:rFonts w:ascii="Arial" w:hAnsi="Arial" w:cs="Arial"/>
                <w:sz w:val="19"/>
                <w:szCs w:val="19"/>
              </w:rPr>
              <w:t>, 29/06/2022</w:t>
            </w:r>
          </w:p>
          <w:p w14:paraId="3E61E02E" w14:textId="5EA2F650" w:rsidR="00102F4D" w:rsidRPr="00BA77E0" w:rsidRDefault="00102F4D" w:rsidP="008E120E">
            <w:pPr>
              <w:rPr>
                <w:rFonts w:ascii="Arial" w:hAnsi="Arial" w:cs="Arial"/>
                <w:sz w:val="19"/>
                <w:szCs w:val="19"/>
              </w:rPr>
            </w:pPr>
            <w:r>
              <w:rPr>
                <w:rFonts w:ascii="Arial" w:hAnsi="Arial" w:cs="Arial"/>
                <w:sz w:val="19"/>
                <w:szCs w:val="19"/>
              </w:rPr>
              <w:t>FHSS 2324 02, approved 23/11/2023, previous version v3.0-0923</w:t>
            </w:r>
          </w:p>
        </w:tc>
      </w:tr>
      <w:tr w:rsidR="00337C1F" w:rsidRPr="00BA77E0" w14:paraId="0DA17533" w14:textId="77777777" w:rsidTr="007B3CBE">
        <w:tc>
          <w:tcPr>
            <w:tcW w:w="9242" w:type="dxa"/>
            <w:gridSpan w:val="2"/>
          </w:tcPr>
          <w:p w14:paraId="3E1C68FD" w14:textId="77777777" w:rsidR="00337C1F" w:rsidRPr="00BA77E0" w:rsidRDefault="00337C1F">
            <w:pPr>
              <w:rPr>
                <w:rFonts w:ascii="Arial" w:eastAsia="Arial" w:hAnsi="Arial" w:cs="Arial"/>
                <w:b/>
                <w:bCs/>
                <w:sz w:val="19"/>
                <w:szCs w:val="19"/>
              </w:rPr>
            </w:pPr>
            <w:r w:rsidRPr="00BA77E0">
              <w:rPr>
                <w:rFonts w:ascii="Arial" w:eastAsia="Arial" w:hAnsi="Arial" w:cs="Arial"/>
                <w:b/>
                <w:bCs/>
                <w:sz w:val="19"/>
                <w:szCs w:val="19"/>
              </w:rPr>
              <w:t>Author</w:t>
            </w:r>
          </w:p>
          <w:p w14:paraId="5957854B" w14:textId="1C3CA37A" w:rsidR="00337C1F" w:rsidRPr="00BA77E0" w:rsidRDefault="00124764" w:rsidP="003720AC">
            <w:pPr>
              <w:rPr>
                <w:rFonts w:ascii="Arial" w:hAnsi="Arial" w:cs="Arial"/>
                <w:color w:val="0070C0"/>
                <w:sz w:val="19"/>
                <w:szCs w:val="19"/>
              </w:rPr>
            </w:pPr>
            <w:r w:rsidRPr="00BA77E0">
              <w:rPr>
                <w:rFonts w:ascii="Arial" w:hAnsi="Arial" w:cs="Arial"/>
                <w:sz w:val="19"/>
                <w:szCs w:val="19"/>
              </w:rPr>
              <w:t>Matthew Simpson</w:t>
            </w:r>
          </w:p>
        </w:tc>
      </w:tr>
    </w:tbl>
    <w:p w14:paraId="69F69D82" w14:textId="77777777" w:rsidR="003720AC" w:rsidRPr="00B84EBE" w:rsidRDefault="003720AC">
      <w:pPr>
        <w:rPr>
          <w:rFonts w:ascii="Arial" w:hAnsi="Arial" w:cs="Arial"/>
          <w:sz w:val="16"/>
          <w:szCs w:val="16"/>
        </w:rPr>
      </w:pPr>
    </w:p>
    <w:p w14:paraId="176695B3" w14:textId="77777777" w:rsidR="00F84334" w:rsidRPr="00B84EBE" w:rsidRDefault="00D64445">
      <w:pPr>
        <w:rPr>
          <w:rFonts w:ascii="Arial" w:hAnsi="Arial" w:cs="Arial"/>
          <w:sz w:val="16"/>
          <w:szCs w:val="16"/>
        </w:rPr>
      </w:pPr>
      <w:r w:rsidRPr="00B84EBE">
        <w:rPr>
          <w:rFonts w:ascii="Arial" w:hAnsi="Arial" w:cs="Arial"/>
          <w:sz w:val="16"/>
          <w:szCs w:val="16"/>
        </w:rPr>
        <w:t xml:space="preserve"> </w:t>
      </w:r>
    </w:p>
    <w:p w14:paraId="1D4AAD45" w14:textId="77777777" w:rsidR="00F84334" w:rsidRPr="00B84EBE" w:rsidRDefault="00F84334">
      <w:pPr>
        <w:rPr>
          <w:rFonts w:ascii="Arial" w:hAnsi="Arial" w:cs="Arial"/>
          <w:sz w:val="16"/>
          <w:szCs w:val="16"/>
        </w:rPr>
      </w:pPr>
      <w:r w:rsidRPr="00B84EBE">
        <w:rPr>
          <w:rFonts w:ascii="Arial" w:hAnsi="Arial" w:cs="Arial"/>
          <w:sz w:val="16"/>
          <w:szCs w:val="16"/>
        </w:rPr>
        <w:br w:type="page"/>
      </w:r>
    </w:p>
    <w:p w14:paraId="0619EF09" w14:textId="45BB1463" w:rsidR="000F4A22" w:rsidRPr="00B84EBE" w:rsidRDefault="000F4A22">
      <w:pPr>
        <w:pStyle w:val="Heading1"/>
        <w:rPr>
          <w:rFonts w:ascii="Arial" w:eastAsia="Arial" w:hAnsi="Arial" w:cs="Arial"/>
          <w:b/>
          <w:bCs/>
          <w:sz w:val="24"/>
          <w:szCs w:val="24"/>
        </w:rPr>
      </w:pPr>
      <w:bookmarkStart w:id="2" w:name="_Hlk19272064"/>
      <w:r w:rsidRPr="00B84EBE">
        <w:rPr>
          <w:rFonts w:ascii="Arial" w:eastAsia="Arial" w:hAnsi="Arial" w:cs="Arial"/>
          <w:b/>
          <w:bCs/>
          <w:sz w:val="24"/>
          <w:szCs w:val="24"/>
        </w:rPr>
        <w:lastRenderedPageBreak/>
        <w:t>PROGRAMME STRUCTURE</w:t>
      </w:r>
      <w:bookmarkEnd w:id="2"/>
      <w:r w:rsidRPr="00B84EBE">
        <w:rPr>
          <w:rFonts w:ascii="Arial" w:eastAsia="Arial" w:hAnsi="Arial" w:cs="Arial"/>
          <w:b/>
          <w:bCs/>
          <w:sz w:val="24"/>
          <w:szCs w:val="24"/>
        </w:rPr>
        <w:t xml:space="preserve"> </w:t>
      </w:r>
    </w:p>
    <w:tbl>
      <w:tblPr>
        <w:tblStyle w:val="TableGrid"/>
        <w:tblW w:w="9276" w:type="dxa"/>
        <w:tblInd w:w="-34" w:type="dxa"/>
        <w:tblLayout w:type="fixed"/>
        <w:tblCellMar>
          <w:top w:w="57" w:type="dxa"/>
          <w:left w:w="28" w:type="dxa"/>
          <w:bottom w:w="28" w:type="dxa"/>
          <w:right w:w="28" w:type="dxa"/>
        </w:tblCellMar>
        <w:tblLook w:val="04A0" w:firstRow="1" w:lastRow="0" w:firstColumn="1" w:lastColumn="0" w:noHBand="0" w:noVBand="1"/>
      </w:tblPr>
      <w:tblGrid>
        <w:gridCol w:w="2127"/>
        <w:gridCol w:w="912"/>
        <w:gridCol w:w="789"/>
        <w:gridCol w:w="708"/>
        <w:gridCol w:w="709"/>
        <w:gridCol w:w="709"/>
        <w:gridCol w:w="1134"/>
        <w:gridCol w:w="992"/>
        <w:gridCol w:w="1196"/>
      </w:tblGrid>
      <w:tr w:rsidR="00E52E70" w:rsidRPr="00B84EBE" w14:paraId="7BD3025D" w14:textId="77777777" w:rsidTr="00711B8A">
        <w:tc>
          <w:tcPr>
            <w:tcW w:w="9276" w:type="dxa"/>
            <w:gridSpan w:val="9"/>
            <w:shd w:val="clear" w:color="auto" w:fill="D6E3BC" w:themeFill="accent3" w:themeFillTint="66"/>
          </w:tcPr>
          <w:p w14:paraId="1C3849F1" w14:textId="77777777" w:rsidR="00714147" w:rsidRPr="00B84EBE" w:rsidRDefault="00E52E70">
            <w:pPr>
              <w:rPr>
                <w:rFonts w:ascii="Arial" w:eastAsia="Arial" w:hAnsi="Arial" w:cs="Arial"/>
                <w:b/>
                <w:bCs/>
                <w:sz w:val="20"/>
                <w:szCs w:val="20"/>
              </w:rPr>
            </w:pPr>
            <w:r w:rsidRPr="00B84EBE">
              <w:rPr>
                <w:rFonts w:ascii="Arial" w:eastAsia="Arial" w:hAnsi="Arial" w:cs="Arial"/>
                <w:b/>
                <w:bCs/>
                <w:sz w:val="20"/>
                <w:szCs w:val="20"/>
              </w:rPr>
              <w:t>Programme Award and Title:</w:t>
            </w:r>
            <w:r w:rsidR="005831CE" w:rsidRPr="00B84EBE">
              <w:rPr>
                <w:rFonts w:ascii="Arial" w:eastAsia="Arial" w:hAnsi="Arial" w:cs="Arial"/>
                <w:b/>
                <w:bCs/>
                <w:sz w:val="20"/>
                <w:szCs w:val="20"/>
              </w:rPr>
              <w:t xml:space="preserve"> </w:t>
            </w:r>
          </w:p>
          <w:p w14:paraId="380E8603" w14:textId="3076712D" w:rsidR="00714147" w:rsidRPr="00B84EBE" w:rsidRDefault="005831CE">
            <w:pPr>
              <w:rPr>
                <w:rFonts w:ascii="Arial" w:eastAsia="Arial" w:hAnsi="Arial" w:cs="Arial"/>
                <w:sz w:val="20"/>
                <w:szCs w:val="20"/>
              </w:rPr>
            </w:pPr>
            <w:r w:rsidRPr="00B84EBE">
              <w:rPr>
                <w:rFonts w:ascii="Arial" w:eastAsia="Arial" w:hAnsi="Arial" w:cs="Arial"/>
                <w:sz w:val="20"/>
                <w:szCs w:val="20"/>
              </w:rPr>
              <w:t>Post Graduate Diploma Advanced Mental Health Practice</w:t>
            </w:r>
            <w:r w:rsidR="009E7150" w:rsidRPr="00B84EBE">
              <w:rPr>
                <w:rFonts w:ascii="Arial" w:eastAsia="Arial" w:hAnsi="Arial" w:cs="Arial"/>
                <w:sz w:val="20"/>
                <w:szCs w:val="20"/>
              </w:rPr>
              <w:t xml:space="preserve"> </w:t>
            </w:r>
          </w:p>
          <w:p w14:paraId="235E82F7" w14:textId="4AE093CE" w:rsidR="00E52E70" w:rsidRPr="00B84EBE" w:rsidRDefault="00E52E70">
            <w:pPr>
              <w:rPr>
                <w:rFonts w:ascii="Arial" w:eastAsia="Arial" w:hAnsi="Arial" w:cs="Arial"/>
                <w:b/>
                <w:bCs/>
                <w:sz w:val="20"/>
                <w:szCs w:val="20"/>
              </w:rPr>
            </w:pPr>
          </w:p>
        </w:tc>
      </w:tr>
      <w:tr w:rsidR="00E52E70" w:rsidRPr="00B84EBE" w14:paraId="6C52C785" w14:textId="77777777" w:rsidTr="00711B8A">
        <w:tc>
          <w:tcPr>
            <w:tcW w:w="9276" w:type="dxa"/>
            <w:gridSpan w:val="9"/>
          </w:tcPr>
          <w:p w14:paraId="62087699"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Stage 1/Level 7</w:t>
            </w:r>
          </w:p>
          <w:p w14:paraId="3E9EC75B" w14:textId="1F57D813" w:rsidR="00817D04" w:rsidRPr="00B84EBE" w:rsidRDefault="00817D04" w:rsidP="0068794C">
            <w:pPr>
              <w:ind w:right="147"/>
              <w:jc w:val="both"/>
              <w:rPr>
                <w:rFonts w:ascii="Arial" w:eastAsia="Arial" w:hAnsi="Arial" w:cs="Arial"/>
                <w:b/>
                <w:bCs/>
                <w:sz w:val="20"/>
                <w:szCs w:val="20"/>
              </w:rPr>
            </w:pPr>
          </w:p>
        </w:tc>
      </w:tr>
      <w:tr w:rsidR="00E52E70" w:rsidRPr="00B84EBE" w14:paraId="3E740C39" w14:textId="77777777" w:rsidTr="00711B8A">
        <w:trPr>
          <w:trHeight w:val="681"/>
        </w:trPr>
        <w:tc>
          <w:tcPr>
            <w:tcW w:w="2127" w:type="dxa"/>
            <w:vMerge w:val="restart"/>
          </w:tcPr>
          <w:p w14:paraId="3EBD34E0"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Unit Name</w:t>
            </w:r>
          </w:p>
        </w:tc>
        <w:tc>
          <w:tcPr>
            <w:tcW w:w="912" w:type="dxa"/>
            <w:vMerge w:val="restart"/>
          </w:tcPr>
          <w:p w14:paraId="7BA23D14"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Core/</w:t>
            </w:r>
          </w:p>
          <w:p w14:paraId="1A0E21F4"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Option</w:t>
            </w:r>
          </w:p>
        </w:tc>
        <w:tc>
          <w:tcPr>
            <w:tcW w:w="789" w:type="dxa"/>
            <w:vMerge w:val="restart"/>
          </w:tcPr>
          <w:p w14:paraId="2B394085"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No. of</w:t>
            </w:r>
          </w:p>
          <w:p w14:paraId="4E6CEE9B"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Credits</w:t>
            </w:r>
          </w:p>
        </w:tc>
        <w:tc>
          <w:tcPr>
            <w:tcW w:w="2126" w:type="dxa"/>
            <w:gridSpan w:val="3"/>
          </w:tcPr>
          <w:p w14:paraId="440A844E"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Assessment Element Weightings</w:t>
            </w:r>
          </w:p>
        </w:tc>
        <w:tc>
          <w:tcPr>
            <w:tcW w:w="1134" w:type="dxa"/>
            <w:vMerge w:val="restart"/>
          </w:tcPr>
          <w:p w14:paraId="62826F90"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Expected</w:t>
            </w:r>
          </w:p>
          <w:p w14:paraId="40FECF3D"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Contact hours per unit</w:t>
            </w:r>
          </w:p>
        </w:tc>
        <w:tc>
          <w:tcPr>
            <w:tcW w:w="992" w:type="dxa"/>
            <w:vMerge w:val="restart"/>
          </w:tcPr>
          <w:p w14:paraId="0A612E88"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Unit</w:t>
            </w:r>
          </w:p>
          <w:p w14:paraId="4D42C2F0"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Version No.</w:t>
            </w:r>
          </w:p>
        </w:tc>
        <w:tc>
          <w:tcPr>
            <w:tcW w:w="1196" w:type="dxa"/>
            <w:vMerge w:val="restart"/>
          </w:tcPr>
          <w:p w14:paraId="153D5F7C"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HECoS Code</w:t>
            </w:r>
          </w:p>
          <w:p w14:paraId="5223B217" w14:textId="6B2B2BAA" w:rsidR="00E52E70" w:rsidRPr="00B84EBE" w:rsidRDefault="00E52E70">
            <w:pPr>
              <w:rPr>
                <w:rFonts w:ascii="Arial" w:eastAsia="Arial" w:hAnsi="Arial" w:cs="Arial"/>
                <w:b/>
                <w:bCs/>
                <w:sz w:val="20"/>
                <w:szCs w:val="20"/>
              </w:rPr>
            </w:pPr>
            <w:r w:rsidRPr="00B84EBE">
              <w:rPr>
                <w:rFonts w:ascii="Arial" w:eastAsia="Arial" w:hAnsi="Arial" w:cs="Arial"/>
                <w:sz w:val="19"/>
                <w:szCs w:val="19"/>
              </w:rPr>
              <w:t xml:space="preserve">(plus </w:t>
            </w:r>
            <w:r w:rsidRPr="00B84EBE">
              <w:rPr>
                <w:rFonts w:ascii="Arial" w:eastAsia="Arial" w:hAnsi="Arial" w:cs="Arial"/>
                <w:sz w:val="19"/>
                <w:szCs w:val="19"/>
                <w:lang w:val="en-US" w:eastAsia="en-GB"/>
              </w:rPr>
              <w:t>balanced or major/ minor load)</w:t>
            </w:r>
          </w:p>
        </w:tc>
      </w:tr>
      <w:tr w:rsidR="00E52E70" w:rsidRPr="00B84EBE" w14:paraId="7E06B93A" w14:textId="77777777" w:rsidTr="32A8AFAF">
        <w:trPr>
          <w:trHeight w:val="20"/>
        </w:trPr>
        <w:tc>
          <w:tcPr>
            <w:tcW w:w="2127" w:type="dxa"/>
            <w:vMerge/>
          </w:tcPr>
          <w:p w14:paraId="0505C7D1" w14:textId="77777777" w:rsidR="00E52E70" w:rsidRPr="00B84EBE" w:rsidRDefault="00E52E70" w:rsidP="007F105C">
            <w:pPr>
              <w:rPr>
                <w:rFonts w:ascii="Arial" w:hAnsi="Arial" w:cs="Arial"/>
                <w:b/>
                <w:sz w:val="20"/>
                <w:szCs w:val="20"/>
              </w:rPr>
            </w:pPr>
          </w:p>
        </w:tc>
        <w:tc>
          <w:tcPr>
            <w:tcW w:w="912" w:type="dxa"/>
            <w:vMerge/>
          </w:tcPr>
          <w:p w14:paraId="49CF5FFD" w14:textId="77777777" w:rsidR="00E52E70" w:rsidRPr="00B84EBE" w:rsidRDefault="00E52E70" w:rsidP="007F105C">
            <w:pPr>
              <w:rPr>
                <w:rFonts w:ascii="Arial" w:hAnsi="Arial" w:cs="Arial"/>
                <w:b/>
                <w:sz w:val="20"/>
                <w:szCs w:val="20"/>
              </w:rPr>
            </w:pPr>
          </w:p>
        </w:tc>
        <w:tc>
          <w:tcPr>
            <w:tcW w:w="789" w:type="dxa"/>
            <w:vMerge/>
          </w:tcPr>
          <w:p w14:paraId="33A23631" w14:textId="77777777" w:rsidR="00E52E70" w:rsidRPr="00B84EBE" w:rsidRDefault="00E52E70" w:rsidP="007F105C">
            <w:pPr>
              <w:rPr>
                <w:rFonts w:ascii="Arial" w:hAnsi="Arial" w:cs="Arial"/>
                <w:b/>
                <w:sz w:val="20"/>
                <w:szCs w:val="20"/>
              </w:rPr>
            </w:pPr>
          </w:p>
        </w:tc>
        <w:tc>
          <w:tcPr>
            <w:tcW w:w="708" w:type="dxa"/>
          </w:tcPr>
          <w:p w14:paraId="7105C200" w14:textId="77777777" w:rsidR="00E52E70" w:rsidRPr="00B84EBE" w:rsidRDefault="00E52E70" w:rsidP="00245562">
            <w:pPr>
              <w:jc w:val="center"/>
              <w:rPr>
                <w:rFonts w:ascii="Arial" w:eastAsia="Arial" w:hAnsi="Arial" w:cs="Arial"/>
                <w:b/>
                <w:bCs/>
                <w:sz w:val="20"/>
                <w:szCs w:val="20"/>
              </w:rPr>
            </w:pPr>
            <w:r w:rsidRPr="00B84EBE">
              <w:rPr>
                <w:rFonts w:ascii="Arial" w:eastAsia="Arial" w:hAnsi="Arial" w:cs="Arial"/>
                <w:b/>
                <w:bCs/>
                <w:sz w:val="20"/>
                <w:szCs w:val="20"/>
              </w:rPr>
              <w:t>Exam</w:t>
            </w:r>
          </w:p>
          <w:p w14:paraId="04F06FCB" w14:textId="77777777" w:rsidR="00E52E70" w:rsidRPr="00B84EBE" w:rsidRDefault="00E52E70" w:rsidP="00245562">
            <w:pPr>
              <w:jc w:val="center"/>
              <w:rPr>
                <w:rFonts w:ascii="Arial" w:eastAsia="Arial" w:hAnsi="Arial" w:cs="Arial"/>
                <w:b/>
                <w:bCs/>
                <w:sz w:val="20"/>
                <w:szCs w:val="20"/>
              </w:rPr>
            </w:pPr>
            <w:r w:rsidRPr="00B84EBE">
              <w:rPr>
                <w:rFonts w:ascii="Arial" w:eastAsia="Arial" w:hAnsi="Arial" w:cs="Arial"/>
                <w:b/>
                <w:bCs/>
                <w:sz w:val="20"/>
                <w:szCs w:val="20"/>
              </w:rPr>
              <w:t>1</w:t>
            </w:r>
          </w:p>
        </w:tc>
        <w:tc>
          <w:tcPr>
            <w:tcW w:w="709" w:type="dxa"/>
          </w:tcPr>
          <w:p w14:paraId="16FD608B" w14:textId="77777777" w:rsidR="00E52E70" w:rsidRPr="00B84EBE" w:rsidRDefault="00E52E70" w:rsidP="00245562">
            <w:pPr>
              <w:jc w:val="center"/>
              <w:rPr>
                <w:rFonts w:ascii="Arial" w:eastAsia="Arial" w:hAnsi="Arial" w:cs="Arial"/>
                <w:b/>
                <w:bCs/>
                <w:sz w:val="20"/>
                <w:szCs w:val="20"/>
              </w:rPr>
            </w:pPr>
            <w:r w:rsidRPr="00B84EBE">
              <w:rPr>
                <w:rFonts w:ascii="Arial" w:eastAsia="Arial" w:hAnsi="Arial" w:cs="Arial"/>
                <w:b/>
                <w:bCs/>
                <w:sz w:val="20"/>
                <w:szCs w:val="20"/>
              </w:rPr>
              <w:t>Cwk</w:t>
            </w:r>
          </w:p>
          <w:p w14:paraId="116D64E7" w14:textId="77777777" w:rsidR="00E52E70" w:rsidRPr="00B84EBE" w:rsidRDefault="00E52E70" w:rsidP="00245562">
            <w:pPr>
              <w:jc w:val="center"/>
              <w:rPr>
                <w:rFonts w:ascii="Arial" w:eastAsia="Arial" w:hAnsi="Arial" w:cs="Arial"/>
                <w:b/>
                <w:bCs/>
                <w:sz w:val="20"/>
                <w:szCs w:val="20"/>
              </w:rPr>
            </w:pPr>
            <w:r w:rsidRPr="00B84EBE">
              <w:rPr>
                <w:rFonts w:ascii="Arial" w:eastAsia="Arial" w:hAnsi="Arial" w:cs="Arial"/>
                <w:b/>
                <w:bCs/>
                <w:sz w:val="20"/>
                <w:szCs w:val="20"/>
              </w:rPr>
              <w:t>1</w:t>
            </w:r>
          </w:p>
        </w:tc>
        <w:tc>
          <w:tcPr>
            <w:tcW w:w="709" w:type="dxa"/>
          </w:tcPr>
          <w:p w14:paraId="2CC4B26F" w14:textId="77777777" w:rsidR="00E52E70" w:rsidRPr="00B84EBE" w:rsidRDefault="00E52E70" w:rsidP="00245562">
            <w:pPr>
              <w:jc w:val="center"/>
              <w:rPr>
                <w:rFonts w:ascii="Arial" w:eastAsia="Arial" w:hAnsi="Arial" w:cs="Arial"/>
                <w:b/>
                <w:bCs/>
                <w:sz w:val="20"/>
                <w:szCs w:val="20"/>
              </w:rPr>
            </w:pPr>
            <w:r w:rsidRPr="00B84EBE">
              <w:rPr>
                <w:rFonts w:ascii="Arial" w:eastAsia="Arial" w:hAnsi="Arial" w:cs="Arial"/>
                <w:b/>
                <w:bCs/>
                <w:sz w:val="20"/>
                <w:szCs w:val="20"/>
              </w:rPr>
              <w:t>Cwk</w:t>
            </w:r>
          </w:p>
          <w:p w14:paraId="10FE0EDD" w14:textId="77777777" w:rsidR="00E52E70" w:rsidRPr="00B84EBE" w:rsidRDefault="00E52E70" w:rsidP="00245562">
            <w:pPr>
              <w:jc w:val="center"/>
              <w:rPr>
                <w:rFonts w:ascii="Arial" w:eastAsia="Arial" w:hAnsi="Arial" w:cs="Arial"/>
                <w:b/>
                <w:bCs/>
                <w:sz w:val="20"/>
                <w:szCs w:val="20"/>
              </w:rPr>
            </w:pPr>
            <w:r w:rsidRPr="00B84EBE">
              <w:rPr>
                <w:rFonts w:ascii="Arial" w:eastAsia="Arial" w:hAnsi="Arial" w:cs="Arial"/>
                <w:b/>
                <w:bCs/>
                <w:sz w:val="20"/>
                <w:szCs w:val="20"/>
              </w:rPr>
              <w:t>2</w:t>
            </w:r>
          </w:p>
        </w:tc>
        <w:tc>
          <w:tcPr>
            <w:tcW w:w="1134" w:type="dxa"/>
            <w:vMerge/>
          </w:tcPr>
          <w:p w14:paraId="7D8CF326" w14:textId="77777777" w:rsidR="00E52E70" w:rsidRPr="00B84EBE" w:rsidRDefault="00E52E70" w:rsidP="007F105C">
            <w:pPr>
              <w:rPr>
                <w:rFonts w:ascii="Arial" w:hAnsi="Arial" w:cs="Arial"/>
                <w:b/>
                <w:sz w:val="20"/>
                <w:szCs w:val="20"/>
              </w:rPr>
            </w:pPr>
          </w:p>
        </w:tc>
        <w:tc>
          <w:tcPr>
            <w:tcW w:w="992" w:type="dxa"/>
            <w:vMerge/>
          </w:tcPr>
          <w:p w14:paraId="2358E1DB" w14:textId="77777777" w:rsidR="00E52E70" w:rsidRPr="00B84EBE" w:rsidRDefault="00E52E70" w:rsidP="007F105C">
            <w:pPr>
              <w:rPr>
                <w:rFonts w:ascii="Arial" w:hAnsi="Arial" w:cs="Arial"/>
                <w:b/>
                <w:sz w:val="20"/>
                <w:szCs w:val="20"/>
              </w:rPr>
            </w:pPr>
          </w:p>
        </w:tc>
        <w:tc>
          <w:tcPr>
            <w:tcW w:w="1196" w:type="dxa"/>
            <w:vMerge/>
          </w:tcPr>
          <w:p w14:paraId="23DD5B5D" w14:textId="77777777" w:rsidR="00E52E70" w:rsidRPr="00B84EBE" w:rsidRDefault="00E52E70" w:rsidP="007F105C">
            <w:pPr>
              <w:rPr>
                <w:rFonts w:ascii="Arial" w:hAnsi="Arial" w:cs="Arial"/>
                <w:b/>
                <w:sz w:val="20"/>
                <w:szCs w:val="20"/>
              </w:rPr>
            </w:pPr>
          </w:p>
        </w:tc>
      </w:tr>
      <w:tr w:rsidR="00E52E70" w:rsidRPr="00B84EBE" w14:paraId="7EB08CE3" w14:textId="77777777" w:rsidTr="32A8AFAF">
        <w:tc>
          <w:tcPr>
            <w:tcW w:w="2127" w:type="dxa"/>
          </w:tcPr>
          <w:p w14:paraId="62FCD9FC" w14:textId="686DC13E" w:rsidR="00E52E70" w:rsidRPr="00B84EBE" w:rsidRDefault="008B3A52" w:rsidP="007F105C">
            <w:pPr>
              <w:rPr>
                <w:rFonts w:ascii="Arial" w:hAnsi="Arial" w:cs="Arial"/>
                <w:color w:val="4F81BD" w:themeColor="accent1"/>
                <w:sz w:val="20"/>
                <w:szCs w:val="20"/>
              </w:rPr>
            </w:pPr>
            <w:r w:rsidRPr="00B84EBE">
              <w:rPr>
                <w:rFonts w:ascii="Arial" w:hAnsi="Arial" w:cs="Arial"/>
                <w:b/>
                <w:bCs/>
                <w:sz w:val="20"/>
                <w:szCs w:val="20"/>
              </w:rPr>
              <w:t>Unit A:</w:t>
            </w:r>
            <w:r w:rsidRPr="00B84EBE">
              <w:rPr>
                <w:rFonts w:ascii="Arial" w:hAnsi="Arial" w:cs="Arial"/>
                <w:sz w:val="20"/>
                <w:szCs w:val="20"/>
              </w:rPr>
              <w:t xml:space="preserve"> </w:t>
            </w:r>
            <w:r w:rsidR="00C63D05" w:rsidRPr="00B84EBE">
              <w:rPr>
                <w:rFonts w:ascii="Arial" w:hAnsi="Arial" w:cs="Arial"/>
                <w:sz w:val="20"/>
                <w:szCs w:val="20"/>
              </w:rPr>
              <w:t>Ethics, Values and Perspectives in Mental Health</w:t>
            </w:r>
          </w:p>
        </w:tc>
        <w:tc>
          <w:tcPr>
            <w:tcW w:w="912" w:type="dxa"/>
          </w:tcPr>
          <w:p w14:paraId="19437263" w14:textId="454190E4" w:rsidR="00E52E70" w:rsidRPr="00B84EBE" w:rsidRDefault="00C63D05" w:rsidP="007F105C">
            <w:pPr>
              <w:rPr>
                <w:rFonts w:ascii="Arial" w:hAnsi="Arial" w:cs="Arial"/>
                <w:sz w:val="20"/>
                <w:szCs w:val="20"/>
              </w:rPr>
            </w:pPr>
            <w:r w:rsidRPr="00B84EBE">
              <w:rPr>
                <w:rFonts w:ascii="Arial" w:hAnsi="Arial" w:cs="Arial"/>
                <w:sz w:val="20"/>
                <w:szCs w:val="20"/>
              </w:rPr>
              <w:t>Core</w:t>
            </w:r>
          </w:p>
        </w:tc>
        <w:tc>
          <w:tcPr>
            <w:tcW w:w="789" w:type="dxa"/>
          </w:tcPr>
          <w:p w14:paraId="4B8811A3" w14:textId="2AE834F6" w:rsidR="00E52E70" w:rsidRPr="00B84EBE" w:rsidRDefault="00C63D05" w:rsidP="008E120E">
            <w:pPr>
              <w:jc w:val="center"/>
              <w:rPr>
                <w:rFonts w:ascii="Arial" w:hAnsi="Arial" w:cs="Arial"/>
                <w:sz w:val="20"/>
                <w:szCs w:val="20"/>
              </w:rPr>
            </w:pPr>
            <w:r w:rsidRPr="00B84EBE">
              <w:rPr>
                <w:rFonts w:ascii="Arial" w:hAnsi="Arial" w:cs="Arial"/>
                <w:sz w:val="20"/>
                <w:szCs w:val="20"/>
              </w:rPr>
              <w:t>20</w:t>
            </w:r>
          </w:p>
        </w:tc>
        <w:tc>
          <w:tcPr>
            <w:tcW w:w="708" w:type="dxa"/>
          </w:tcPr>
          <w:p w14:paraId="3E19739B" w14:textId="77777777" w:rsidR="00E52E70" w:rsidRPr="00B84EBE" w:rsidRDefault="00E52E70" w:rsidP="008E120E">
            <w:pPr>
              <w:jc w:val="center"/>
              <w:rPr>
                <w:rFonts w:ascii="Arial" w:hAnsi="Arial" w:cs="Arial"/>
                <w:sz w:val="20"/>
                <w:szCs w:val="20"/>
              </w:rPr>
            </w:pPr>
          </w:p>
        </w:tc>
        <w:tc>
          <w:tcPr>
            <w:tcW w:w="709" w:type="dxa"/>
          </w:tcPr>
          <w:p w14:paraId="7174CF88" w14:textId="03C5E545" w:rsidR="00E52E70" w:rsidRPr="00B84EBE" w:rsidRDefault="00C63D05" w:rsidP="008E120E">
            <w:pPr>
              <w:jc w:val="center"/>
              <w:rPr>
                <w:rFonts w:ascii="Arial" w:hAnsi="Arial" w:cs="Arial"/>
                <w:sz w:val="20"/>
                <w:szCs w:val="20"/>
              </w:rPr>
            </w:pPr>
            <w:r w:rsidRPr="00B84EBE">
              <w:rPr>
                <w:rFonts w:ascii="Arial" w:hAnsi="Arial" w:cs="Arial"/>
                <w:sz w:val="20"/>
                <w:szCs w:val="20"/>
              </w:rPr>
              <w:t>100</w:t>
            </w:r>
          </w:p>
        </w:tc>
        <w:tc>
          <w:tcPr>
            <w:tcW w:w="709" w:type="dxa"/>
          </w:tcPr>
          <w:p w14:paraId="294A8686" w14:textId="77777777" w:rsidR="00E52E70" w:rsidRPr="00B84EBE" w:rsidRDefault="00E52E70" w:rsidP="008E120E">
            <w:pPr>
              <w:jc w:val="center"/>
              <w:rPr>
                <w:rFonts w:ascii="Arial" w:hAnsi="Arial" w:cs="Arial"/>
                <w:sz w:val="20"/>
                <w:szCs w:val="20"/>
              </w:rPr>
            </w:pPr>
          </w:p>
        </w:tc>
        <w:tc>
          <w:tcPr>
            <w:tcW w:w="1134" w:type="dxa"/>
          </w:tcPr>
          <w:p w14:paraId="2B178EBC" w14:textId="1E83D90A" w:rsidR="00E52E70" w:rsidRPr="00B84EBE" w:rsidRDefault="00D946EF" w:rsidP="008E120E">
            <w:pPr>
              <w:jc w:val="center"/>
              <w:rPr>
                <w:rFonts w:ascii="Arial" w:hAnsi="Arial" w:cs="Arial"/>
                <w:sz w:val="20"/>
                <w:szCs w:val="20"/>
              </w:rPr>
            </w:pPr>
            <w:r w:rsidRPr="00B84EBE">
              <w:rPr>
                <w:rFonts w:ascii="Arial" w:hAnsi="Arial" w:cs="Arial"/>
                <w:sz w:val="20"/>
                <w:szCs w:val="20"/>
              </w:rPr>
              <w:t>30</w:t>
            </w:r>
          </w:p>
        </w:tc>
        <w:tc>
          <w:tcPr>
            <w:tcW w:w="992" w:type="dxa"/>
          </w:tcPr>
          <w:p w14:paraId="41CB83C9" w14:textId="14FD7AB7" w:rsidR="00E52E70" w:rsidRPr="00B84EBE" w:rsidRDefault="00A87B56" w:rsidP="008E120E">
            <w:pPr>
              <w:jc w:val="center"/>
              <w:rPr>
                <w:rFonts w:ascii="Arial" w:hAnsi="Arial" w:cs="Arial"/>
                <w:sz w:val="20"/>
                <w:szCs w:val="20"/>
              </w:rPr>
            </w:pPr>
            <w:r w:rsidRPr="00B84EBE">
              <w:rPr>
                <w:rFonts w:ascii="Arial" w:hAnsi="Arial" w:cs="Arial"/>
                <w:sz w:val="20"/>
                <w:szCs w:val="20"/>
              </w:rPr>
              <w:t>v3.0</w:t>
            </w:r>
          </w:p>
        </w:tc>
        <w:tc>
          <w:tcPr>
            <w:tcW w:w="1196" w:type="dxa"/>
          </w:tcPr>
          <w:p w14:paraId="378B866B" w14:textId="3B9DB879" w:rsidR="00E52E70" w:rsidRPr="00B84EBE" w:rsidRDefault="00726611" w:rsidP="008E120E">
            <w:pPr>
              <w:jc w:val="center"/>
              <w:rPr>
                <w:rFonts w:ascii="Arial" w:hAnsi="Arial" w:cs="Arial"/>
                <w:sz w:val="20"/>
                <w:szCs w:val="20"/>
              </w:rPr>
            </w:pPr>
            <w:r w:rsidRPr="00B84EBE">
              <w:rPr>
                <w:rFonts w:ascii="Arial" w:hAnsi="Arial" w:cs="Arial"/>
                <w:sz w:val="20"/>
                <w:szCs w:val="20"/>
              </w:rPr>
              <w:t>10</w:t>
            </w:r>
            <w:r w:rsidR="00FD426C" w:rsidRPr="00B84EBE">
              <w:rPr>
                <w:rFonts w:ascii="Arial" w:hAnsi="Arial" w:cs="Arial"/>
                <w:sz w:val="20"/>
                <w:szCs w:val="20"/>
              </w:rPr>
              <w:t>0476</w:t>
            </w:r>
          </w:p>
        </w:tc>
      </w:tr>
      <w:tr w:rsidR="00E52E70" w:rsidRPr="00B84EBE" w14:paraId="3EE9E22C" w14:textId="77777777" w:rsidTr="32A8AFAF">
        <w:tc>
          <w:tcPr>
            <w:tcW w:w="2127" w:type="dxa"/>
          </w:tcPr>
          <w:p w14:paraId="5619CE62" w14:textId="6CCE9FFD" w:rsidR="00E52E70" w:rsidRPr="00B84EBE" w:rsidRDefault="008B3A52" w:rsidP="007F105C">
            <w:pPr>
              <w:rPr>
                <w:rFonts w:ascii="Arial" w:hAnsi="Arial" w:cs="Arial"/>
                <w:color w:val="4F81BD" w:themeColor="accent1"/>
                <w:sz w:val="20"/>
                <w:szCs w:val="20"/>
              </w:rPr>
            </w:pPr>
            <w:r w:rsidRPr="00B84EBE">
              <w:rPr>
                <w:rFonts w:ascii="Arial" w:hAnsi="Arial" w:cs="Arial"/>
                <w:b/>
                <w:bCs/>
                <w:sz w:val="20"/>
                <w:szCs w:val="20"/>
              </w:rPr>
              <w:t>Unit B:</w:t>
            </w:r>
            <w:r w:rsidRPr="00B84EBE">
              <w:rPr>
                <w:rFonts w:ascii="Arial" w:hAnsi="Arial" w:cs="Arial"/>
                <w:sz w:val="20"/>
                <w:szCs w:val="20"/>
              </w:rPr>
              <w:t xml:space="preserve"> </w:t>
            </w:r>
            <w:r w:rsidR="00C02A3E" w:rsidRPr="00B84EBE">
              <w:rPr>
                <w:rFonts w:ascii="Arial" w:hAnsi="Arial" w:cs="Arial"/>
                <w:sz w:val="20"/>
                <w:szCs w:val="20"/>
              </w:rPr>
              <w:t>Mental Health and the Law</w:t>
            </w:r>
          </w:p>
        </w:tc>
        <w:tc>
          <w:tcPr>
            <w:tcW w:w="912" w:type="dxa"/>
          </w:tcPr>
          <w:p w14:paraId="370F716D" w14:textId="2B757995" w:rsidR="00E52E70" w:rsidRPr="00B84EBE" w:rsidRDefault="00C02A3E" w:rsidP="007F105C">
            <w:pPr>
              <w:rPr>
                <w:rFonts w:ascii="Arial" w:hAnsi="Arial" w:cs="Arial"/>
                <w:sz w:val="20"/>
                <w:szCs w:val="20"/>
              </w:rPr>
            </w:pPr>
            <w:r w:rsidRPr="00B84EBE">
              <w:rPr>
                <w:rFonts w:ascii="Arial" w:hAnsi="Arial" w:cs="Arial"/>
                <w:sz w:val="20"/>
                <w:szCs w:val="20"/>
              </w:rPr>
              <w:t>Core</w:t>
            </w:r>
          </w:p>
        </w:tc>
        <w:tc>
          <w:tcPr>
            <w:tcW w:w="789" w:type="dxa"/>
          </w:tcPr>
          <w:p w14:paraId="667F24AF" w14:textId="569A1906" w:rsidR="00E52E70" w:rsidRPr="00B84EBE" w:rsidRDefault="00553CC5" w:rsidP="008E120E">
            <w:pPr>
              <w:jc w:val="center"/>
              <w:rPr>
                <w:rFonts w:ascii="Arial" w:hAnsi="Arial" w:cs="Arial"/>
                <w:sz w:val="20"/>
                <w:szCs w:val="20"/>
              </w:rPr>
            </w:pPr>
            <w:r w:rsidRPr="00B84EBE">
              <w:rPr>
                <w:rFonts w:ascii="Arial" w:hAnsi="Arial" w:cs="Arial"/>
                <w:sz w:val="20"/>
                <w:szCs w:val="20"/>
              </w:rPr>
              <w:t>20</w:t>
            </w:r>
          </w:p>
        </w:tc>
        <w:tc>
          <w:tcPr>
            <w:tcW w:w="708" w:type="dxa"/>
          </w:tcPr>
          <w:p w14:paraId="36AF2F5B" w14:textId="6524254C" w:rsidR="00E52E70" w:rsidRPr="00B84EBE" w:rsidRDefault="00E52E70" w:rsidP="008E120E">
            <w:pPr>
              <w:jc w:val="center"/>
              <w:rPr>
                <w:rFonts w:ascii="Arial" w:hAnsi="Arial" w:cs="Arial"/>
                <w:sz w:val="20"/>
                <w:szCs w:val="20"/>
              </w:rPr>
            </w:pPr>
          </w:p>
        </w:tc>
        <w:tc>
          <w:tcPr>
            <w:tcW w:w="709" w:type="dxa"/>
          </w:tcPr>
          <w:p w14:paraId="79B89178" w14:textId="6D67757C" w:rsidR="00E52E70" w:rsidRPr="00B84EBE" w:rsidRDefault="00553CC5" w:rsidP="008E120E">
            <w:pPr>
              <w:jc w:val="center"/>
              <w:rPr>
                <w:rFonts w:ascii="Arial" w:hAnsi="Arial" w:cs="Arial"/>
                <w:sz w:val="20"/>
                <w:szCs w:val="20"/>
              </w:rPr>
            </w:pPr>
            <w:r w:rsidRPr="00B84EBE">
              <w:rPr>
                <w:rFonts w:ascii="Arial" w:hAnsi="Arial" w:cs="Arial"/>
                <w:sz w:val="20"/>
                <w:szCs w:val="20"/>
              </w:rPr>
              <w:t>100</w:t>
            </w:r>
          </w:p>
        </w:tc>
        <w:tc>
          <w:tcPr>
            <w:tcW w:w="709" w:type="dxa"/>
          </w:tcPr>
          <w:p w14:paraId="38B19983" w14:textId="77777777" w:rsidR="00E52E70" w:rsidRPr="00B84EBE" w:rsidRDefault="00E52E70" w:rsidP="008E120E">
            <w:pPr>
              <w:jc w:val="center"/>
              <w:rPr>
                <w:rFonts w:ascii="Arial" w:hAnsi="Arial" w:cs="Arial"/>
                <w:sz w:val="20"/>
                <w:szCs w:val="20"/>
              </w:rPr>
            </w:pPr>
          </w:p>
        </w:tc>
        <w:tc>
          <w:tcPr>
            <w:tcW w:w="1134" w:type="dxa"/>
          </w:tcPr>
          <w:p w14:paraId="105B063E" w14:textId="6E158F86" w:rsidR="00E52E70" w:rsidRPr="00B84EBE" w:rsidRDefault="00D946EF" w:rsidP="008E120E">
            <w:pPr>
              <w:jc w:val="center"/>
              <w:rPr>
                <w:rFonts w:ascii="Arial" w:hAnsi="Arial" w:cs="Arial"/>
                <w:sz w:val="20"/>
                <w:szCs w:val="20"/>
              </w:rPr>
            </w:pPr>
            <w:r w:rsidRPr="00B84EBE">
              <w:rPr>
                <w:rFonts w:ascii="Arial" w:hAnsi="Arial" w:cs="Arial"/>
                <w:sz w:val="20"/>
                <w:szCs w:val="20"/>
              </w:rPr>
              <w:t>30</w:t>
            </w:r>
          </w:p>
        </w:tc>
        <w:tc>
          <w:tcPr>
            <w:tcW w:w="992" w:type="dxa"/>
          </w:tcPr>
          <w:p w14:paraId="0F0B2F39" w14:textId="4123E24A" w:rsidR="00E52E70" w:rsidRPr="00B84EBE" w:rsidRDefault="00A87B56" w:rsidP="008E120E">
            <w:pPr>
              <w:jc w:val="center"/>
              <w:rPr>
                <w:rFonts w:ascii="Arial" w:hAnsi="Arial" w:cs="Arial"/>
                <w:sz w:val="20"/>
                <w:szCs w:val="20"/>
              </w:rPr>
            </w:pPr>
            <w:r w:rsidRPr="00B84EBE">
              <w:rPr>
                <w:rFonts w:ascii="Arial" w:hAnsi="Arial" w:cs="Arial"/>
                <w:sz w:val="20"/>
                <w:szCs w:val="20"/>
              </w:rPr>
              <w:t>v3.0</w:t>
            </w:r>
          </w:p>
        </w:tc>
        <w:tc>
          <w:tcPr>
            <w:tcW w:w="1196" w:type="dxa"/>
          </w:tcPr>
          <w:p w14:paraId="3B1F681D" w14:textId="210A53B5" w:rsidR="00E52E70" w:rsidRPr="00B84EBE" w:rsidRDefault="00C02A3E" w:rsidP="008E120E">
            <w:pPr>
              <w:jc w:val="center"/>
              <w:rPr>
                <w:rFonts w:ascii="Arial" w:hAnsi="Arial" w:cs="Arial"/>
                <w:sz w:val="20"/>
                <w:szCs w:val="20"/>
              </w:rPr>
            </w:pPr>
            <w:r w:rsidRPr="00B84EBE">
              <w:rPr>
                <w:rFonts w:ascii="Arial" w:hAnsi="Arial" w:cs="Arial"/>
                <w:sz w:val="20"/>
                <w:szCs w:val="20"/>
              </w:rPr>
              <w:t>10</w:t>
            </w:r>
            <w:r w:rsidR="00505AE9" w:rsidRPr="00B84EBE">
              <w:rPr>
                <w:rFonts w:ascii="Arial" w:hAnsi="Arial" w:cs="Arial"/>
                <w:sz w:val="20"/>
                <w:szCs w:val="20"/>
              </w:rPr>
              <w:t>0476</w:t>
            </w:r>
          </w:p>
        </w:tc>
      </w:tr>
      <w:tr w:rsidR="00E52E70" w:rsidRPr="00B84EBE" w14:paraId="167ACF3B" w14:textId="77777777" w:rsidTr="32A8AFAF">
        <w:tc>
          <w:tcPr>
            <w:tcW w:w="2127" w:type="dxa"/>
          </w:tcPr>
          <w:p w14:paraId="2D969052" w14:textId="6AD8BFA4" w:rsidR="00E52E70" w:rsidRPr="00B84EBE" w:rsidRDefault="008B3A52" w:rsidP="007F105C">
            <w:pPr>
              <w:rPr>
                <w:rFonts w:ascii="Arial" w:hAnsi="Arial" w:cs="Arial"/>
                <w:color w:val="4F81BD" w:themeColor="accent1"/>
                <w:sz w:val="20"/>
                <w:szCs w:val="20"/>
              </w:rPr>
            </w:pPr>
            <w:r w:rsidRPr="00B84EBE">
              <w:rPr>
                <w:rFonts w:ascii="Arial" w:hAnsi="Arial" w:cs="Arial"/>
                <w:b/>
                <w:bCs/>
                <w:sz w:val="20"/>
                <w:szCs w:val="20"/>
              </w:rPr>
              <w:t>Unit C:</w:t>
            </w:r>
            <w:r w:rsidRPr="00B84EBE">
              <w:rPr>
                <w:rFonts w:ascii="Arial" w:hAnsi="Arial" w:cs="Arial"/>
                <w:sz w:val="20"/>
                <w:szCs w:val="20"/>
              </w:rPr>
              <w:t xml:space="preserve"> </w:t>
            </w:r>
            <w:r w:rsidR="00D959FC" w:rsidRPr="00B84EBE">
              <w:rPr>
                <w:rFonts w:ascii="Arial" w:hAnsi="Arial" w:cs="Arial"/>
                <w:sz w:val="20"/>
                <w:szCs w:val="20"/>
              </w:rPr>
              <w:t xml:space="preserve">The </w:t>
            </w:r>
            <w:r w:rsidR="000F64D7" w:rsidRPr="00B84EBE">
              <w:rPr>
                <w:rFonts w:ascii="Arial" w:hAnsi="Arial" w:cs="Arial"/>
                <w:sz w:val="20"/>
                <w:szCs w:val="20"/>
              </w:rPr>
              <w:t>AMHP Role in Practice</w:t>
            </w:r>
          </w:p>
        </w:tc>
        <w:tc>
          <w:tcPr>
            <w:tcW w:w="912" w:type="dxa"/>
          </w:tcPr>
          <w:p w14:paraId="042B6792" w14:textId="37B5B791" w:rsidR="00E52E70" w:rsidRPr="00B84EBE" w:rsidRDefault="000F64D7" w:rsidP="007F105C">
            <w:pPr>
              <w:rPr>
                <w:rFonts w:ascii="Arial" w:hAnsi="Arial" w:cs="Arial"/>
                <w:sz w:val="20"/>
                <w:szCs w:val="20"/>
              </w:rPr>
            </w:pPr>
            <w:r w:rsidRPr="00B84EBE">
              <w:rPr>
                <w:rFonts w:ascii="Arial" w:hAnsi="Arial" w:cs="Arial"/>
                <w:sz w:val="20"/>
                <w:szCs w:val="20"/>
              </w:rPr>
              <w:t>Core</w:t>
            </w:r>
          </w:p>
        </w:tc>
        <w:tc>
          <w:tcPr>
            <w:tcW w:w="789" w:type="dxa"/>
          </w:tcPr>
          <w:p w14:paraId="1030EDFC" w14:textId="074D8E2E" w:rsidR="00E52E70" w:rsidRPr="00B84EBE" w:rsidRDefault="000F64D7" w:rsidP="008E120E">
            <w:pPr>
              <w:jc w:val="center"/>
              <w:rPr>
                <w:rFonts w:ascii="Arial" w:hAnsi="Arial" w:cs="Arial"/>
                <w:sz w:val="20"/>
                <w:szCs w:val="20"/>
              </w:rPr>
            </w:pPr>
            <w:r w:rsidRPr="00B84EBE">
              <w:rPr>
                <w:rFonts w:ascii="Arial" w:hAnsi="Arial" w:cs="Arial"/>
                <w:sz w:val="20"/>
                <w:szCs w:val="20"/>
              </w:rPr>
              <w:t>20</w:t>
            </w:r>
          </w:p>
        </w:tc>
        <w:tc>
          <w:tcPr>
            <w:tcW w:w="708" w:type="dxa"/>
          </w:tcPr>
          <w:p w14:paraId="40269AE3" w14:textId="77777777" w:rsidR="00E52E70" w:rsidRPr="00B84EBE" w:rsidRDefault="00E52E70" w:rsidP="008E120E">
            <w:pPr>
              <w:jc w:val="center"/>
              <w:rPr>
                <w:rFonts w:ascii="Arial" w:hAnsi="Arial" w:cs="Arial"/>
                <w:sz w:val="20"/>
                <w:szCs w:val="20"/>
              </w:rPr>
            </w:pPr>
          </w:p>
        </w:tc>
        <w:tc>
          <w:tcPr>
            <w:tcW w:w="709" w:type="dxa"/>
          </w:tcPr>
          <w:p w14:paraId="2410D51A" w14:textId="7BE4FD08" w:rsidR="00E52E70" w:rsidRPr="00B84EBE" w:rsidRDefault="000F64D7" w:rsidP="008E120E">
            <w:pPr>
              <w:jc w:val="center"/>
              <w:rPr>
                <w:rFonts w:ascii="Arial" w:hAnsi="Arial" w:cs="Arial"/>
                <w:sz w:val="20"/>
                <w:szCs w:val="20"/>
              </w:rPr>
            </w:pPr>
            <w:r w:rsidRPr="00B84EBE">
              <w:rPr>
                <w:rFonts w:ascii="Arial" w:hAnsi="Arial" w:cs="Arial"/>
                <w:sz w:val="20"/>
                <w:szCs w:val="20"/>
              </w:rPr>
              <w:t>100</w:t>
            </w:r>
          </w:p>
        </w:tc>
        <w:tc>
          <w:tcPr>
            <w:tcW w:w="709" w:type="dxa"/>
          </w:tcPr>
          <w:p w14:paraId="34CC09BB" w14:textId="77777777" w:rsidR="00E52E70" w:rsidRPr="00B84EBE" w:rsidRDefault="00E52E70" w:rsidP="008E120E">
            <w:pPr>
              <w:jc w:val="center"/>
              <w:rPr>
                <w:rFonts w:ascii="Arial" w:hAnsi="Arial" w:cs="Arial"/>
                <w:sz w:val="20"/>
                <w:szCs w:val="20"/>
              </w:rPr>
            </w:pPr>
          </w:p>
        </w:tc>
        <w:tc>
          <w:tcPr>
            <w:tcW w:w="1134" w:type="dxa"/>
          </w:tcPr>
          <w:p w14:paraId="129E291F" w14:textId="4E46C03A" w:rsidR="00E52E70" w:rsidRPr="00B84EBE" w:rsidRDefault="00D946EF" w:rsidP="008E120E">
            <w:pPr>
              <w:jc w:val="center"/>
              <w:rPr>
                <w:rFonts w:ascii="Arial" w:hAnsi="Arial" w:cs="Arial"/>
                <w:sz w:val="20"/>
                <w:szCs w:val="20"/>
              </w:rPr>
            </w:pPr>
            <w:r w:rsidRPr="00B84EBE">
              <w:rPr>
                <w:rFonts w:ascii="Arial" w:hAnsi="Arial" w:cs="Arial"/>
                <w:sz w:val="20"/>
                <w:szCs w:val="20"/>
              </w:rPr>
              <w:t>30</w:t>
            </w:r>
          </w:p>
        </w:tc>
        <w:tc>
          <w:tcPr>
            <w:tcW w:w="992" w:type="dxa"/>
          </w:tcPr>
          <w:p w14:paraId="589C4A19" w14:textId="1E2D6E0C" w:rsidR="00E52E70" w:rsidRPr="00B84EBE" w:rsidRDefault="00A87B56" w:rsidP="008E120E">
            <w:pPr>
              <w:jc w:val="center"/>
              <w:rPr>
                <w:rFonts w:ascii="Arial" w:hAnsi="Arial" w:cs="Arial"/>
                <w:sz w:val="20"/>
                <w:szCs w:val="20"/>
              </w:rPr>
            </w:pPr>
            <w:r w:rsidRPr="00B84EBE">
              <w:rPr>
                <w:rFonts w:ascii="Arial" w:hAnsi="Arial" w:cs="Arial"/>
                <w:sz w:val="20"/>
                <w:szCs w:val="20"/>
              </w:rPr>
              <w:t>v3.</w:t>
            </w:r>
            <w:r w:rsidR="00102F4D">
              <w:rPr>
                <w:rFonts w:ascii="Arial" w:hAnsi="Arial" w:cs="Arial"/>
                <w:sz w:val="20"/>
                <w:szCs w:val="20"/>
              </w:rPr>
              <w:t>1</w:t>
            </w:r>
          </w:p>
        </w:tc>
        <w:tc>
          <w:tcPr>
            <w:tcW w:w="1196" w:type="dxa"/>
          </w:tcPr>
          <w:p w14:paraId="7ED397FD" w14:textId="14A43591" w:rsidR="00E52E70" w:rsidRPr="00B84EBE" w:rsidRDefault="000F64D7" w:rsidP="008E120E">
            <w:pPr>
              <w:jc w:val="center"/>
              <w:rPr>
                <w:rFonts w:ascii="Arial" w:hAnsi="Arial" w:cs="Arial"/>
                <w:sz w:val="20"/>
                <w:szCs w:val="20"/>
              </w:rPr>
            </w:pPr>
            <w:r w:rsidRPr="00B84EBE">
              <w:rPr>
                <w:rFonts w:ascii="Arial" w:hAnsi="Arial" w:cs="Arial"/>
                <w:sz w:val="20"/>
                <w:szCs w:val="20"/>
              </w:rPr>
              <w:t>10</w:t>
            </w:r>
            <w:r w:rsidR="00505AE9" w:rsidRPr="00B84EBE">
              <w:rPr>
                <w:rFonts w:ascii="Arial" w:hAnsi="Arial" w:cs="Arial"/>
                <w:sz w:val="20"/>
                <w:szCs w:val="20"/>
              </w:rPr>
              <w:t>0476</w:t>
            </w:r>
          </w:p>
        </w:tc>
      </w:tr>
      <w:tr w:rsidR="00E52E70" w:rsidRPr="00B84EBE" w14:paraId="1DCB7232" w14:textId="77777777" w:rsidTr="32A8AFAF">
        <w:tc>
          <w:tcPr>
            <w:tcW w:w="2127" w:type="dxa"/>
          </w:tcPr>
          <w:p w14:paraId="006CC9C1" w14:textId="716104D5" w:rsidR="00E52E70" w:rsidRPr="00B84EBE" w:rsidRDefault="008B3A52" w:rsidP="007F105C">
            <w:pPr>
              <w:rPr>
                <w:rFonts w:ascii="Arial" w:hAnsi="Arial" w:cs="Arial"/>
                <w:color w:val="4F81BD" w:themeColor="accent1"/>
                <w:sz w:val="20"/>
                <w:szCs w:val="20"/>
              </w:rPr>
            </w:pPr>
            <w:r w:rsidRPr="00B84EBE">
              <w:rPr>
                <w:rFonts w:ascii="Arial" w:hAnsi="Arial" w:cs="Arial"/>
                <w:b/>
                <w:bCs/>
                <w:sz w:val="20"/>
                <w:szCs w:val="20"/>
              </w:rPr>
              <w:t>Unit D:</w:t>
            </w:r>
            <w:r w:rsidRPr="00B84EBE">
              <w:rPr>
                <w:rFonts w:ascii="Arial" w:hAnsi="Arial" w:cs="Arial"/>
                <w:sz w:val="20"/>
                <w:szCs w:val="20"/>
              </w:rPr>
              <w:t xml:space="preserve"> </w:t>
            </w:r>
            <w:r w:rsidR="00D21BEE" w:rsidRPr="00B84EBE">
              <w:rPr>
                <w:rFonts w:ascii="Arial" w:hAnsi="Arial" w:cs="Arial"/>
                <w:sz w:val="20"/>
                <w:szCs w:val="20"/>
              </w:rPr>
              <w:t>Evidencing Professional Learning (Practice Assessment)</w:t>
            </w:r>
          </w:p>
        </w:tc>
        <w:tc>
          <w:tcPr>
            <w:tcW w:w="912" w:type="dxa"/>
          </w:tcPr>
          <w:p w14:paraId="688490E1" w14:textId="4DE20346" w:rsidR="00E52E70" w:rsidRPr="00B84EBE" w:rsidRDefault="00D21BEE" w:rsidP="007F105C">
            <w:pPr>
              <w:rPr>
                <w:rFonts w:ascii="Arial" w:hAnsi="Arial" w:cs="Arial"/>
                <w:sz w:val="20"/>
                <w:szCs w:val="20"/>
              </w:rPr>
            </w:pPr>
            <w:r w:rsidRPr="00B84EBE">
              <w:rPr>
                <w:rFonts w:ascii="Arial" w:hAnsi="Arial" w:cs="Arial"/>
                <w:sz w:val="20"/>
                <w:szCs w:val="20"/>
              </w:rPr>
              <w:t>Core</w:t>
            </w:r>
          </w:p>
        </w:tc>
        <w:tc>
          <w:tcPr>
            <w:tcW w:w="789" w:type="dxa"/>
          </w:tcPr>
          <w:p w14:paraId="40B7088B" w14:textId="27FC2C31" w:rsidR="00E52E70" w:rsidRPr="00B84EBE" w:rsidRDefault="00D21BEE" w:rsidP="008E120E">
            <w:pPr>
              <w:jc w:val="center"/>
              <w:rPr>
                <w:rFonts w:ascii="Arial" w:hAnsi="Arial" w:cs="Arial"/>
                <w:sz w:val="20"/>
                <w:szCs w:val="20"/>
              </w:rPr>
            </w:pPr>
            <w:r w:rsidRPr="00B84EBE">
              <w:rPr>
                <w:rFonts w:ascii="Arial" w:hAnsi="Arial" w:cs="Arial"/>
                <w:sz w:val="20"/>
                <w:szCs w:val="20"/>
              </w:rPr>
              <w:t>40</w:t>
            </w:r>
          </w:p>
        </w:tc>
        <w:tc>
          <w:tcPr>
            <w:tcW w:w="708" w:type="dxa"/>
          </w:tcPr>
          <w:p w14:paraId="48CF84A7" w14:textId="77777777" w:rsidR="00E52E70" w:rsidRPr="00B84EBE" w:rsidRDefault="00E52E70" w:rsidP="008E120E">
            <w:pPr>
              <w:jc w:val="center"/>
              <w:rPr>
                <w:rFonts w:ascii="Arial" w:hAnsi="Arial" w:cs="Arial"/>
                <w:sz w:val="20"/>
                <w:szCs w:val="20"/>
              </w:rPr>
            </w:pPr>
          </w:p>
        </w:tc>
        <w:tc>
          <w:tcPr>
            <w:tcW w:w="709" w:type="dxa"/>
          </w:tcPr>
          <w:p w14:paraId="5C20D16F" w14:textId="060DEA76" w:rsidR="00E52E70" w:rsidRPr="00B84EBE" w:rsidRDefault="00872E07" w:rsidP="008E120E">
            <w:pPr>
              <w:jc w:val="center"/>
              <w:rPr>
                <w:rFonts w:ascii="Arial" w:hAnsi="Arial" w:cs="Arial"/>
                <w:sz w:val="20"/>
                <w:szCs w:val="20"/>
              </w:rPr>
            </w:pPr>
            <w:r w:rsidRPr="00B84EBE">
              <w:rPr>
                <w:rFonts w:ascii="Arial" w:hAnsi="Arial" w:cs="Arial"/>
                <w:sz w:val="20"/>
                <w:szCs w:val="20"/>
              </w:rPr>
              <w:t>p/f</w:t>
            </w:r>
          </w:p>
        </w:tc>
        <w:tc>
          <w:tcPr>
            <w:tcW w:w="709" w:type="dxa"/>
          </w:tcPr>
          <w:p w14:paraId="720F7633" w14:textId="77777777" w:rsidR="00E52E70" w:rsidRPr="00B84EBE" w:rsidRDefault="00E52E70" w:rsidP="008E120E">
            <w:pPr>
              <w:jc w:val="center"/>
              <w:rPr>
                <w:rFonts w:ascii="Arial" w:hAnsi="Arial" w:cs="Arial"/>
                <w:sz w:val="20"/>
                <w:szCs w:val="20"/>
              </w:rPr>
            </w:pPr>
          </w:p>
        </w:tc>
        <w:tc>
          <w:tcPr>
            <w:tcW w:w="1134" w:type="dxa"/>
          </w:tcPr>
          <w:p w14:paraId="56366B6D" w14:textId="2493121D" w:rsidR="00E52E70" w:rsidRPr="00B84EBE" w:rsidRDefault="00714147" w:rsidP="008E120E">
            <w:pPr>
              <w:jc w:val="center"/>
              <w:rPr>
                <w:rFonts w:ascii="Arial" w:hAnsi="Arial" w:cs="Arial"/>
                <w:sz w:val="20"/>
                <w:szCs w:val="20"/>
              </w:rPr>
            </w:pPr>
            <w:r w:rsidRPr="00B84EBE">
              <w:rPr>
                <w:rFonts w:ascii="Arial" w:hAnsi="Arial" w:cs="Arial"/>
                <w:sz w:val="20"/>
                <w:szCs w:val="20"/>
              </w:rPr>
              <w:t xml:space="preserve">24 (plus </w:t>
            </w:r>
            <w:r w:rsidR="00D946EF" w:rsidRPr="00B84EBE">
              <w:rPr>
                <w:rFonts w:ascii="Arial" w:hAnsi="Arial" w:cs="Arial"/>
                <w:sz w:val="20"/>
                <w:szCs w:val="20"/>
              </w:rPr>
              <w:t>45 days placement</w:t>
            </w:r>
            <w:r w:rsidRPr="00B84EBE">
              <w:rPr>
                <w:rFonts w:ascii="Arial" w:hAnsi="Arial" w:cs="Arial"/>
                <w:sz w:val="20"/>
                <w:szCs w:val="20"/>
              </w:rPr>
              <w:t>)</w:t>
            </w:r>
          </w:p>
        </w:tc>
        <w:tc>
          <w:tcPr>
            <w:tcW w:w="992" w:type="dxa"/>
          </w:tcPr>
          <w:p w14:paraId="00C419D4" w14:textId="1F9D7A82" w:rsidR="00E52E70" w:rsidRPr="00B84EBE" w:rsidRDefault="00A87B56" w:rsidP="008E120E">
            <w:pPr>
              <w:jc w:val="center"/>
              <w:rPr>
                <w:rFonts w:ascii="Arial" w:hAnsi="Arial" w:cs="Arial"/>
                <w:sz w:val="20"/>
                <w:szCs w:val="20"/>
              </w:rPr>
            </w:pPr>
            <w:r w:rsidRPr="00B84EBE">
              <w:rPr>
                <w:rFonts w:ascii="Arial" w:hAnsi="Arial" w:cs="Arial"/>
                <w:sz w:val="20"/>
                <w:szCs w:val="20"/>
              </w:rPr>
              <w:t>v3.0</w:t>
            </w:r>
          </w:p>
        </w:tc>
        <w:tc>
          <w:tcPr>
            <w:tcW w:w="1196" w:type="dxa"/>
          </w:tcPr>
          <w:p w14:paraId="7E1F9CB3" w14:textId="66011CE2" w:rsidR="00E52E70" w:rsidRPr="00B84EBE" w:rsidRDefault="00D21BEE" w:rsidP="008E120E">
            <w:pPr>
              <w:jc w:val="center"/>
              <w:rPr>
                <w:rFonts w:ascii="Arial" w:hAnsi="Arial" w:cs="Arial"/>
                <w:sz w:val="20"/>
                <w:szCs w:val="20"/>
              </w:rPr>
            </w:pPr>
            <w:r w:rsidRPr="00B84EBE">
              <w:rPr>
                <w:rFonts w:ascii="Arial" w:hAnsi="Arial" w:cs="Arial"/>
                <w:sz w:val="20"/>
                <w:szCs w:val="20"/>
              </w:rPr>
              <w:t>10</w:t>
            </w:r>
            <w:r w:rsidR="00505AE9" w:rsidRPr="00B84EBE">
              <w:rPr>
                <w:rFonts w:ascii="Arial" w:hAnsi="Arial" w:cs="Arial"/>
                <w:sz w:val="20"/>
                <w:szCs w:val="20"/>
              </w:rPr>
              <w:t>0476</w:t>
            </w:r>
          </w:p>
        </w:tc>
      </w:tr>
      <w:tr w:rsidR="00E52E70" w:rsidRPr="00B84EBE" w14:paraId="405E30B5" w14:textId="77777777" w:rsidTr="32A8AFAF">
        <w:tc>
          <w:tcPr>
            <w:tcW w:w="2127" w:type="dxa"/>
          </w:tcPr>
          <w:p w14:paraId="20E8AE13" w14:textId="606E4D47" w:rsidR="00E52E70" w:rsidRPr="00B84EBE" w:rsidRDefault="008B3A52" w:rsidP="007F105C">
            <w:pPr>
              <w:rPr>
                <w:rFonts w:ascii="Arial" w:hAnsi="Arial" w:cs="Arial"/>
                <w:color w:val="4F81BD" w:themeColor="accent1"/>
                <w:sz w:val="20"/>
                <w:szCs w:val="20"/>
              </w:rPr>
            </w:pPr>
            <w:r w:rsidRPr="00B84EBE">
              <w:rPr>
                <w:rFonts w:ascii="Arial" w:hAnsi="Arial" w:cs="Arial"/>
                <w:b/>
                <w:bCs/>
                <w:sz w:val="20"/>
                <w:szCs w:val="20"/>
              </w:rPr>
              <w:t>Unit E:</w:t>
            </w:r>
            <w:r w:rsidRPr="00B84EBE">
              <w:rPr>
                <w:rFonts w:ascii="Arial" w:hAnsi="Arial" w:cs="Arial"/>
                <w:sz w:val="20"/>
                <w:szCs w:val="20"/>
              </w:rPr>
              <w:t xml:space="preserve"> </w:t>
            </w:r>
            <w:r w:rsidR="008D254A" w:rsidRPr="00B84EBE">
              <w:rPr>
                <w:rFonts w:ascii="Arial" w:hAnsi="Arial" w:cs="Arial"/>
                <w:sz w:val="20"/>
                <w:szCs w:val="20"/>
              </w:rPr>
              <w:t>Human-</w:t>
            </w:r>
            <w:r w:rsidR="008B01BC" w:rsidRPr="00B84EBE">
              <w:rPr>
                <w:rFonts w:ascii="Arial" w:hAnsi="Arial" w:cs="Arial"/>
                <w:sz w:val="20"/>
                <w:szCs w:val="20"/>
              </w:rPr>
              <w:t>R</w:t>
            </w:r>
            <w:r w:rsidR="008D254A" w:rsidRPr="00B84EBE">
              <w:rPr>
                <w:rFonts w:ascii="Arial" w:hAnsi="Arial" w:cs="Arial"/>
                <w:sz w:val="20"/>
                <w:szCs w:val="20"/>
              </w:rPr>
              <w:t xml:space="preserve">ights </w:t>
            </w:r>
            <w:r w:rsidR="009D30D8" w:rsidRPr="00B84EBE">
              <w:rPr>
                <w:rFonts w:ascii="Arial" w:hAnsi="Arial" w:cs="Arial"/>
                <w:sz w:val="20"/>
                <w:szCs w:val="20"/>
              </w:rPr>
              <w:t>O</w:t>
            </w:r>
            <w:r w:rsidR="008D254A" w:rsidRPr="00B84EBE">
              <w:rPr>
                <w:rFonts w:ascii="Arial" w:hAnsi="Arial" w:cs="Arial"/>
                <w:sz w:val="20"/>
                <w:szCs w:val="20"/>
              </w:rPr>
              <w:t xml:space="preserve">riented AMHP </w:t>
            </w:r>
            <w:r w:rsidR="009D30D8" w:rsidRPr="00B84EBE">
              <w:rPr>
                <w:rFonts w:ascii="Arial" w:hAnsi="Arial" w:cs="Arial"/>
                <w:sz w:val="20"/>
                <w:szCs w:val="20"/>
              </w:rPr>
              <w:t>P</w:t>
            </w:r>
            <w:r w:rsidR="008D254A" w:rsidRPr="00B84EBE">
              <w:rPr>
                <w:rFonts w:ascii="Arial" w:hAnsi="Arial" w:cs="Arial"/>
                <w:sz w:val="20"/>
                <w:szCs w:val="20"/>
              </w:rPr>
              <w:t>ractice</w:t>
            </w:r>
          </w:p>
        </w:tc>
        <w:tc>
          <w:tcPr>
            <w:tcW w:w="912" w:type="dxa"/>
          </w:tcPr>
          <w:p w14:paraId="196AD470" w14:textId="5727EC25" w:rsidR="00E52E70" w:rsidRPr="00B84EBE" w:rsidRDefault="005831CE" w:rsidP="007F105C">
            <w:pPr>
              <w:rPr>
                <w:rFonts w:ascii="Arial" w:hAnsi="Arial" w:cs="Arial"/>
                <w:sz w:val="20"/>
                <w:szCs w:val="20"/>
              </w:rPr>
            </w:pPr>
            <w:r w:rsidRPr="00B84EBE">
              <w:rPr>
                <w:rFonts w:ascii="Arial" w:hAnsi="Arial" w:cs="Arial"/>
                <w:sz w:val="20"/>
                <w:szCs w:val="20"/>
              </w:rPr>
              <w:t>Core</w:t>
            </w:r>
          </w:p>
        </w:tc>
        <w:tc>
          <w:tcPr>
            <w:tcW w:w="789" w:type="dxa"/>
          </w:tcPr>
          <w:p w14:paraId="326495BE" w14:textId="289D6A37" w:rsidR="00E52E70" w:rsidRPr="00B84EBE" w:rsidRDefault="005831CE" w:rsidP="008E120E">
            <w:pPr>
              <w:jc w:val="center"/>
              <w:rPr>
                <w:rFonts w:ascii="Arial" w:hAnsi="Arial" w:cs="Arial"/>
                <w:sz w:val="20"/>
                <w:szCs w:val="20"/>
              </w:rPr>
            </w:pPr>
            <w:r w:rsidRPr="00B84EBE">
              <w:rPr>
                <w:rFonts w:ascii="Arial" w:hAnsi="Arial" w:cs="Arial"/>
                <w:sz w:val="20"/>
                <w:szCs w:val="20"/>
              </w:rPr>
              <w:t>20</w:t>
            </w:r>
          </w:p>
        </w:tc>
        <w:tc>
          <w:tcPr>
            <w:tcW w:w="708" w:type="dxa"/>
          </w:tcPr>
          <w:p w14:paraId="57D177AF" w14:textId="77777777" w:rsidR="00E52E70" w:rsidRPr="00B84EBE" w:rsidRDefault="00E52E70" w:rsidP="008E120E">
            <w:pPr>
              <w:jc w:val="center"/>
              <w:rPr>
                <w:rFonts w:ascii="Arial" w:hAnsi="Arial" w:cs="Arial"/>
                <w:sz w:val="20"/>
                <w:szCs w:val="20"/>
              </w:rPr>
            </w:pPr>
          </w:p>
        </w:tc>
        <w:tc>
          <w:tcPr>
            <w:tcW w:w="709" w:type="dxa"/>
          </w:tcPr>
          <w:p w14:paraId="19E9505D" w14:textId="045D832E" w:rsidR="00E52E70" w:rsidRPr="00B84EBE" w:rsidRDefault="005831CE" w:rsidP="008E120E">
            <w:pPr>
              <w:jc w:val="center"/>
              <w:rPr>
                <w:rFonts w:ascii="Arial" w:hAnsi="Arial" w:cs="Arial"/>
                <w:sz w:val="20"/>
                <w:szCs w:val="20"/>
              </w:rPr>
            </w:pPr>
            <w:r w:rsidRPr="00B84EBE">
              <w:rPr>
                <w:rFonts w:ascii="Arial" w:hAnsi="Arial" w:cs="Arial"/>
                <w:sz w:val="20"/>
                <w:szCs w:val="20"/>
              </w:rPr>
              <w:t>100</w:t>
            </w:r>
          </w:p>
        </w:tc>
        <w:tc>
          <w:tcPr>
            <w:tcW w:w="709" w:type="dxa"/>
          </w:tcPr>
          <w:p w14:paraId="26BCC6D2" w14:textId="77777777" w:rsidR="00E52E70" w:rsidRPr="00B84EBE" w:rsidRDefault="00E52E70" w:rsidP="008E120E">
            <w:pPr>
              <w:jc w:val="center"/>
              <w:rPr>
                <w:rFonts w:ascii="Arial" w:hAnsi="Arial" w:cs="Arial"/>
                <w:sz w:val="20"/>
                <w:szCs w:val="20"/>
              </w:rPr>
            </w:pPr>
          </w:p>
        </w:tc>
        <w:tc>
          <w:tcPr>
            <w:tcW w:w="1134" w:type="dxa"/>
          </w:tcPr>
          <w:p w14:paraId="33242142" w14:textId="66B4CCDF" w:rsidR="00E52E70" w:rsidRPr="00B84EBE" w:rsidRDefault="00D946EF" w:rsidP="008E120E">
            <w:pPr>
              <w:jc w:val="center"/>
              <w:rPr>
                <w:rFonts w:ascii="Arial" w:hAnsi="Arial" w:cs="Arial"/>
                <w:sz w:val="20"/>
                <w:szCs w:val="20"/>
              </w:rPr>
            </w:pPr>
            <w:r w:rsidRPr="00B84EBE">
              <w:rPr>
                <w:rFonts w:ascii="Arial" w:hAnsi="Arial" w:cs="Arial"/>
                <w:sz w:val="20"/>
                <w:szCs w:val="20"/>
              </w:rPr>
              <w:t>30</w:t>
            </w:r>
          </w:p>
        </w:tc>
        <w:tc>
          <w:tcPr>
            <w:tcW w:w="992" w:type="dxa"/>
          </w:tcPr>
          <w:p w14:paraId="0C1CB8F2" w14:textId="795BF908" w:rsidR="00E52E70" w:rsidRPr="00B84EBE" w:rsidRDefault="00A87B56" w:rsidP="008E120E">
            <w:pPr>
              <w:jc w:val="center"/>
              <w:rPr>
                <w:rFonts w:ascii="Arial" w:hAnsi="Arial" w:cs="Arial"/>
                <w:sz w:val="20"/>
                <w:szCs w:val="20"/>
              </w:rPr>
            </w:pPr>
            <w:r w:rsidRPr="00B84EBE">
              <w:rPr>
                <w:rFonts w:ascii="Arial" w:hAnsi="Arial" w:cs="Arial"/>
                <w:sz w:val="20"/>
                <w:szCs w:val="20"/>
              </w:rPr>
              <w:t>v1.0</w:t>
            </w:r>
          </w:p>
        </w:tc>
        <w:tc>
          <w:tcPr>
            <w:tcW w:w="1196" w:type="dxa"/>
          </w:tcPr>
          <w:p w14:paraId="44EFD8D5" w14:textId="0482B885" w:rsidR="00E52E70" w:rsidRPr="00B84EBE" w:rsidRDefault="005831CE" w:rsidP="008E120E">
            <w:pPr>
              <w:jc w:val="center"/>
              <w:rPr>
                <w:rFonts w:ascii="Arial" w:hAnsi="Arial" w:cs="Arial"/>
                <w:sz w:val="20"/>
                <w:szCs w:val="20"/>
              </w:rPr>
            </w:pPr>
            <w:r w:rsidRPr="00B84EBE">
              <w:rPr>
                <w:rFonts w:ascii="Arial" w:hAnsi="Arial" w:cs="Arial"/>
                <w:sz w:val="20"/>
                <w:szCs w:val="20"/>
              </w:rPr>
              <w:t>10</w:t>
            </w:r>
            <w:r w:rsidR="00505AE9" w:rsidRPr="00B84EBE">
              <w:rPr>
                <w:rFonts w:ascii="Arial" w:hAnsi="Arial" w:cs="Arial"/>
                <w:sz w:val="20"/>
                <w:szCs w:val="20"/>
              </w:rPr>
              <w:t>0476</w:t>
            </w:r>
          </w:p>
        </w:tc>
      </w:tr>
      <w:tr w:rsidR="00E52E70" w:rsidRPr="00B84EBE" w14:paraId="288CC3F2" w14:textId="77777777" w:rsidTr="00711B8A">
        <w:tc>
          <w:tcPr>
            <w:tcW w:w="9276" w:type="dxa"/>
            <w:gridSpan w:val="9"/>
            <w:shd w:val="clear" w:color="auto" w:fill="B8CCE4" w:themeFill="accent1" w:themeFillTint="66"/>
          </w:tcPr>
          <w:p w14:paraId="3CF49466" w14:textId="77777777" w:rsidR="00205BC0" w:rsidRPr="00B84EBE" w:rsidRDefault="00E52E70">
            <w:pPr>
              <w:rPr>
                <w:rFonts w:ascii="Arial" w:eastAsia="Arial" w:hAnsi="Arial" w:cs="Arial"/>
                <w:b/>
                <w:bCs/>
                <w:sz w:val="20"/>
                <w:szCs w:val="20"/>
              </w:rPr>
            </w:pPr>
            <w:r w:rsidRPr="00B84EBE">
              <w:rPr>
                <w:rFonts w:ascii="Arial" w:eastAsia="Arial" w:hAnsi="Arial" w:cs="Arial"/>
                <w:b/>
                <w:bCs/>
                <w:sz w:val="20"/>
                <w:szCs w:val="20"/>
              </w:rPr>
              <w:t>Progression requirements:</w:t>
            </w:r>
            <w:r w:rsidR="0037704C" w:rsidRPr="00B84EBE">
              <w:rPr>
                <w:rFonts w:ascii="Arial" w:eastAsia="Arial" w:hAnsi="Arial" w:cs="Arial"/>
                <w:b/>
                <w:bCs/>
                <w:sz w:val="20"/>
                <w:szCs w:val="20"/>
              </w:rPr>
              <w:t xml:space="preserve"> </w:t>
            </w:r>
          </w:p>
          <w:p w14:paraId="42F26583" w14:textId="68339CF1" w:rsidR="00E52E70" w:rsidRPr="00B84EBE" w:rsidRDefault="0037704C">
            <w:pPr>
              <w:rPr>
                <w:rFonts w:ascii="Arial" w:eastAsia="Arial" w:hAnsi="Arial" w:cs="Arial"/>
                <w:sz w:val="20"/>
                <w:szCs w:val="20"/>
              </w:rPr>
            </w:pPr>
            <w:r w:rsidRPr="00B84EBE">
              <w:rPr>
                <w:rFonts w:ascii="Arial" w:eastAsia="Arial" w:hAnsi="Arial" w:cs="Arial"/>
                <w:sz w:val="20"/>
                <w:szCs w:val="20"/>
              </w:rPr>
              <w:t xml:space="preserve">All </w:t>
            </w:r>
            <w:r w:rsidR="00714147" w:rsidRPr="00B84EBE">
              <w:rPr>
                <w:rFonts w:ascii="Arial" w:eastAsia="Arial" w:hAnsi="Arial" w:cs="Arial"/>
                <w:sz w:val="20"/>
                <w:szCs w:val="20"/>
              </w:rPr>
              <w:t xml:space="preserve">5 </w:t>
            </w:r>
            <w:r w:rsidRPr="00B84EBE">
              <w:rPr>
                <w:rFonts w:ascii="Arial" w:eastAsia="Arial" w:hAnsi="Arial" w:cs="Arial"/>
                <w:sz w:val="20"/>
                <w:szCs w:val="20"/>
              </w:rPr>
              <w:t>units must be achieved</w:t>
            </w:r>
            <w:r w:rsidR="00205BC0" w:rsidRPr="00B84EBE">
              <w:rPr>
                <w:rFonts w:ascii="Arial" w:eastAsia="Arial" w:hAnsi="Arial" w:cs="Arial"/>
                <w:sz w:val="20"/>
                <w:szCs w:val="20"/>
              </w:rPr>
              <w:t xml:space="preserve"> (120 credits) for optional progression to the MA Advanced Mental Health Practice.</w:t>
            </w:r>
          </w:p>
          <w:p w14:paraId="19214DFC" w14:textId="77777777" w:rsidR="00205BC0" w:rsidRPr="00B84EBE" w:rsidRDefault="00205BC0">
            <w:pPr>
              <w:rPr>
                <w:rFonts w:ascii="Arial" w:eastAsia="Arial" w:hAnsi="Arial" w:cs="Arial"/>
                <w:b/>
                <w:bCs/>
                <w:sz w:val="20"/>
                <w:szCs w:val="20"/>
              </w:rPr>
            </w:pPr>
          </w:p>
          <w:p w14:paraId="64DBA0BF" w14:textId="77777777" w:rsidR="009E7150" w:rsidRPr="00B84EBE" w:rsidRDefault="00E52E70">
            <w:pPr>
              <w:rPr>
                <w:rFonts w:ascii="Arial" w:eastAsia="Arial" w:hAnsi="Arial" w:cs="Arial"/>
                <w:b/>
                <w:bCs/>
                <w:sz w:val="20"/>
                <w:szCs w:val="20"/>
              </w:rPr>
            </w:pPr>
            <w:r w:rsidRPr="00B84EBE">
              <w:rPr>
                <w:rFonts w:ascii="Arial" w:eastAsia="Arial" w:hAnsi="Arial" w:cs="Arial"/>
                <w:b/>
                <w:bCs/>
                <w:sz w:val="20"/>
                <w:szCs w:val="20"/>
              </w:rPr>
              <w:t>Exit qualification:</w:t>
            </w:r>
            <w:r w:rsidR="005A7760" w:rsidRPr="00B84EBE">
              <w:rPr>
                <w:rFonts w:ascii="Arial" w:eastAsia="Arial" w:hAnsi="Arial" w:cs="Arial"/>
                <w:b/>
                <w:bCs/>
                <w:sz w:val="20"/>
                <w:szCs w:val="20"/>
              </w:rPr>
              <w:t xml:space="preserve"> </w:t>
            </w:r>
          </w:p>
          <w:p w14:paraId="57622F98" w14:textId="091C061A" w:rsidR="009E7150" w:rsidRPr="00B84EBE" w:rsidRDefault="00714147">
            <w:pPr>
              <w:rPr>
                <w:rFonts w:ascii="Arial" w:eastAsia="Arial" w:hAnsi="Arial" w:cs="Arial"/>
                <w:sz w:val="20"/>
                <w:szCs w:val="20"/>
              </w:rPr>
            </w:pPr>
            <w:proofErr w:type="spellStart"/>
            <w:r w:rsidRPr="00B84EBE">
              <w:rPr>
                <w:rFonts w:ascii="Arial" w:eastAsia="Arial" w:hAnsi="Arial" w:cs="Arial"/>
                <w:sz w:val="20"/>
                <w:szCs w:val="20"/>
              </w:rPr>
              <w:t>PG</w:t>
            </w:r>
            <w:r w:rsidR="009E7150" w:rsidRPr="00B84EBE">
              <w:rPr>
                <w:rFonts w:ascii="Arial" w:eastAsia="Arial" w:hAnsi="Arial" w:cs="Arial"/>
                <w:sz w:val="20"/>
                <w:szCs w:val="20"/>
              </w:rPr>
              <w:t>Diploma</w:t>
            </w:r>
            <w:proofErr w:type="spellEnd"/>
            <w:r w:rsidR="009E7150" w:rsidRPr="00B84EBE">
              <w:rPr>
                <w:rFonts w:ascii="Arial" w:eastAsia="Arial" w:hAnsi="Arial" w:cs="Arial"/>
                <w:sz w:val="20"/>
                <w:szCs w:val="20"/>
              </w:rPr>
              <w:t xml:space="preserve"> Advanced Mental Health Practice</w:t>
            </w:r>
            <w:r w:rsidR="00547F63" w:rsidRPr="00B84EBE">
              <w:rPr>
                <w:rFonts w:ascii="Arial" w:eastAsia="Arial" w:hAnsi="Arial" w:cs="Arial"/>
                <w:sz w:val="20"/>
                <w:szCs w:val="20"/>
              </w:rPr>
              <w:t xml:space="preserve"> (120 cred</w:t>
            </w:r>
            <w:r w:rsidRPr="00B84EBE">
              <w:rPr>
                <w:rFonts w:ascii="Arial" w:eastAsia="Arial" w:hAnsi="Arial" w:cs="Arial"/>
                <w:sz w:val="20"/>
                <w:szCs w:val="20"/>
              </w:rPr>
              <w:t>i</w:t>
            </w:r>
            <w:r w:rsidR="00547F63" w:rsidRPr="00B84EBE">
              <w:rPr>
                <w:rFonts w:ascii="Arial" w:eastAsia="Arial" w:hAnsi="Arial" w:cs="Arial"/>
                <w:sz w:val="20"/>
                <w:szCs w:val="20"/>
              </w:rPr>
              <w:t xml:space="preserve">ts). Provides eligibility </w:t>
            </w:r>
            <w:r w:rsidR="000645D7" w:rsidRPr="00B84EBE">
              <w:rPr>
                <w:rFonts w:ascii="Arial" w:eastAsia="Arial" w:hAnsi="Arial" w:cs="Arial"/>
                <w:sz w:val="20"/>
                <w:szCs w:val="20"/>
              </w:rPr>
              <w:t xml:space="preserve">to be approved </w:t>
            </w:r>
            <w:r w:rsidR="00547F63" w:rsidRPr="00B84EBE">
              <w:rPr>
                <w:rFonts w:ascii="Arial" w:eastAsia="Arial" w:hAnsi="Arial" w:cs="Arial"/>
                <w:sz w:val="20"/>
                <w:szCs w:val="20"/>
              </w:rPr>
              <w:t>to practice as an Approved Mental Health Professional</w:t>
            </w:r>
            <w:r w:rsidR="000645D7" w:rsidRPr="00B84EBE">
              <w:rPr>
                <w:rFonts w:ascii="Arial" w:eastAsia="Arial" w:hAnsi="Arial" w:cs="Arial"/>
                <w:sz w:val="20"/>
                <w:szCs w:val="20"/>
              </w:rPr>
              <w:t>.</w:t>
            </w:r>
          </w:p>
          <w:p w14:paraId="6BF54681" w14:textId="77777777" w:rsidR="009E7150" w:rsidRPr="00B84EBE" w:rsidRDefault="009E7150">
            <w:pPr>
              <w:rPr>
                <w:rFonts w:ascii="Arial" w:eastAsia="Arial" w:hAnsi="Arial" w:cs="Arial"/>
                <w:sz w:val="20"/>
                <w:szCs w:val="20"/>
              </w:rPr>
            </w:pPr>
          </w:p>
          <w:p w14:paraId="682D2FB9" w14:textId="1322D430" w:rsidR="00E52E70" w:rsidRPr="00B84EBE" w:rsidRDefault="00714147">
            <w:pPr>
              <w:rPr>
                <w:rFonts w:ascii="Arial" w:eastAsia="Arial" w:hAnsi="Arial" w:cs="Arial"/>
                <w:sz w:val="20"/>
                <w:szCs w:val="20"/>
              </w:rPr>
            </w:pPr>
            <w:r w:rsidRPr="00B84EBE">
              <w:rPr>
                <w:rFonts w:ascii="Arial" w:eastAsia="Arial" w:hAnsi="Arial" w:cs="Arial"/>
                <w:sz w:val="20"/>
                <w:szCs w:val="20"/>
              </w:rPr>
              <w:t>PG</w:t>
            </w:r>
            <w:r w:rsidR="005A7760" w:rsidRPr="00B84EBE">
              <w:rPr>
                <w:rFonts w:ascii="Arial" w:eastAsia="Arial" w:hAnsi="Arial" w:cs="Arial"/>
                <w:sz w:val="20"/>
                <w:szCs w:val="20"/>
              </w:rPr>
              <w:t xml:space="preserve"> </w:t>
            </w:r>
            <w:r w:rsidR="00A97A01" w:rsidRPr="00B84EBE">
              <w:rPr>
                <w:rFonts w:ascii="Arial" w:eastAsia="Arial" w:hAnsi="Arial" w:cs="Arial"/>
                <w:sz w:val="20"/>
                <w:szCs w:val="20"/>
              </w:rPr>
              <w:t>Certificate</w:t>
            </w:r>
            <w:r w:rsidR="005A7760" w:rsidRPr="00B84EBE">
              <w:rPr>
                <w:rFonts w:ascii="Arial" w:eastAsia="Arial" w:hAnsi="Arial" w:cs="Arial"/>
                <w:sz w:val="20"/>
                <w:szCs w:val="20"/>
              </w:rPr>
              <w:t xml:space="preserve"> Mental Health</w:t>
            </w:r>
            <w:r w:rsidR="00BB7492" w:rsidRPr="00B84EBE">
              <w:rPr>
                <w:rFonts w:ascii="Arial" w:eastAsia="Arial" w:hAnsi="Arial" w:cs="Arial"/>
                <w:sz w:val="20"/>
                <w:szCs w:val="20"/>
              </w:rPr>
              <w:t xml:space="preserve"> (60 credits not including the </w:t>
            </w:r>
            <w:r w:rsidRPr="00B84EBE">
              <w:rPr>
                <w:rFonts w:ascii="Arial" w:eastAsia="Arial" w:hAnsi="Arial" w:cs="Arial"/>
                <w:sz w:val="20"/>
                <w:szCs w:val="20"/>
              </w:rPr>
              <w:t xml:space="preserve">Evidencing Professional Learning (Practice Assessment </w:t>
            </w:r>
            <w:r w:rsidR="00BB7492" w:rsidRPr="00B84EBE">
              <w:rPr>
                <w:rFonts w:ascii="Arial" w:eastAsia="Arial" w:hAnsi="Arial" w:cs="Arial"/>
                <w:sz w:val="20"/>
                <w:szCs w:val="20"/>
              </w:rPr>
              <w:t>40 credit unit)</w:t>
            </w:r>
            <w:r w:rsidR="00A362A4" w:rsidRPr="00B84EBE">
              <w:rPr>
                <w:rFonts w:ascii="Arial" w:eastAsia="Arial" w:hAnsi="Arial" w:cs="Arial"/>
                <w:sz w:val="20"/>
                <w:szCs w:val="20"/>
              </w:rPr>
              <w:t xml:space="preserve">. The PG Certificate does not provide the student with eligibility to </w:t>
            </w:r>
            <w:r w:rsidR="000645D7" w:rsidRPr="00B84EBE">
              <w:rPr>
                <w:rFonts w:ascii="Arial" w:eastAsia="Arial" w:hAnsi="Arial" w:cs="Arial"/>
                <w:sz w:val="20"/>
                <w:szCs w:val="20"/>
              </w:rPr>
              <w:t>be approved</w:t>
            </w:r>
            <w:r w:rsidR="00A362A4" w:rsidRPr="00B84EBE">
              <w:rPr>
                <w:rFonts w:ascii="Arial" w:eastAsia="Arial" w:hAnsi="Arial" w:cs="Arial"/>
                <w:sz w:val="20"/>
                <w:szCs w:val="20"/>
              </w:rPr>
              <w:t xml:space="preserve"> as an Approved Mental Health Professional.</w:t>
            </w:r>
          </w:p>
        </w:tc>
      </w:tr>
      <w:tr w:rsidR="00E52E70" w:rsidRPr="00B84EBE" w14:paraId="710CD148" w14:textId="77777777" w:rsidTr="00711B8A">
        <w:tc>
          <w:tcPr>
            <w:tcW w:w="9276" w:type="dxa"/>
            <w:gridSpan w:val="9"/>
            <w:shd w:val="clear" w:color="auto" w:fill="E5B8B7" w:themeFill="accent2" w:themeFillTint="66"/>
          </w:tcPr>
          <w:p w14:paraId="14C3EE36" w14:textId="7F5DF652" w:rsidR="00E52E70" w:rsidRPr="00B84EBE" w:rsidRDefault="00E52E70">
            <w:pPr>
              <w:rPr>
                <w:rFonts w:ascii="Arial" w:eastAsia="Arial" w:hAnsi="Arial" w:cs="Arial"/>
                <w:i/>
                <w:iCs/>
                <w:sz w:val="20"/>
                <w:szCs w:val="20"/>
              </w:rPr>
            </w:pPr>
            <w:r w:rsidRPr="00B84EBE">
              <w:rPr>
                <w:rFonts w:ascii="Arial" w:eastAsia="Arial" w:hAnsi="Arial" w:cs="Arial"/>
                <w:b/>
                <w:bCs/>
                <w:sz w:val="20"/>
                <w:szCs w:val="20"/>
              </w:rPr>
              <w:t>Placement</w:t>
            </w:r>
            <w:r w:rsidRPr="00B84EBE">
              <w:rPr>
                <w:rFonts w:ascii="Arial" w:eastAsia="Arial" w:hAnsi="Arial" w:cs="Arial"/>
                <w:b/>
                <w:bCs/>
                <w:i/>
                <w:iCs/>
                <w:sz w:val="20"/>
                <w:szCs w:val="20"/>
              </w:rPr>
              <w:t xml:space="preserve">: </w:t>
            </w:r>
            <w:r w:rsidRPr="00B84EBE">
              <w:rPr>
                <w:rFonts w:ascii="Arial" w:eastAsia="Arial" w:hAnsi="Arial" w:cs="Arial"/>
                <w:b/>
                <w:bCs/>
                <w:i/>
                <w:iCs/>
                <w:color w:val="4F81BD" w:themeColor="accent1"/>
                <w:sz w:val="20"/>
                <w:szCs w:val="20"/>
              </w:rPr>
              <w:t xml:space="preserve"> </w:t>
            </w:r>
          </w:p>
          <w:p w14:paraId="38E277A7" w14:textId="77777777" w:rsidR="00A056E9" w:rsidRDefault="005A7760" w:rsidP="007F105C">
            <w:pPr>
              <w:rPr>
                <w:rFonts w:ascii="Arial" w:hAnsi="Arial" w:cs="Arial"/>
                <w:bCs/>
                <w:sz w:val="20"/>
                <w:szCs w:val="20"/>
              </w:rPr>
            </w:pPr>
            <w:r w:rsidRPr="00B84EBE">
              <w:rPr>
                <w:rFonts w:ascii="Arial" w:hAnsi="Arial" w:cs="Arial"/>
                <w:bCs/>
                <w:sz w:val="20"/>
                <w:szCs w:val="20"/>
              </w:rPr>
              <w:t>45-days</w:t>
            </w:r>
            <w:r w:rsidR="00E07DEC" w:rsidRPr="00B84EBE">
              <w:rPr>
                <w:rFonts w:ascii="Arial" w:hAnsi="Arial" w:cs="Arial"/>
                <w:bCs/>
                <w:sz w:val="20"/>
                <w:szCs w:val="20"/>
              </w:rPr>
              <w:t xml:space="preserve"> of placement </w:t>
            </w:r>
            <w:r w:rsidR="00714147" w:rsidRPr="00B84EBE">
              <w:rPr>
                <w:rFonts w:ascii="Arial" w:hAnsi="Arial" w:cs="Arial"/>
                <w:bCs/>
                <w:sz w:val="20"/>
                <w:szCs w:val="20"/>
              </w:rPr>
              <w:t>in included in the unit</w:t>
            </w:r>
            <w:r w:rsidR="00A056E9">
              <w:rPr>
                <w:rFonts w:ascii="Arial" w:hAnsi="Arial" w:cs="Arial"/>
                <w:bCs/>
                <w:sz w:val="20"/>
                <w:szCs w:val="20"/>
              </w:rPr>
              <w:t xml:space="preserve"> ‘</w:t>
            </w:r>
            <w:r w:rsidR="00D57D93" w:rsidRPr="00B84EBE">
              <w:rPr>
                <w:rFonts w:ascii="Arial" w:hAnsi="Arial" w:cs="Arial"/>
                <w:bCs/>
                <w:sz w:val="20"/>
                <w:szCs w:val="20"/>
              </w:rPr>
              <w:t>Evidencing Professional Learning (Practice Assessment)</w:t>
            </w:r>
            <w:r w:rsidR="00A056E9">
              <w:rPr>
                <w:rFonts w:ascii="Arial" w:hAnsi="Arial" w:cs="Arial"/>
                <w:bCs/>
                <w:sz w:val="20"/>
                <w:szCs w:val="20"/>
              </w:rPr>
              <w:t>’</w:t>
            </w:r>
            <w:r w:rsidR="00E07DEC" w:rsidRPr="00B84EBE">
              <w:rPr>
                <w:rFonts w:ascii="Arial" w:hAnsi="Arial" w:cs="Arial"/>
                <w:bCs/>
                <w:sz w:val="20"/>
                <w:szCs w:val="20"/>
              </w:rPr>
              <w:t>.</w:t>
            </w:r>
          </w:p>
          <w:p w14:paraId="5D164FFC" w14:textId="3C074E83" w:rsidR="00EA7A65" w:rsidRDefault="00EA7A65" w:rsidP="007F105C">
            <w:pPr>
              <w:rPr>
                <w:rFonts w:ascii="Arial" w:hAnsi="Arial" w:cs="Arial"/>
                <w:bCs/>
                <w:sz w:val="20"/>
                <w:szCs w:val="20"/>
              </w:rPr>
            </w:pPr>
            <w:r>
              <w:rPr>
                <w:rFonts w:ascii="Arial" w:hAnsi="Arial" w:cs="Arial"/>
                <w:bCs/>
                <w:sz w:val="20"/>
                <w:szCs w:val="20"/>
              </w:rPr>
              <w:t>Pass/Fail only.  Award of 40 credits at Level 7</w:t>
            </w:r>
          </w:p>
          <w:p w14:paraId="0E265EBA" w14:textId="369979CD" w:rsidR="00E52E70" w:rsidRPr="00B84EBE" w:rsidRDefault="00E07DEC" w:rsidP="007F105C">
            <w:pPr>
              <w:rPr>
                <w:rFonts w:ascii="Arial" w:hAnsi="Arial" w:cs="Arial"/>
                <w:bCs/>
                <w:sz w:val="20"/>
                <w:szCs w:val="20"/>
              </w:rPr>
            </w:pPr>
            <w:r w:rsidRPr="00B84EBE">
              <w:rPr>
                <w:rFonts w:ascii="Arial" w:hAnsi="Arial" w:cs="Arial"/>
                <w:bCs/>
                <w:sz w:val="20"/>
                <w:szCs w:val="20"/>
              </w:rPr>
              <w:t xml:space="preserve"> </w:t>
            </w:r>
          </w:p>
        </w:tc>
      </w:tr>
    </w:tbl>
    <w:p w14:paraId="005D100A" w14:textId="77777777" w:rsidR="00E52E70" w:rsidRDefault="00E52E70" w:rsidP="00A0046F">
      <w:pPr>
        <w:spacing w:after="0"/>
        <w:rPr>
          <w:rFonts w:ascii="Arial" w:hAnsi="Arial" w:cs="Arial"/>
          <w:sz w:val="16"/>
          <w:szCs w:val="16"/>
        </w:rPr>
      </w:pPr>
    </w:p>
    <w:tbl>
      <w:tblPr>
        <w:tblStyle w:val="TableGrid"/>
        <w:tblW w:w="9276" w:type="dxa"/>
        <w:tblInd w:w="-34" w:type="dxa"/>
        <w:tblLayout w:type="fixed"/>
        <w:tblCellMar>
          <w:top w:w="57" w:type="dxa"/>
          <w:left w:w="28" w:type="dxa"/>
          <w:bottom w:w="28" w:type="dxa"/>
          <w:right w:w="28" w:type="dxa"/>
        </w:tblCellMar>
        <w:tblLook w:val="04A0" w:firstRow="1" w:lastRow="0" w:firstColumn="1" w:lastColumn="0" w:noHBand="0" w:noVBand="1"/>
      </w:tblPr>
      <w:tblGrid>
        <w:gridCol w:w="2127"/>
        <w:gridCol w:w="912"/>
        <w:gridCol w:w="789"/>
        <w:gridCol w:w="708"/>
        <w:gridCol w:w="709"/>
        <w:gridCol w:w="709"/>
        <w:gridCol w:w="1134"/>
        <w:gridCol w:w="992"/>
        <w:gridCol w:w="1196"/>
      </w:tblGrid>
      <w:tr w:rsidR="00E52E70" w:rsidRPr="00B84EBE" w14:paraId="671C0A31" w14:textId="77777777" w:rsidTr="00363C0B">
        <w:tc>
          <w:tcPr>
            <w:tcW w:w="9276" w:type="dxa"/>
            <w:gridSpan w:val="9"/>
            <w:shd w:val="clear" w:color="auto" w:fill="D6E3BC" w:themeFill="accent3" w:themeFillTint="66"/>
          </w:tcPr>
          <w:p w14:paraId="6B7D0272" w14:textId="5E222453"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Stage 2/Level 7</w:t>
            </w:r>
          </w:p>
          <w:p w14:paraId="25025FA5" w14:textId="2B5432CC" w:rsidR="00007BE9" w:rsidRPr="00B84EBE" w:rsidRDefault="00A87B56">
            <w:pPr>
              <w:rPr>
                <w:rFonts w:ascii="Arial" w:eastAsia="Arial" w:hAnsi="Arial" w:cs="Arial"/>
                <w:b/>
                <w:bCs/>
                <w:sz w:val="20"/>
                <w:szCs w:val="20"/>
              </w:rPr>
            </w:pPr>
            <w:r w:rsidRPr="00B84EBE">
              <w:rPr>
                <w:rFonts w:ascii="Arial" w:eastAsia="Arial" w:hAnsi="Arial" w:cs="Arial"/>
                <w:sz w:val="20"/>
                <w:szCs w:val="20"/>
              </w:rPr>
              <w:t>MA Advanced Mental Health Practice</w:t>
            </w:r>
          </w:p>
        </w:tc>
      </w:tr>
      <w:tr w:rsidR="00E52E70" w:rsidRPr="00B84EBE" w14:paraId="0247A5D9" w14:textId="77777777" w:rsidTr="00711B8A">
        <w:trPr>
          <w:trHeight w:val="681"/>
        </w:trPr>
        <w:tc>
          <w:tcPr>
            <w:tcW w:w="2127" w:type="dxa"/>
            <w:vMerge w:val="restart"/>
          </w:tcPr>
          <w:p w14:paraId="39BFDE0E"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Unit Name</w:t>
            </w:r>
          </w:p>
        </w:tc>
        <w:tc>
          <w:tcPr>
            <w:tcW w:w="912" w:type="dxa"/>
            <w:vMerge w:val="restart"/>
          </w:tcPr>
          <w:p w14:paraId="10B69A47"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Core/</w:t>
            </w:r>
          </w:p>
          <w:p w14:paraId="48494B71"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Option</w:t>
            </w:r>
          </w:p>
        </w:tc>
        <w:tc>
          <w:tcPr>
            <w:tcW w:w="789" w:type="dxa"/>
            <w:vMerge w:val="restart"/>
          </w:tcPr>
          <w:p w14:paraId="3EE009FD"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No. of</w:t>
            </w:r>
          </w:p>
          <w:p w14:paraId="33EC03E1"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Credits</w:t>
            </w:r>
          </w:p>
        </w:tc>
        <w:tc>
          <w:tcPr>
            <w:tcW w:w="2126" w:type="dxa"/>
            <w:gridSpan w:val="3"/>
          </w:tcPr>
          <w:p w14:paraId="005DA7D5"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Assessment Element Weightings</w:t>
            </w:r>
          </w:p>
        </w:tc>
        <w:tc>
          <w:tcPr>
            <w:tcW w:w="1134" w:type="dxa"/>
            <w:vMerge w:val="restart"/>
          </w:tcPr>
          <w:p w14:paraId="23FC48BC"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Expected</w:t>
            </w:r>
          </w:p>
          <w:p w14:paraId="207F0A2D"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Contact hours per unit</w:t>
            </w:r>
          </w:p>
        </w:tc>
        <w:tc>
          <w:tcPr>
            <w:tcW w:w="992" w:type="dxa"/>
            <w:vMerge w:val="restart"/>
          </w:tcPr>
          <w:p w14:paraId="44B612D9"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Unit</w:t>
            </w:r>
          </w:p>
          <w:p w14:paraId="17FDF902"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Version No.</w:t>
            </w:r>
          </w:p>
        </w:tc>
        <w:tc>
          <w:tcPr>
            <w:tcW w:w="1196" w:type="dxa"/>
            <w:vMerge w:val="restart"/>
          </w:tcPr>
          <w:p w14:paraId="054683F8" w14:textId="77777777"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HECoS Code</w:t>
            </w:r>
          </w:p>
          <w:p w14:paraId="0FB3DD90" w14:textId="471023C0" w:rsidR="00E52E70" w:rsidRPr="00B84EBE" w:rsidRDefault="00E52E70">
            <w:pPr>
              <w:rPr>
                <w:rFonts w:ascii="Arial" w:eastAsia="Arial" w:hAnsi="Arial" w:cs="Arial"/>
                <w:b/>
                <w:bCs/>
                <w:sz w:val="20"/>
                <w:szCs w:val="20"/>
              </w:rPr>
            </w:pPr>
            <w:r w:rsidRPr="00B84EBE">
              <w:rPr>
                <w:rFonts w:ascii="Arial" w:eastAsia="Arial" w:hAnsi="Arial" w:cs="Arial"/>
                <w:sz w:val="19"/>
                <w:szCs w:val="19"/>
              </w:rPr>
              <w:t xml:space="preserve">(plus </w:t>
            </w:r>
            <w:r w:rsidRPr="00B84EBE">
              <w:rPr>
                <w:rFonts w:ascii="Arial" w:eastAsia="Arial" w:hAnsi="Arial" w:cs="Arial"/>
                <w:sz w:val="19"/>
                <w:szCs w:val="19"/>
                <w:lang w:val="en-US" w:eastAsia="en-GB"/>
              </w:rPr>
              <w:t>balanced or major/ minor load)</w:t>
            </w:r>
          </w:p>
        </w:tc>
      </w:tr>
      <w:tr w:rsidR="00E52E70" w:rsidRPr="00B84EBE" w14:paraId="36EDBA8C" w14:textId="77777777" w:rsidTr="32A8AFAF">
        <w:trPr>
          <w:trHeight w:val="105"/>
        </w:trPr>
        <w:tc>
          <w:tcPr>
            <w:tcW w:w="2127" w:type="dxa"/>
            <w:vMerge/>
          </w:tcPr>
          <w:p w14:paraId="11B222B8" w14:textId="77777777" w:rsidR="00E52E70" w:rsidRPr="00B84EBE" w:rsidRDefault="00E52E70" w:rsidP="007F105C">
            <w:pPr>
              <w:rPr>
                <w:rFonts w:ascii="Arial" w:hAnsi="Arial" w:cs="Arial"/>
                <w:b/>
                <w:sz w:val="20"/>
                <w:szCs w:val="20"/>
              </w:rPr>
            </w:pPr>
          </w:p>
        </w:tc>
        <w:tc>
          <w:tcPr>
            <w:tcW w:w="912" w:type="dxa"/>
            <w:vMerge/>
          </w:tcPr>
          <w:p w14:paraId="79EA98C0" w14:textId="77777777" w:rsidR="00E52E70" w:rsidRPr="00B84EBE" w:rsidRDefault="00E52E70" w:rsidP="007F105C">
            <w:pPr>
              <w:rPr>
                <w:rFonts w:ascii="Arial" w:hAnsi="Arial" w:cs="Arial"/>
                <w:b/>
                <w:sz w:val="20"/>
                <w:szCs w:val="20"/>
              </w:rPr>
            </w:pPr>
          </w:p>
        </w:tc>
        <w:tc>
          <w:tcPr>
            <w:tcW w:w="789" w:type="dxa"/>
            <w:vMerge/>
          </w:tcPr>
          <w:p w14:paraId="37F2FF87" w14:textId="77777777" w:rsidR="00E52E70" w:rsidRPr="00B84EBE" w:rsidRDefault="00E52E70" w:rsidP="007F105C">
            <w:pPr>
              <w:rPr>
                <w:rFonts w:ascii="Arial" w:hAnsi="Arial" w:cs="Arial"/>
                <w:b/>
                <w:sz w:val="20"/>
                <w:szCs w:val="20"/>
              </w:rPr>
            </w:pPr>
          </w:p>
        </w:tc>
        <w:tc>
          <w:tcPr>
            <w:tcW w:w="708" w:type="dxa"/>
          </w:tcPr>
          <w:p w14:paraId="0041A89A" w14:textId="77777777" w:rsidR="00E52E70" w:rsidRPr="00B84EBE" w:rsidRDefault="00E52E70" w:rsidP="00245562">
            <w:pPr>
              <w:jc w:val="center"/>
              <w:rPr>
                <w:rFonts w:ascii="Arial" w:eastAsia="Arial" w:hAnsi="Arial" w:cs="Arial"/>
                <w:b/>
                <w:bCs/>
                <w:sz w:val="20"/>
                <w:szCs w:val="20"/>
              </w:rPr>
            </w:pPr>
            <w:r w:rsidRPr="00B84EBE">
              <w:rPr>
                <w:rFonts w:ascii="Arial" w:eastAsia="Arial" w:hAnsi="Arial" w:cs="Arial"/>
                <w:b/>
                <w:bCs/>
                <w:sz w:val="20"/>
                <w:szCs w:val="20"/>
              </w:rPr>
              <w:t>Exam</w:t>
            </w:r>
          </w:p>
          <w:p w14:paraId="71EDC527" w14:textId="77777777" w:rsidR="00E52E70" w:rsidRPr="00B84EBE" w:rsidRDefault="00E52E70" w:rsidP="00245562">
            <w:pPr>
              <w:jc w:val="center"/>
              <w:rPr>
                <w:rFonts w:ascii="Arial" w:eastAsia="Arial" w:hAnsi="Arial" w:cs="Arial"/>
                <w:b/>
                <w:bCs/>
                <w:sz w:val="20"/>
                <w:szCs w:val="20"/>
              </w:rPr>
            </w:pPr>
            <w:r w:rsidRPr="00B84EBE">
              <w:rPr>
                <w:rFonts w:ascii="Arial" w:eastAsia="Arial" w:hAnsi="Arial" w:cs="Arial"/>
                <w:b/>
                <w:bCs/>
                <w:sz w:val="20"/>
                <w:szCs w:val="20"/>
              </w:rPr>
              <w:t>1</w:t>
            </w:r>
          </w:p>
        </w:tc>
        <w:tc>
          <w:tcPr>
            <w:tcW w:w="709" w:type="dxa"/>
          </w:tcPr>
          <w:p w14:paraId="49B165A0" w14:textId="77777777" w:rsidR="00E52E70" w:rsidRPr="00B84EBE" w:rsidRDefault="00E52E70" w:rsidP="00245562">
            <w:pPr>
              <w:jc w:val="center"/>
              <w:rPr>
                <w:rFonts w:ascii="Arial" w:eastAsia="Arial" w:hAnsi="Arial" w:cs="Arial"/>
                <w:b/>
                <w:bCs/>
                <w:sz w:val="20"/>
                <w:szCs w:val="20"/>
              </w:rPr>
            </w:pPr>
            <w:r w:rsidRPr="00B84EBE">
              <w:rPr>
                <w:rFonts w:ascii="Arial" w:eastAsia="Arial" w:hAnsi="Arial" w:cs="Arial"/>
                <w:b/>
                <w:bCs/>
                <w:sz w:val="20"/>
                <w:szCs w:val="20"/>
              </w:rPr>
              <w:t>Cwk</w:t>
            </w:r>
          </w:p>
          <w:p w14:paraId="359487F6" w14:textId="77777777" w:rsidR="00E52E70" w:rsidRPr="00B84EBE" w:rsidRDefault="00E52E70" w:rsidP="00245562">
            <w:pPr>
              <w:jc w:val="center"/>
              <w:rPr>
                <w:rFonts w:ascii="Arial" w:eastAsia="Arial" w:hAnsi="Arial" w:cs="Arial"/>
                <w:b/>
                <w:bCs/>
                <w:sz w:val="20"/>
                <w:szCs w:val="20"/>
              </w:rPr>
            </w:pPr>
            <w:r w:rsidRPr="00B84EBE">
              <w:rPr>
                <w:rFonts w:ascii="Arial" w:eastAsia="Arial" w:hAnsi="Arial" w:cs="Arial"/>
                <w:b/>
                <w:bCs/>
                <w:sz w:val="20"/>
                <w:szCs w:val="20"/>
              </w:rPr>
              <w:t>1</w:t>
            </w:r>
          </w:p>
        </w:tc>
        <w:tc>
          <w:tcPr>
            <w:tcW w:w="709" w:type="dxa"/>
          </w:tcPr>
          <w:p w14:paraId="1E30C43B" w14:textId="77777777" w:rsidR="00E52E70" w:rsidRPr="00B84EBE" w:rsidRDefault="00E52E70" w:rsidP="00245562">
            <w:pPr>
              <w:jc w:val="center"/>
              <w:rPr>
                <w:rFonts w:ascii="Arial" w:eastAsia="Arial" w:hAnsi="Arial" w:cs="Arial"/>
                <w:b/>
                <w:bCs/>
                <w:sz w:val="20"/>
                <w:szCs w:val="20"/>
              </w:rPr>
            </w:pPr>
            <w:r w:rsidRPr="00B84EBE">
              <w:rPr>
                <w:rFonts w:ascii="Arial" w:eastAsia="Arial" w:hAnsi="Arial" w:cs="Arial"/>
                <w:b/>
                <w:bCs/>
                <w:sz w:val="20"/>
                <w:szCs w:val="20"/>
              </w:rPr>
              <w:t>Cwk</w:t>
            </w:r>
          </w:p>
          <w:p w14:paraId="4FE4D96F" w14:textId="77777777" w:rsidR="00E52E70" w:rsidRPr="00B84EBE" w:rsidRDefault="00E52E70" w:rsidP="00245562">
            <w:pPr>
              <w:jc w:val="center"/>
              <w:rPr>
                <w:rFonts w:ascii="Arial" w:eastAsia="Arial" w:hAnsi="Arial" w:cs="Arial"/>
                <w:b/>
                <w:bCs/>
                <w:sz w:val="20"/>
                <w:szCs w:val="20"/>
              </w:rPr>
            </w:pPr>
            <w:r w:rsidRPr="00B84EBE">
              <w:rPr>
                <w:rFonts w:ascii="Arial" w:eastAsia="Arial" w:hAnsi="Arial" w:cs="Arial"/>
                <w:b/>
                <w:bCs/>
                <w:sz w:val="20"/>
                <w:szCs w:val="20"/>
              </w:rPr>
              <w:t>2</w:t>
            </w:r>
          </w:p>
        </w:tc>
        <w:tc>
          <w:tcPr>
            <w:tcW w:w="1134" w:type="dxa"/>
            <w:vMerge/>
          </w:tcPr>
          <w:p w14:paraId="1976548A" w14:textId="77777777" w:rsidR="00E52E70" w:rsidRPr="00B84EBE" w:rsidRDefault="00E52E70" w:rsidP="007F105C">
            <w:pPr>
              <w:rPr>
                <w:rFonts w:ascii="Arial" w:hAnsi="Arial" w:cs="Arial"/>
                <w:b/>
                <w:sz w:val="20"/>
                <w:szCs w:val="20"/>
              </w:rPr>
            </w:pPr>
          </w:p>
        </w:tc>
        <w:tc>
          <w:tcPr>
            <w:tcW w:w="992" w:type="dxa"/>
            <w:vMerge/>
          </w:tcPr>
          <w:p w14:paraId="6B95E41C" w14:textId="77777777" w:rsidR="00E52E70" w:rsidRPr="00B84EBE" w:rsidRDefault="00E52E70" w:rsidP="007F105C">
            <w:pPr>
              <w:rPr>
                <w:rFonts w:ascii="Arial" w:hAnsi="Arial" w:cs="Arial"/>
                <w:b/>
                <w:sz w:val="20"/>
                <w:szCs w:val="20"/>
              </w:rPr>
            </w:pPr>
          </w:p>
        </w:tc>
        <w:tc>
          <w:tcPr>
            <w:tcW w:w="1196" w:type="dxa"/>
            <w:vMerge/>
          </w:tcPr>
          <w:p w14:paraId="705CE5ED" w14:textId="77777777" w:rsidR="00E52E70" w:rsidRPr="00B84EBE" w:rsidRDefault="00E52E70" w:rsidP="007F105C">
            <w:pPr>
              <w:rPr>
                <w:rFonts w:ascii="Arial" w:hAnsi="Arial" w:cs="Arial"/>
                <w:b/>
                <w:sz w:val="20"/>
                <w:szCs w:val="20"/>
              </w:rPr>
            </w:pPr>
          </w:p>
        </w:tc>
      </w:tr>
      <w:tr w:rsidR="00E52E70" w:rsidRPr="00B84EBE" w14:paraId="1A79B8B2" w14:textId="77777777" w:rsidTr="32A8AFAF">
        <w:tc>
          <w:tcPr>
            <w:tcW w:w="2127" w:type="dxa"/>
          </w:tcPr>
          <w:p w14:paraId="591A53AA" w14:textId="6ACCC405" w:rsidR="00E52E70" w:rsidRPr="00B84EBE" w:rsidRDefault="008B0144" w:rsidP="007F105C">
            <w:pPr>
              <w:rPr>
                <w:rFonts w:ascii="Arial" w:hAnsi="Arial" w:cs="Arial"/>
                <w:color w:val="4F81BD" w:themeColor="accent1"/>
                <w:sz w:val="20"/>
                <w:szCs w:val="20"/>
              </w:rPr>
            </w:pPr>
            <w:r w:rsidRPr="00B84EBE">
              <w:rPr>
                <w:rFonts w:ascii="Arial" w:hAnsi="Arial" w:cs="Arial"/>
                <w:sz w:val="20"/>
                <w:szCs w:val="20"/>
              </w:rPr>
              <w:t>Preparing for Service Improvement Project</w:t>
            </w:r>
          </w:p>
        </w:tc>
        <w:tc>
          <w:tcPr>
            <w:tcW w:w="912" w:type="dxa"/>
          </w:tcPr>
          <w:p w14:paraId="6208938C" w14:textId="4114B616" w:rsidR="00E52E70" w:rsidRPr="00B84EBE" w:rsidRDefault="007344E2" w:rsidP="007F105C">
            <w:pPr>
              <w:rPr>
                <w:rFonts w:ascii="Arial" w:hAnsi="Arial" w:cs="Arial"/>
                <w:sz w:val="20"/>
                <w:szCs w:val="20"/>
              </w:rPr>
            </w:pPr>
            <w:r w:rsidRPr="00B84EBE">
              <w:rPr>
                <w:rFonts w:ascii="Arial" w:hAnsi="Arial" w:cs="Arial"/>
                <w:sz w:val="20"/>
                <w:szCs w:val="20"/>
              </w:rPr>
              <w:t>Core</w:t>
            </w:r>
          </w:p>
        </w:tc>
        <w:tc>
          <w:tcPr>
            <w:tcW w:w="789" w:type="dxa"/>
          </w:tcPr>
          <w:p w14:paraId="7E11462F" w14:textId="2FBA0A08" w:rsidR="00E52E70" w:rsidRPr="00B84EBE" w:rsidRDefault="009E7150" w:rsidP="008E120E">
            <w:pPr>
              <w:jc w:val="center"/>
              <w:rPr>
                <w:rFonts w:ascii="Arial" w:hAnsi="Arial" w:cs="Arial"/>
                <w:sz w:val="20"/>
                <w:szCs w:val="20"/>
              </w:rPr>
            </w:pPr>
            <w:r w:rsidRPr="00B84EBE">
              <w:rPr>
                <w:rFonts w:ascii="Arial" w:hAnsi="Arial" w:cs="Arial"/>
                <w:sz w:val="20"/>
                <w:szCs w:val="20"/>
              </w:rPr>
              <w:t>20</w:t>
            </w:r>
          </w:p>
        </w:tc>
        <w:tc>
          <w:tcPr>
            <w:tcW w:w="708" w:type="dxa"/>
          </w:tcPr>
          <w:p w14:paraId="77BE8197" w14:textId="77777777" w:rsidR="00E52E70" w:rsidRPr="00B84EBE" w:rsidRDefault="00E52E70" w:rsidP="008E120E">
            <w:pPr>
              <w:jc w:val="center"/>
              <w:rPr>
                <w:rFonts w:ascii="Arial" w:hAnsi="Arial" w:cs="Arial"/>
                <w:sz w:val="20"/>
                <w:szCs w:val="20"/>
              </w:rPr>
            </w:pPr>
          </w:p>
        </w:tc>
        <w:tc>
          <w:tcPr>
            <w:tcW w:w="709" w:type="dxa"/>
          </w:tcPr>
          <w:p w14:paraId="627E7C1C" w14:textId="398A428F" w:rsidR="00E52E70" w:rsidRPr="00B84EBE" w:rsidRDefault="009E7150" w:rsidP="008E120E">
            <w:pPr>
              <w:jc w:val="center"/>
              <w:rPr>
                <w:rFonts w:ascii="Arial" w:hAnsi="Arial" w:cs="Arial"/>
                <w:sz w:val="20"/>
                <w:szCs w:val="20"/>
              </w:rPr>
            </w:pPr>
            <w:r w:rsidRPr="00B84EBE">
              <w:rPr>
                <w:rFonts w:ascii="Arial" w:hAnsi="Arial" w:cs="Arial"/>
                <w:sz w:val="20"/>
                <w:szCs w:val="20"/>
              </w:rPr>
              <w:t>100</w:t>
            </w:r>
          </w:p>
        </w:tc>
        <w:tc>
          <w:tcPr>
            <w:tcW w:w="709" w:type="dxa"/>
          </w:tcPr>
          <w:p w14:paraId="296C1A8F" w14:textId="77777777" w:rsidR="00E52E70" w:rsidRPr="00B84EBE" w:rsidRDefault="00E52E70" w:rsidP="008E120E">
            <w:pPr>
              <w:jc w:val="center"/>
              <w:rPr>
                <w:rFonts w:ascii="Arial" w:hAnsi="Arial" w:cs="Arial"/>
                <w:sz w:val="20"/>
                <w:szCs w:val="20"/>
              </w:rPr>
            </w:pPr>
          </w:p>
        </w:tc>
        <w:tc>
          <w:tcPr>
            <w:tcW w:w="1134" w:type="dxa"/>
          </w:tcPr>
          <w:p w14:paraId="3343B85E" w14:textId="2E2911B6" w:rsidR="00E52E70" w:rsidRPr="00B84EBE" w:rsidRDefault="006E6E27" w:rsidP="008E120E">
            <w:pPr>
              <w:jc w:val="center"/>
              <w:rPr>
                <w:rFonts w:ascii="Arial" w:hAnsi="Arial" w:cs="Arial"/>
                <w:sz w:val="20"/>
                <w:szCs w:val="20"/>
              </w:rPr>
            </w:pPr>
            <w:r>
              <w:rPr>
                <w:rFonts w:ascii="Arial" w:hAnsi="Arial" w:cs="Arial"/>
                <w:sz w:val="20"/>
                <w:szCs w:val="20"/>
              </w:rPr>
              <w:t>24</w:t>
            </w:r>
          </w:p>
        </w:tc>
        <w:tc>
          <w:tcPr>
            <w:tcW w:w="992" w:type="dxa"/>
          </w:tcPr>
          <w:p w14:paraId="4804AE83" w14:textId="573CFC18" w:rsidR="00E52E70" w:rsidRPr="00B84EBE" w:rsidRDefault="00A87B56" w:rsidP="008E120E">
            <w:pPr>
              <w:jc w:val="center"/>
              <w:rPr>
                <w:rFonts w:ascii="Arial" w:hAnsi="Arial" w:cs="Arial"/>
                <w:sz w:val="20"/>
                <w:szCs w:val="20"/>
              </w:rPr>
            </w:pPr>
            <w:r w:rsidRPr="00B84EBE">
              <w:rPr>
                <w:rFonts w:ascii="Arial" w:hAnsi="Arial" w:cs="Arial"/>
                <w:sz w:val="20"/>
                <w:szCs w:val="20"/>
              </w:rPr>
              <w:t>v1.1</w:t>
            </w:r>
          </w:p>
        </w:tc>
        <w:tc>
          <w:tcPr>
            <w:tcW w:w="1196" w:type="dxa"/>
          </w:tcPr>
          <w:p w14:paraId="76A7B28D" w14:textId="57C2422F" w:rsidR="00E52E70" w:rsidRPr="00B84EBE" w:rsidRDefault="009E7150" w:rsidP="008E120E">
            <w:pPr>
              <w:jc w:val="center"/>
              <w:rPr>
                <w:rFonts w:ascii="Arial" w:hAnsi="Arial" w:cs="Arial"/>
                <w:sz w:val="20"/>
                <w:szCs w:val="20"/>
              </w:rPr>
            </w:pPr>
            <w:r w:rsidRPr="00B84EBE">
              <w:rPr>
                <w:rFonts w:ascii="Arial" w:hAnsi="Arial" w:cs="Arial"/>
                <w:sz w:val="20"/>
                <w:szCs w:val="20"/>
              </w:rPr>
              <w:t>10</w:t>
            </w:r>
            <w:r w:rsidR="00066E25" w:rsidRPr="00B84EBE">
              <w:rPr>
                <w:rFonts w:ascii="Arial" w:hAnsi="Arial" w:cs="Arial"/>
                <w:sz w:val="20"/>
                <w:szCs w:val="20"/>
              </w:rPr>
              <w:t>0476</w:t>
            </w:r>
          </w:p>
        </w:tc>
      </w:tr>
      <w:tr w:rsidR="00E52E70" w:rsidRPr="00B84EBE" w14:paraId="641F127B" w14:textId="77777777" w:rsidTr="32A8AFAF">
        <w:tc>
          <w:tcPr>
            <w:tcW w:w="2127" w:type="dxa"/>
          </w:tcPr>
          <w:p w14:paraId="4AAF46AD" w14:textId="47B1A29A" w:rsidR="00E52E70" w:rsidRPr="00B84EBE" w:rsidRDefault="009E7150" w:rsidP="007F105C">
            <w:pPr>
              <w:rPr>
                <w:rFonts w:ascii="Arial" w:hAnsi="Arial" w:cs="Arial"/>
                <w:color w:val="4F81BD" w:themeColor="accent1"/>
                <w:sz w:val="20"/>
                <w:szCs w:val="20"/>
              </w:rPr>
            </w:pPr>
            <w:r w:rsidRPr="00B84EBE">
              <w:rPr>
                <w:rFonts w:ascii="Arial" w:hAnsi="Arial" w:cs="Arial"/>
                <w:sz w:val="20"/>
                <w:szCs w:val="20"/>
              </w:rPr>
              <w:t>Service Improvement Project</w:t>
            </w:r>
          </w:p>
        </w:tc>
        <w:tc>
          <w:tcPr>
            <w:tcW w:w="912" w:type="dxa"/>
          </w:tcPr>
          <w:p w14:paraId="413735A9" w14:textId="2757059D" w:rsidR="00E52E70" w:rsidRPr="00B84EBE" w:rsidRDefault="007344E2" w:rsidP="007F105C">
            <w:pPr>
              <w:rPr>
                <w:rFonts w:ascii="Arial" w:hAnsi="Arial" w:cs="Arial"/>
                <w:sz w:val="20"/>
                <w:szCs w:val="20"/>
              </w:rPr>
            </w:pPr>
            <w:r w:rsidRPr="00B84EBE">
              <w:rPr>
                <w:rFonts w:ascii="Arial" w:hAnsi="Arial" w:cs="Arial"/>
                <w:sz w:val="20"/>
                <w:szCs w:val="20"/>
              </w:rPr>
              <w:t>Core</w:t>
            </w:r>
          </w:p>
        </w:tc>
        <w:tc>
          <w:tcPr>
            <w:tcW w:w="789" w:type="dxa"/>
          </w:tcPr>
          <w:p w14:paraId="7E1273ED" w14:textId="4B0FE31F" w:rsidR="00E52E70" w:rsidRPr="00B84EBE" w:rsidRDefault="009E7150" w:rsidP="008E120E">
            <w:pPr>
              <w:jc w:val="center"/>
              <w:rPr>
                <w:rFonts w:ascii="Arial" w:hAnsi="Arial" w:cs="Arial"/>
                <w:sz w:val="20"/>
                <w:szCs w:val="20"/>
              </w:rPr>
            </w:pPr>
            <w:r w:rsidRPr="00B84EBE">
              <w:rPr>
                <w:rFonts w:ascii="Arial" w:hAnsi="Arial" w:cs="Arial"/>
                <w:sz w:val="20"/>
                <w:szCs w:val="20"/>
              </w:rPr>
              <w:t>40</w:t>
            </w:r>
          </w:p>
        </w:tc>
        <w:tc>
          <w:tcPr>
            <w:tcW w:w="708" w:type="dxa"/>
          </w:tcPr>
          <w:p w14:paraId="24F63BA4" w14:textId="77777777" w:rsidR="00E52E70" w:rsidRPr="00B84EBE" w:rsidRDefault="00E52E70" w:rsidP="008E120E">
            <w:pPr>
              <w:jc w:val="center"/>
              <w:rPr>
                <w:rFonts w:ascii="Arial" w:hAnsi="Arial" w:cs="Arial"/>
                <w:sz w:val="20"/>
                <w:szCs w:val="20"/>
              </w:rPr>
            </w:pPr>
          </w:p>
        </w:tc>
        <w:tc>
          <w:tcPr>
            <w:tcW w:w="709" w:type="dxa"/>
          </w:tcPr>
          <w:p w14:paraId="155AD5AD" w14:textId="34ACDFC3" w:rsidR="00E52E70" w:rsidRPr="00B84EBE" w:rsidRDefault="009E7150" w:rsidP="008E120E">
            <w:pPr>
              <w:jc w:val="center"/>
              <w:rPr>
                <w:rFonts w:ascii="Arial" w:hAnsi="Arial" w:cs="Arial"/>
                <w:sz w:val="20"/>
                <w:szCs w:val="20"/>
              </w:rPr>
            </w:pPr>
            <w:r w:rsidRPr="00B84EBE">
              <w:rPr>
                <w:rFonts w:ascii="Arial" w:hAnsi="Arial" w:cs="Arial"/>
                <w:sz w:val="20"/>
                <w:szCs w:val="20"/>
              </w:rPr>
              <w:t>100</w:t>
            </w:r>
          </w:p>
        </w:tc>
        <w:tc>
          <w:tcPr>
            <w:tcW w:w="709" w:type="dxa"/>
          </w:tcPr>
          <w:p w14:paraId="58C4122E" w14:textId="77777777" w:rsidR="00E52E70" w:rsidRPr="00B84EBE" w:rsidRDefault="00E52E70" w:rsidP="008E120E">
            <w:pPr>
              <w:jc w:val="center"/>
              <w:rPr>
                <w:rFonts w:ascii="Arial" w:hAnsi="Arial" w:cs="Arial"/>
                <w:sz w:val="20"/>
                <w:szCs w:val="20"/>
              </w:rPr>
            </w:pPr>
          </w:p>
        </w:tc>
        <w:tc>
          <w:tcPr>
            <w:tcW w:w="1134" w:type="dxa"/>
          </w:tcPr>
          <w:p w14:paraId="74FA61B9" w14:textId="151AF44A" w:rsidR="00E52E70" w:rsidRPr="00B84EBE" w:rsidRDefault="00CC16F4" w:rsidP="008E120E">
            <w:pPr>
              <w:jc w:val="center"/>
              <w:rPr>
                <w:rFonts w:ascii="Arial" w:hAnsi="Arial" w:cs="Arial"/>
                <w:sz w:val="20"/>
                <w:szCs w:val="20"/>
              </w:rPr>
            </w:pPr>
            <w:r>
              <w:rPr>
                <w:rFonts w:ascii="Arial" w:hAnsi="Arial" w:cs="Arial"/>
                <w:sz w:val="20"/>
                <w:szCs w:val="20"/>
              </w:rPr>
              <w:t>18</w:t>
            </w:r>
          </w:p>
        </w:tc>
        <w:tc>
          <w:tcPr>
            <w:tcW w:w="992" w:type="dxa"/>
          </w:tcPr>
          <w:p w14:paraId="4483EF71" w14:textId="7B56EEDD" w:rsidR="00E52E70" w:rsidRPr="00B84EBE" w:rsidRDefault="00A87B56" w:rsidP="008E120E">
            <w:pPr>
              <w:jc w:val="center"/>
              <w:rPr>
                <w:rFonts w:ascii="Arial" w:hAnsi="Arial" w:cs="Arial"/>
                <w:sz w:val="20"/>
                <w:szCs w:val="20"/>
              </w:rPr>
            </w:pPr>
            <w:r w:rsidRPr="00B84EBE">
              <w:rPr>
                <w:rFonts w:ascii="Arial" w:hAnsi="Arial" w:cs="Arial"/>
                <w:sz w:val="20"/>
                <w:szCs w:val="20"/>
              </w:rPr>
              <w:t>v1.</w:t>
            </w:r>
            <w:r w:rsidR="006E6E27">
              <w:rPr>
                <w:rFonts w:ascii="Arial" w:hAnsi="Arial" w:cs="Arial"/>
                <w:sz w:val="20"/>
                <w:szCs w:val="20"/>
              </w:rPr>
              <w:t>1</w:t>
            </w:r>
          </w:p>
        </w:tc>
        <w:tc>
          <w:tcPr>
            <w:tcW w:w="1196" w:type="dxa"/>
          </w:tcPr>
          <w:p w14:paraId="148597D9" w14:textId="6EAC2B07" w:rsidR="00E52E70" w:rsidRPr="00B84EBE" w:rsidRDefault="009E7150" w:rsidP="008E120E">
            <w:pPr>
              <w:jc w:val="center"/>
              <w:rPr>
                <w:rFonts w:ascii="Arial" w:hAnsi="Arial" w:cs="Arial"/>
                <w:sz w:val="20"/>
                <w:szCs w:val="20"/>
              </w:rPr>
            </w:pPr>
            <w:r w:rsidRPr="00B84EBE">
              <w:rPr>
                <w:rFonts w:ascii="Arial" w:hAnsi="Arial" w:cs="Arial"/>
                <w:sz w:val="20"/>
                <w:szCs w:val="20"/>
              </w:rPr>
              <w:t>10</w:t>
            </w:r>
            <w:r w:rsidR="00066E25" w:rsidRPr="00B84EBE">
              <w:rPr>
                <w:rFonts w:ascii="Arial" w:hAnsi="Arial" w:cs="Arial"/>
                <w:sz w:val="20"/>
                <w:szCs w:val="20"/>
              </w:rPr>
              <w:t>0476</w:t>
            </w:r>
          </w:p>
        </w:tc>
      </w:tr>
      <w:tr w:rsidR="00E52E70" w:rsidRPr="00B84EBE" w14:paraId="43FB73E4" w14:textId="77777777" w:rsidTr="00711B8A">
        <w:tc>
          <w:tcPr>
            <w:tcW w:w="9276" w:type="dxa"/>
            <w:gridSpan w:val="9"/>
            <w:shd w:val="clear" w:color="auto" w:fill="B8CCE4" w:themeFill="accent1" w:themeFillTint="66"/>
          </w:tcPr>
          <w:p w14:paraId="2E62627A" w14:textId="62DF367F" w:rsidR="00E52E70" w:rsidRPr="00B84EBE" w:rsidRDefault="00E52E70">
            <w:pPr>
              <w:rPr>
                <w:rFonts w:ascii="Arial" w:eastAsia="Arial" w:hAnsi="Arial" w:cs="Arial"/>
                <w:b/>
                <w:bCs/>
                <w:sz w:val="20"/>
                <w:szCs w:val="20"/>
              </w:rPr>
            </w:pPr>
            <w:r w:rsidRPr="00B84EBE">
              <w:rPr>
                <w:rFonts w:ascii="Arial" w:eastAsia="Arial" w:hAnsi="Arial" w:cs="Arial"/>
                <w:b/>
                <w:bCs/>
                <w:sz w:val="20"/>
                <w:szCs w:val="20"/>
              </w:rPr>
              <w:t>Exit qualification:</w:t>
            </w:r>
            <w:r w:rsidR="009E7150" w:rsidRPr="00B84EBE">
              <w:rPr>
                <w:rFonts w:ascii="Arial" w:eastAsia="Arial" w:hAnsi="Arial" w:cs="Arial"/>
                <w:b/>
                <w:bCs/>
                <w:sz w:val="20"/>
                <w:szCs w:val="20"/>
              </w:rPr>
              <w:t xml:space="preserve"> </w:t>
            </w:r>
          </w:p>
          <w:p w14:paraId="778EFFE2" w14:textId="3018A5D8" w:rsidR="00A87B56" w:rsidRPr="00B84EBE" w:rsidRDefault="00A87B56">
            <w:pPr>
              <w:rPr>
                <w:rFonts w:ascii="Arial" w:eastAsia="Arial" w:hAnsi="Arial" w:cs="Arial"/>
                <w:b/>
                <w:bCs/>
                <w:sz w:val="20"/>
                <w:szCs w:val="20"/>
              </w:rPr>
            </w:pPr>
            <w:r w:rsidRPr="00B84EBE">
              <w:rPr>
                <w:rFonts w:ascii="Arial" w:eastAsia="Arial" w:hAnsi="Arial" w:cs="Arial"/>
                <w:sz w:val="20"/>
                <w:szCs w:val="20"/>
              </w:rPr>
              <w:t xml:space="preserve">MA Advanced Mental Health Practice </w:t>
            </w:r>
            <w:r w:rsidRPr="00B84EBE">
              <w:rPr>
                <w:rFonts w:ascii="Arial" w:hAnsi="Arial" w:cs="Arial"/>
                <w:iCs/>
                <w:sz w:val="20"/>
                <w:szCs w:val="20"/>
                <w:lang w:val="en-US" w:eastAsia="en-GB"/>
              </w:rPr>
              <w:t>- 180 credits at Level 7 (90 ECTS credits)</w:t>
            </w:r>
          </w:p>
        </w:tc>
      </w:tr>
    </w:tbl>
    <w:p w14:paraId="0697870B" w14:textId="77777777" w:rsidR="000F4A22" w:rsidRPr="00B84EBE" w:rsidRDefault="000F4A22">
      <w:pPr>
        <w:rPr>
          <w:rFonts w:ascii="Arial" w:hAnsi="Arial" w:cs="Arial"/>
          <w:sz w:val="16"/>
          <w:szCs w:val="16"/>
        </w:rPr>
        <w:sectPr w:rsidR="000F4A22" w:rsidRPr="00B84EBE" w:rsidSect="00BB3418">
          <w:headerReference w:type="default" r:id="rId13"/>
          <w:footerReference w:type="default" r:id="rId14"/>
          <w:type w:val="continuous"/>
          <w:pgSz w:w="11906" w:h="16838"/>
          <w:pgMar w:top="1034" w:right="1440" w:bottom="1440" w:left="1440" w:header="708" w:footer="708" w:gutter="0"/>
          <w:pgNumType w:start="1"/>
          <w:cols w:space="708"/>
          <w:docGrid w:linePitch="360"/>
        </w:sectPr>
      </w:pPr>
    </w:p>
    <w:p w14:paraId="1957A33F" w14:textId="77777777" w:rsidR="00B21839" w:rsidRPr="00B84EBE" w:rsidRDefault="00B351F2" w:rsidP="00711B8A">
      <w:pPr>
        <w:spacing w:after="0" w:line="240" w:lineRule="auto"/>
        <w:jc w:val="both"/>
        <w:rPr>
          <w:rFonts w:ascii="Arial" w:eastAsia="Arial" w:hAnsi="Arial" w:cs="Arial"/>
          <w:b/>
          <w:bCs/>
          <w:sz w:val="24"/>
          <w:szCs w:val="24"/>
        </w:rPr>
      </w:pPr>
      <w:bookmarkStart w:id="3" w:name="programme_structure_section"/>
      <w:bookmarkEnd w:id="3"/>
      <w:r w:rsidRPr="00B84EBE">
        <w:rPr>
          <w:rFonts w:ascii="Arial" w:eastAsia="Arial" w:hAnsi="Arial" w:cs="Arial"/>
          <w:b/>
          <w:bCs/>
          <w:sz w:val="24"/>
          <w:szCs w:val="24"/>
        </w:rPr>
        <w:lastRenderedPageBreak/>
        <w:t>AIMS OF THE DOCUMENT</w:t>
      </w:r>
    </w:p>
    <w:p w14:paraId="521E797C" w14:textId="77777777" w:rsidR="00BB56F3" w:rsidRPr="00BA77E0" w:rsidRDefault="00BB56F3" w:rsidP="00BB56F3">
      <w:pPr>
        <w:pStyle w:val="BodyTextFirstIndent"/>
        <w:spacing w:after="0"/>
        <w:ind w:firstLine="0"/>
        <w:jc w:val="both"/>
        <w:rPr>
          <w:rFonts w:ascii="Arial" w:hAnsi="Arial" w:cs="Arial"/>
          <w:iCs/>
          <w:sz w:val="20"/>
          <w:szCs w:val="20"/>
        </w:rPr>
      </w:pPr>
    </w:p>
    <w:p w14:paraId="76275C77" w14:textId="77777777" w:rsidR="00B351F2" w:rsidRPr="00BA77E0" w:rsidRDefault="00B351F2" w:rsidP="00711B8A">
      <w:pPr>
        <w:pStyle w:val="BodyTextFirstIndent"/>
        <w:spacing w:after="0"/>
        <w:ind w:firstLine="0"/>
        <w:jc w:val="both"/>
        <w:rPr>
          <w:rFonts w:ascii="Arial" w:eastAsia="Arial" w:hAnsi="Arial" w:cs="Arial"/>
          <w:sz w:val="20"/>
          <w:szCs w:val="20"/>
        </w:rPr>
      </w:pPr>
      <w:r w:rsidRPr="00BA77E0">
        <w:rPr>
          <w:rFonts w:ascii="Arial" w:eastAsia="Arial" w:hAnsi="Arial" w:cs="Arial"/>
          <w:sz w:val="20"/>
          <w:szCs w:val="20"/>
        </w:rPr>
        <w:t>The aims of this document are to:</w:t>
      </w:r>
    </w:p>
    <w:p w14:paraId="5F1339F0" w14:textId="77777777" w:rsidR="00B351F2" w:rsidRPr="00BA77E0" w:rsidRDefault="00B351F2" w:rsidP="00BB56F3">
      <w:pPr>
        <w:pStyle w:val="BodyTextFirstIndent"/>
        <w:spacing w:after="0"/>
        <w:ind w:firstLine="0"/>
        <w:jc w:val="both"/>
        <w:rPr>
          <w:rFonts w:ascii="Arial" w:hAnsi="Arial" w:cs="Arial"/>
          <w:iCs/>
          <w:sz w:val="20"/>
          <w:szCs w:val="20"/>
        </w:rPr>
      </w:pPr>
    </w:p>
    <w:p w14:paraId="7FA29E00" w14:textId="77777777" w:rsidR="00B351F2" w:rsidRPr="00BA77E0" w:rsidRDefault="008C057A" w:rsidP="00711B8A">
      <w:pPr>
        <w:pStyle w:val="BodyTextFirstIndent"/>
        <w:numPr>
          <w:ilvl w:val="0"/>
          <w:numId w:val="1"/>
        </w:numPr>
        <w:tabs>
          <w:tab w:val="clear" w:pos="1069"/>
        </w:tabs>
        <w:spacing w:after="0"/>
        <w:ind w:left="709" w:hanging="709"/>
        <w:jc w:val="both"/>
        <w:rPr>
          <w:rFonts w:ascii="Arial" w:eastAsia="Arial" w:hAnsi="Arial" w:cs="Arial"/>
          <w:sz w:val="20"/>
          <w:szCs w:val="20"/>
        </w:rPr>
      </w:pPr>
      <w:r w:rsidRPr="00BA77E0">
        <w:rPr>
          <w:rFonts w:ascii="Arial" w:eastAsia="Arial" w:hAnsi="Arial" w:cs="Arial"/>
          <w:sz w:val="20"/>
          <w:szCs w:val="20"/>
        </w:rPr>
        <w:t>d</w:t>
      </w:r>
      <w:r w:rsidR="00B351F2" w:rsidRPr="00BA77E0">
        <w:rPr>
          <w:rFonts w:ascii="Arial" w:eastAsia="Arial" w:hAnsi="Arial" w:cs="Arial"/>
          <w:sz w:val="20"/>
          <w:szCs w:val="20"/>
        </w:rPr>
        <w:t xml:space="preserve">efine the structure of the </w:t>
      </w:r>
      <w:r w:rsidR="00FC6679" w:rsidRPr="00BA77E0">
        <w:rPr>
          <w:rFonts w:ascii="Arial" w:eastAsia="Arial" w:hAnsi="Arial" w:cs="Arial"/>
          <w:sz w:val="20"/>
          <w:szCs w:val="20"/>
        </w:rPr>
        <w:t>programme</w:t>
      </w:r>
      <w:r w:rsidRPr="00BA77E0">
        <w:rPr>
          <w:rFonts w:ascii="Arial" w:eastAsia="Arial" w:hAnsi="Arial" w:cs="Arial"/>
          <w:sz w:val="20"/>
          <w:szCs w:val="20"/>
        </w:rPr>
        <w:t>;</w:t>
      </w:r>
    </w:p>
    <w:p w14:paraId="1C9462D5" w14:textId="77777777" w:rsidR="00B351F2" w:rsidRPr="00BA77E0" w:rsidRDefault="008C057A" w:rsidP="00711B8A">
      <w:pPr>
        <w:pStyle w:val="BodyTextFirstIndent"/>
        <w:numPr>
          <w:ilvl w:val="0"/>
          <w:numId w:val="1"/>
        </w:numPr>
        <w:tabs>
          <w:tab w:val="clear" w:pos="1069"/>
        </w:tabs>
        <w:spacing w:after="0"/>
        <w:ind w:left="709" w:hanging="709"/>
        <w:jc w:val="both"/>
        <w:rPr>
          <w:rFonts w:ascii="Arial" w:eastAsia="Arial" w:hAnsi="Arial" w:cs="Arial"/>
          <w:sz w:val="20"/>
          <w:szCs w:val="20"/>
        </w:rPr>
      </w:pPr>
      <w:r w:rsidRPr="00BA77E0">
        <w:rPr>
          <w:rFonts w:ascii="Arial" w:eastAsia="Arial" w:hAnsi="Arial" w:cs="Arial"/>
          <w:sz w:val="20"/>
          <w:szCs w:val="20"/>
        </w:rPr>
        <w:t>s</w:t>
      </w:r>
      <w:r w:rsidR="00B351F2" w:rsidRPr="00BA77E0">
        <w:rPr>
          <w:rFonts w:ascii="Arial" w:eastAsia="Arial" w:hAnsi="Arial" w:cs="Arial"/>
          <w:sz w:val="20"/>
          <w:szCs w:val="20"/>
        </w:rPr>
        <w:t xml:space="preserve">pecify the programme </w:t>
      </w:r>
      <w:r w:rsidR="00337E79" w:rsidRPr="00BA77E0">
        <w:rPr>
          <w:rFonts w:ascii="Arial" w:eastAsia="Arial" w:hAnsi="Arial" w:cs="Arial"/>
          <w:sz w:val="20"/>
          <w:szCs w:val="20"/>
        </w:rPr>
        <w:t>award titles</w:t>
      </w:r>
      <w:r w:rsidRPr="00BA77E0">
        <w:rPr>
          <w:rFonts w:ascii="Arial" w:eastAsia="Arial" w:hAnsi="Arial" w:cs="Arial"/>
          <w:sz w:val="20"/>
          <w:szCs w:val="20"/>
        </w:rPr>
        <w:t>;</w:t>
      </w:r>
    </w:p>
    <w:p w14:paraId="03A05089" w14:textId="77777777" w:rsidR="00B351F2" w:rsidRPr="00BA77E0" w:rsidRDefault="008C057A" w:rsidP="00711B8A">
      <w:pPr>
        <w:pStyle w:val="BodyTextFirstIndent"/>
        <w:numPr>
          <w:ilvl w:val="0"/>
          <w:numId w:val="1"/>
        </w:numPr>
        <w:tabs>
          <w:tab w:val="clear" w:pos="1069"/>
        </w:tabs>
        <w:spacing w:after="0"/>
        <w:ind w:left="709" w:hanging="709"/>
        <w:jc w:val="both"/>
        <w:rPr>
          <w:rFonts w:ascii="Arial" w:eastAsia="Arial" w:hAnsi="Arial" w:cs="Arial"/>
          <w:sz w:val="20"/>
          <w:szCs w:val="20"/>
        </w:rPr>
      </w:pPr>
      <w:r w:rsidRPr="00BA77E0">
        <w:rPr>
          <w:rFonts w:ascii="Arial" w:eastAsia="Arial" w:hAnsi="Arial" w:cs="Arial"/>
          <w:sz w:val="20"/>
          <w:szCs w:val="20"/>
        </w:rPr>
        <w:t>i</w:t>
      </w:r>
      <w:r w:rsidR="00B351F2" w:rsidRPr="00BA77E0">
        <w:rPr>
          <w:rFonts w:ascii="Arial" w:eastAsia="Arial" w:hAnsi="Arial" w:cs="Arial"/>
          <w:sz w:val="20"/>
          <w:szCs w:val="20"/>
        </w:rPr>
        <w:t>dentify programme and level learning outcomes</w:t>
      </w:r>
      <w:r w:rsidRPr="00BA77E0">
        <w:rPr>
          <w:rFonts w:ascii="Arial" w:eastAsia="Arial" w:hAnsi="Arial" w:cs="Arial"/>
          <w:sz w:val="20"/>
          <w:szCs w:val="20"/>
        </w:rPr>
        <w:t>;</w:t>
      </w:r>
    </w:p>
    <w:p w14:paraId="49EA9546" w14:textId="6C16BE6C" w:rsidR="00B351F2" w:rsidRPr="00A056E9" w:rsidRDefault="008C057A" w:rsidP="00BB56F3">
      <w:pPr>
        <w:pStyle w:val="BodyTextFirstIndent"/>
        <w:numPr>
          <w:ilvl w:val="0"/>
          <w:numId w:val="1"/>
        </w:numPr>
        <w:tabs>
          <w:tab w:val="clear" w:pos="1069"/>
        </w:tabs>
        <w:spacing w:after="0"/>
        <w:ind w:left="709" w:hanging="709"/>
        <w:jc w:val="both"/>
        <w:rPr>
          <w:rFonts w:ascii="Arial" w:eastAsia="Arial" w:hAnsi="Arial" w:cs="Arial"/>
          <w:sz w:val="20"/>
          <w:szCs w:val="20"/>
        </w:rPr>
      </w:pPr>
      <w:r w:rsidRPr="00BA77E0">
        <w:rPr>
          <w:rFonts w:ascii="Arial" w:eastAsia="Arial" w:hAnsi="Arial" w:cs="Arial"/>
          <w:sz w:val="20"/>
          <w:szCs w:val="20"/>
        </w:rPr>
        <w:t>a</w:t>
      </w:r>
      <w:r w:rsidR="00B351F2" w:rsidRPr="00BA77E0">
        <w:rPr>
          <w:rFonts w:ascii="Arial" w:eastAsia="Arial" w:hAnsi="Arial" w:cs="Arial"/>
          <w:sz w:val="20"/>
          <w:szCs w:val="20"/>
        </w:rPr>
        <w:t xml:space="preserve">rticulate the regulations governing the awards </w:t>
      </w:r>
      <w:r w:rsidR="00337E79" w:rsidRPr="00BA77E0">
        <w:rPr>
          <w:rFonts w:ascii="Arial" w:eastAsia="Arial" w:hAnsi="Arial" w:cs="Arial"/>
          <w:sz w:val="20"/>
          <w:szCs w:val="20"/>
        </w:rPr>
        <w:t>defined within the document</w:t>
      </w:r>
      <w:r w:rsidRPr="00BA77E0">
        <w:rPr>
          <w:rFonts w:ascii="Arial" w:eastAsia="Arial" w:hAnsi="Arial" w:cs="Arial"/>
          <w:sz w:val="20"/>
          <w:szCs w:val="20"/>
        </w:rPr>
        <w:t>.</w:t>
      </w:r>
    </w:p>
    <w:p w14:paraId="7D981720" w14:textId="77777777" w:rsidR="00BA77E0" w:rsidRPr="00BA77E0" w:rsidRDefault="00BA77E0" w:rsidP="00BB56F3">
      <w:pPr>
        <w:spacing w:after="0" w:line="240" w:lineRule="auto"/>
        <w:jc w:val="both"/>
        <w:rPr>
          <w:rFonts w:ascii="Arial" w:hAnsi="Arial" w:cs="Arial"/>
          <w:sz w:val="20"/>
          <w:szCs w:val="20"/>
        </w:rPr>
      </w:pPr>
    </w:p>
    <w:p w14:paraId="476D6FF4" w14:textId="77777777" w:rsidR="000B7400" w:rsidRPr="00B84EBE" w:rsidRDefault="000B7400" w:rsidP="00711B8A">
      <w:pPr>
        <w:pStyle w:val="BodyTextFirstIndent"/>
        <w:spacing w:after="0"/>
        <w:ind w:firstLine="0"/>
        <w:jc w:val="both"/>
        <w:rPr>
          <w:rFonts w:ascii="Arial" w:eastAsia="Arial" w:hAnsi="Arial" w:cs="Arial"/>
          <w:b/>
          <w:bCs/>
        </w:rPr>
      </w:pPr>
      <w:r w:rsidRPr="00B84EBE">
        <w:rPr>
          <w:rFonts w:ascii="Arial" w:eastAsia="Arial" w:hAnsi="Arial" w:cs="Arial"/>
          <w:b/>
          <w:bCs/>
        </w:rPr>
        <w:t>AIMS OF THE PROGRAMME</w:t>
      </w:r>
    </w:p>
    <w:p w14:paraId="300EB671" w14:textId="7968616C" w:rsidR="007E6D4B" w:rsidRPr="00BA77E0" w:rsidRDefault="007E6D4B" w:rsidP="00BB56F3">
      <w:pPr>
        <w:pStyle w:val="BodyTextFirstIndent"/>
        <w:tabs>
          <w:tab w:val="num" w:pos="1800"/>
        </w:tabs>
        <w:spacing w:after="0"/>
        <w:ind w:firstLine="0"/>
        <w:jc w:val="both"/>
        <w:rPr>
          <w:rFonts w:ascii="Arial" w:eastAsiaTheme="minorHAnsi" w:hAnsi="Arial" w:cs="Arial"/>
          <w:color w:val="4F6228" w:themeColor="accent3" w:themeShade="80"/>
          <w:sz w:val="20"/>
          <w:szCs w:val="20"/>
        </w:rPr>
      </w:pPr>
      <w:bookmarkStart w:id="4" w:name="Aims_section"/>
      <w:bookmarkEnd w:id="4"/>
    </w:p>
    <w:p w14:paraId="2B48EE05" w14:textId="3E15EDC1" w:rsidR="00296C4B" w:rsidRPr="00BA77E0" w:rsidRDefault="00296C4B" w:rsidP="00296C4B">
      <w:pPr>
        <w:spacing w:after="0" w:line="240" w:lineRule="auto"/>
        <w:jc w:val="both"/>
        <w:rPr>
          <w:rFonts w:ascii="Arial" w:eastAsia="Arial" w:hAnsi="Arial" w:cs="Arial"/>
          <w:sz w:val="20"/>
          <w:szCs w:val="20"/>
        </w:rPr>
      </w:pPr>
      <w:r w:rsidRPr="00BA77E0">
        <w:rPr>
          <w:rFonts w:ascii="Arial" w:eastAsia="Arial" w:hAnsi="Arial" w:cs="Arial"/>
          <w:sz w:val="20"/>
          <w:szCs w:val="20"/>
        </w:rPr>
        <w:t xml:space="preserve">The principal aim of the programme is to prepare suitably qualified and experienced practitioners working in the mental health field to undertake the role of the Approved Mental Health Professional (AMHP) under the Mental Health Act 1983 (amended in 2007). </w:t>
      </w:r>
    </w:p>
    <w:p w14:paraId="27E00252" w14:textId="77777777" w:rsidR="00296C4B" w:rsidRPr="00BA77E0" w:rsidRDefault="00296C4B" w:rsidP="00296C4B">
      <w:pPr>
        <w:spacing w:after="0" w:line="240" w:lineRule="auto"/>
        <w:jc w:val="both"/>
        <w:rPr>
          <w:rFonts w:ascii="Arial" w:eastAsia="Arial" w:hAnsi="Arial" w:cs="Arial"/>
          <w:sz w:val="20"/>
          <w:szCs w:val="20"/>
        </w:rPr>
      </w:pPr>
    </w:p>
    <w:p w14:paraId="57C5C8B9" w14:textId="74C0DC10" w:rsidR="00296C4B" w:rsidRPr="00BA77E0" w:rsidRDefault="00296C4B" w:rsidP="00296C4B">
      <w:pPr>
        <w:spacing w:after="0" w:line="240" w:lineRule="auto"/>
        <w:jc w:val="both"/>
        <w:rPr>
          <w:rFonts w:ascii="Arial" w:eastAsia="Arial" w:hAnsi="Arial" w:cs="Arial"/>
          <w:sz w:val="20"/>
          <w:szCs w:val="20"/>
        </w:rPr>
      </w:pPr>
      <w:r w:rsidRPr="00BA77E0">
        <w:rPr>
          <w:rFonts w:ascii="Arial" w:eastAsia="Arial" w:hAnsi="Arial" w:cs="Arial"/>
          <w:sz w:val="20"/>
          <w:szCs w:val="20"/>
        </w:rPr>
        <w:t xml:space="preserve">Practitioners who successfully complete the five core AMHP units (120 Level </w:t>
      </w:r>
      <w:r w:rsidR="00F62A81" w:rsidRPr="00BA77E0">
        <w:rPr>
          <w:rFonts w:ascii="Arial" w:eastAsia="Arial" w:hAnsi="Arial" w:cs="Arial"/>
          <w:sz w:val="20"/>
          <w:szCs w:val="20"/>
        </w:rPr>
        <w:t>7</w:t>
      </w:r>
      <w:r w:rsidRPr="00BA77E0">
        <w:rPr>
          <w:rFonts w:ascii="Arial" w:eastAsia="Arial" w:hAnsi="Arial" w:cs="Arial"/>
          <w:sz w:val="20"/>
          <w:szCs w:val="20"/>
        </w:rPr>
        <w:t xml:space="preserve"> credits) are eligible for the PG Diploma in Advanced Mental Health Practice. They will also be eligible for professional warranting as an AMHP by their employing local authority. It is up to the local authority to decide if / when the person will be warranted as an AMHP. The provision of an AMHP service is a statutory requirement in England and Wales and therefore, there is a clearly identified imperative to develop, deliver and monitor this programme to meet employers’ needs. Bournemouth University is a major provider of AMHP training in England.</w:t>
      </w:r>
    </w:p>
    <w:p w14:paraId="59B23F3E" w14:textId="77777777" w:rsidR="00296C4B" w:rsidRPr="00BA77E0" w:rsidRDefault="00296C4B" w:rsidP="00296C4B">
      <w:pPr>
        <w:spacing w:after="0" w:line="240" w:lineRule="auto"/>
        <w:jc w:val="both"/>
        <w:rPr>
          <w:rFonts w:ascii="Arial" w:eastAsia="Arial" w:hAnsi="Arial" w:cs="Arial"/>
          <w:sz w:val="20"/>
          <w:szCs w:val="20"/>
        </w:rPr>
      </w:pPr>
    </w:p>
    <w:p w14:paraId="263105CA" w14:textId="1B7A0264" w:rsidR="00296C4B" w:rsidRPr="00BA77E0" w:rsidRDefault="00296C4B" w:rsidP="00296C4B">
      <w:pPr>
        <w:spacing w:after="0" w:line="240" w:lineRule="auto"/>
        <w:jc w:val="both"/>
        <w:rPr>
          <w:rFonts w:ascii="Arial" w:eastAsia="Arial" w:hAnsi="Arial" w:cs="Arial"/>
          <w:sz w:val="20"/>
          <w:szCs w:val="20"/>
        </w:rPr>
      </w:pPr>
      <w:r w:rsidRPr="00BA77E0">
        <w:rPr>
          <w:rFonts w:ascii="Arial" w:eastAsia="Arial" w:hAnsi="Arial" w:cs="Arial"/>
          <w:sz w:val="20"/>
          <w:szCs w:val="20"/>
        </w:rPr>
        <w:t xml:space="preserve">The AMHP role is a unique role that carries considerable statutory powers and authority, encompassing complex duties and responsibilities laid out within the legislative framework. The Mental Health (Approved Mental Health Professionals) (Approval) (England) Regulations 2008 state that a local social services authority can only approve a person to act as an AMHP if they are satisfied that they have the appropriate competence in dealing persons suffering from mental disorder. The relevant areas of competence that must be satisfied are provided in Schedule 2 of the Regulations. The parliamentary regulations delegated the training and educational standards and requirements to the General Social Care Council (GSCC), whom at the time were the professional body for social work. In 2012 the responsibility for approving AMHP programmes transferred to the Health and Social Care Professions Council (HCPC). The HCPC have developed their own approval criteria for AMHP programmes (HCPC 2013). Subsequently Social Work England have taken over the responsibility for approving AMHP programmes and they have adopted the HCPC approval criteria (SWE 2020). The Bournemouth University AMHP programme </w:t>
      </w:r>
      <w:r w:rsidR="00966E5B" w:rsidRPr="00BA77E0">
        <w:rPr>
          <w:rFonts w:ascii="Arial" w:eastAsia="Arial" w:hAnsi="Arial" w:cs="Arial"/>
          <w:sz w:val="20"/>
          <w:szCs w:val="20"/>
        </w:rPr>
        <w:t>assess</w:t>
      </w:r>
      <w:r w:rsidR="00A87B56" w:rsidRPr="00BA77E0">
        <w:rPr>
          <w:rFonts w:ascii="Arial" w:eastAsia="Arial" w:hAnsi="Arial" w:cs="Arial"/>
          <w:sz w:val="20"/>
          <w:szCs w:val="20"/>
        </w:rPr>
        <w:t>es</w:t>
      </w:r>
      <w:r w:rsidR="00966E5B" w:rsidRPr="00BA77E0">
        <w:rPr>
          <w:rFonts w:ascii="Arial" w:eastAsia="Arial" w:hAnsi="Arial" w:cs="Arial"/>
          <w:sz w:val="20"/>
          <w:szCs w:val="20"/>
        </w:rPr>
        <w:t xml:space="preserve"> professional competence using the Mental Health (AMHP) Regulations 2008.  </w:t>
      </w:r>
    </w:p>
    <w:p w14:paraId="41B7EF2C" w14:textId="77777777" w:rsidR="00296C4B" w:rsidRPr="00BA77E0" w:rsidRDefault="00296C4B" w:rsidP="00296C4B">
      <w:pPr>
        <w:spacing w:after="0" w:line="240" w:lineRule="auto"/>
        <w:jc w:val="both"/>
        <w:rPr>
          <w:rFonts w:ascii="Arial" w:eastAsia="Arial" w:hAnsi="Arial" w:cs="Arial"/>
          <w:sz w:val="20"/>
          <w:szCs w:val="20"/>
        </w:rPr>
      </w:pPr>
    </w:p>
    <w:p w14:paraId="485F4E30" w14:textId="34E150DA" w:rsidR="00296C4B" w:rsidRPr="00BA77E0" w:rsidRDefault="00296C4B" w:rsidP="00296C4B">
      <w:pPr>
        <w:spacing w:after="0" w:line="240" w:lineRule="auto"/>
        <w:jc w:val="both"/>
        <w:rPr>
          <w:rFonts w:ascii="Arial" w:eastAsia="Arial" w:hAnsi="Arial" w:cs="Arial"/>
          <w:sz w:val="20"/>
          <w:szCs w:val="20"/>
        </w:rPr>
      </w:pPr>
      <w:r w:rsidRPr="00BA77E0">
        <w:rPr>
          <w:rFonts w:ascii="Arial" w:eastAsia="Arial" w:hAnsi="Arial" w:cs="Arial"/>
          <w:sz w:val="20"/>
          <w:szCs w:val="20"/>
        </w:rPr>
        <w:t>The programme recognise</w:t>
      </w:r>
      <w:r w:rsidR="00A87B56" w:rsidRPr="00BA77E0">
        <w:rPr>
          <w:rFonts w:ascii="Arial" w:eastAsia="Arial" w:hAnsi="Arial" w:cs="Arial"/>
          <w:sz w:val="20"/>
          <w:szCs w:val="20"/>
        </w:rPr>
        <w:t>s</w:t>
      </w:r>
      <w:r w:rsidRPr="00BA77E0">
        <w:rPr>
          <w:rFonts w:ascii="Arial" w:eastAsia="Arial" w:hAnsi="Arial" w:cs="Arial"/>
          <w:sz w:val="20"/>
          <w:szCs w:val="20"/>
        </w:rPr>
        <w:t xml:space="preserve"> the high demands placed on practitioners undertaking these challenging roles with individuals with complex needs and high risks and carrying individual responsibility for decision-making, not paralleled elsewhere in law. These demands are on the constant increase with the introduction of new statute, new case law and new policy. In recognising the complexity of these professional roles, the academic level for the programme was set nationally at master’s level in 2008, in essence linking the level of thinking, decision-making and recording of decisions and judgements that would be required in practice to the relevant benchmarks for masters level study. The assessment processes therefore ensure</w:t>
      </w:r>
      <w:r w:rsidR="00A87B56" w:rsidRPr="00BA77E0">
        <w:rPr>
          <w:rFonts w:ascii="Arial" w:eastAsia="Arial" w:hAnsi="Arial" w:cs="Arial"/>
          <w:sz w:val="20"/>
          <w:szCs w:val="20"/>
        </w:rPr>
        <w:t>s</w:t>
      </w:r>
      <w:r w:rsidRPr="00BA77E0">
        <w:rPr>
          <w:rFonts w:ascii="Arial" w:eastAsia="Arial" w:hAnsi="Arial" w:cs="Arial"/>
          <w:sz w:val="20"/>
          <w:szCs w:val="20"/>
        </w:rPr>
        <w:t xml:space="preserve"> the required depth of knowledge and analysis are demonstrated and rigorously match the requirements of level </w:t>
      </w:r>
      <w:r w:rsidR="00376AC3" w:rsidRPr="00BA77E0">
        <w:rPr>
          <w:rFonts w:ascii="Arial" w:eastAsia="Arial" w:hAnsi="Arial" w:cs="Arial"/>
          <w:sz w:val="20"/>
          <w:szCs w:val="20"/>
        </w:rPr>
        <w:t xml:space="preserve">7 </w:t>
      </w:r>
      <w:r w:rsidRPr="00BA77E0">
        <w:rPr>
          <w:rFonts w:ascii="Arial" w:eastAsia="Arial" w:hAnsi="Arial" w:cs="Arial"/>
          <w:sz w:val="20"/>
          <w:szCs w:val="20"/>
        </w:rPr>
        <w:t>study and equate to the standards required in the practice arena. The key documents informing this programme review therefore include ‘The UK Quality Code for Higher Education – Chapter A1” (QAA 2011) and ‘The Approval Criteria for Approved Mental Health professional (AMHP) Programmes’ (SWE 2020).</w:t>
      </w:r>
    </w:p>
    <w:p w14:paraId="0B477429" w14:textId="77777777" w:rsidR="00296C4B" w:rsidRPr="00BA77E0" w:rsidRDefault="00296C4B" w:rsidP="00296C4B">
      <w:pPr>
        <w:spacing w:after="0" w:line="240" w:lineRule="auto"/>
        <w:jc w:val="both"/>
        <w:rPr>
          <w:rFonts w:ascii="Arial" w:eastAsia="Arial" w:hAnsi="Arial" w:cs="Arial"/>
          <w:sz w:val="20"/>
          <w:szCs w:val="20"/>
        </w:rPr>
      </w:pPr>
    </w:p>
    <w:p w14:paraId="4F4011E0" w14:textId="19AFDA8F" w:rsidR="00296C4B" w:rsidRDefault="00296C4B" w:rsidP="00296C4B">
      <w:pPr>
        <w:spacing w:after="0" w:line="240" w:lineRule="auto"/>
        <w:jc w:val="both"/>
        <w:rPr>
          <w:rFonts w:ascii="Arial" w:eastAsia="Arial" w:hAnsi="Arial" w:cs="Arial"/>
          <w:sz w:val="20"/>
          <w:szCs w:val="20"/>
        </w:rPr>
      </w:pPr>
      <w:r w:rsidRPr="00BA77E0">
        <w:rPr>
          <w:rFonts w:ascii="Arial" w:eastAsia="Arial" w:hAnsi="Arial" w:cs="Arial"/>
          <w:sz w:val="20"/>
          <w:szCs w:val="20"/>
        </w:rPr>
        <w:t>The programme also recognises that current mental health practice is diverse and not restricted to the AMHP role and that students may decide they wish to complete a full masters award. Students can transfer onto the masters award following successful completion of all of the PG Diploma units. These units offer an opportunity for practitioners to prepare for and undertake a service improvement project to achieve the full master’s award</w:t>
      </w:r>
      <w:r w:rsidR="008B01BC" w:rsidRPr="00BA77E0">
        <w:rPr>
          <w:rFonts w:ascii="Arial" w:eastAsia="Arial" w:hAnsi="Arial" w:cs="Arial"/>
          <w:sz w:val="20"/>
          <w:szCs w:val="20"/>
        </w:rPr>
        <w:t xml:space="preserve"> on a part-time basis</w:t>
      </w:r>
      <w:r w:rsidRPr="00BA77E0">
        <w:rPr>
          <w:rFonts w:ascii="Arial" w:eastAsia="Arial" w:hAnsi="Arial" w:cs="Arial"/>
          <w:sz w:val="20"/>
          <w:szCs w:val="20"/>
        </w:rPr>
        <w:t>, whilst contributing to the development of local services / practice.</w:t>
      </w:r>
    </w:p>
    <w:p w14:paraId="4EEB6127" w14:textId="77777777" w:rsidR="008E120E" w:rsidRPr="00BA77E0" w:rsidRDefault="008E120E" w:rsidP="00296C4B">
      <w:pPr>
        <w:spacing w:after="0" w:line="240" w:lineRule="auto"/>
        <w:jc w:val="both"/>
        <w:rPr>
          <w:rFonts w:ascii="Arial" w:eastAsia="Arial" w:hAnsi="Arial" w:cs="Arial"/>
          <w:sz w:val="20"/>
          <w:szCs w:val="20"/>
        </w:rPr>
      </w:pPr>
    </w:p>
    <w:p w14:paraId="67FA9511" w14:textId="77777777" w:rsidR="00296C4B" w:rsidRPr="00BA77E0" w:rsidRDefault="00296C4B" w:rsidP="00296C4B">
      <w:pPr>
        <w:spacing w:after="0" w:line="240" w:lineRule="auto"/>
        <w:jc w:val="both"/>
        <w:rPr>
          <w:rFonts w:ascii="Arial" w:eastAsia="Arial" w:hAnsi="Arial" w:cs="Arial"/>
          <w:sz w:val="20"/>
          <w:szCs w:val="20"/>
        </w:rPr>
      </w:pPr>
    </w:p>
    <w:p w14:paraId="13358D16" w14:textId="04EFC2ED" w:rsidR="00296C4B" w:rsidRPr="00BA77E0" w:rsidRDefault="00A9241D" w:rsidP="00296C4B">
      <w:pPr>
        <w:spacing w:after="0" w:line="240" w:lineRule="auto"/>
        <w:jc w:val="both"/>
        <w:rPr>
          <w:rFonts w:ascii="Arial" w:eastAsia="Arial" w:hAnsi="Arial" w:cs="Arial"/>
          <w:sz w:val="20"/>
          <w:szCs w:val="20"/>
        </w:rPr>
      </w:pPr>
      <w:r w:rsidRPr="00BA77E0">
        <w:rPr>
          <w:rFonts w:ascii="Arial" w:eastAsia="Arial" w:hAnsi="Arial" w:cs="Arial"/>
          <w:sz w:val="20"/>
          <w:szCs w:val="20"/>
        </w:rPr>
        <w:lastRenderedPageBreak/>
        <w:t>There is a</w:t>
      </w:r>
      <w:r w:rsidR="00296C4B" w:rsidRPr="00BA77E0">
        <w:rPr>
          <w:rFonts w:ascii="Arial" w:eastAsia="Arial" w:hAnsi="Arial" w:cs="Arial"/>
          <w:sz w:val="20"/>
          <w:szCs w:val="20"/>
        </w:rPr>
        <w:t xml:space="preserve"> time limit for completion of the full Masters to ensure its currency to the practice context and therefore this is set at a maximum time frame of 5-years for completion. The time limit for completion of the PG Diploma is 3-years similarly for reasons of currency of practice. These timescales are in accordance with our standard regulations.</w:t>
      </w:r>
    </w:p>
    <w:p w14:paraId="08724BA7" w14:textId="77777777" w:rsidR="00296C4B" w:rsidRPr="00BA77E0" w:rsidRDefault="00296C4B" w:rsidP="00296C4B">
      <w:pPr>
        <w:spacing w:after="0" w:line="240" w:lineRule="auto"/>
        <w:jc w:val="both"/>
        <w:rPr>
          <w:rFonts w:ascii="Arial" w:eastAsia="Arial" w:hAnsi="Arial" w:cs="Arial"/>
          <w:sz w:val="20"/>
          <w:szCs w:val="20"/>
        </w:rPr>
      </w:pPr>
    </w:p>
    <w:p w14:paraId="7ADD640C" w14:textId="0EF87A54" w:rsidR="00A056E9" w:rsidRDefault="00296C4B" w:rsidP="00296C4B">
      <w:pPr>
        <w:spacing w:after="0" w:line="240" w:lineRule="auto"/>
        <w:jc w:val="both"/>
        <w:rPr>
          <w:rFonts w:ascii="Arial" w:eastAsia="Arial" w:hAnsi="Arial" w:cs="Arial"/>
          <w:b/>
          <w:bCs/>
          <w:sz w:val="20"/>
          <w:szCs w:val="20"/>
        </w:rPr>
      </w:pPr>
      <w:r w:rsidRPr="00BA77E0">
        <w:rPr>
          <w:rFonts w:ascii="Arial" w:eastAsia="Arial" w:hAnsi="Arial" w:cs="Arial"/>
          <w:b/>
          <w:bCs/>
          <w:sz w:val="20"/>
          <w:szCs w:val="20"/>
        </w:rPr>
        <w:t>Aims of the PG Diploma:</w:t>
      </w:r>
    </w:p>
    <w:p w14:paraId="6D7991A6" w14:textId="77777777" w:rsidR="00A056E9" w:rsidRPr="00A056E9" w:rsidRDefault="00A056E9" w:rsidP="00296C4B">
      <w:pPr>
        <w:spacing w:after="0" w:line="240" w:lineRule="auto"/>
        <w:jc w:val="both"/>
        <w:rPr>
          <w:rFonts w:ascii="Arial" w:eastAsia="Arial" w:hAnsi="Arial" w:cs="Arial"/>
          <w:b/>
          <w:bCs/>
          <w:sz w:val="20"/>
          <w:szCs w:val="20"/>
        </w:rPr>
      </w:pPr>
    </w:p>
    <w:p w14:paraId="3E539166" w14:textId="77777777" w:rsidR="00296C4B" w:rsidRPr="00BA77E0" w:rsidRDefault="00296C4B" w:rsidP="009D30D8">
      <w:pPr>
        <w:numPr>
          <w:ilvl w:val="0"/>
          <w:numId w:val="9"/>
        </w:numPr>
        <w:spacing w:after="0" w:line="240" w:lineRule="auto"/>
        <w:jc w:val="both"/>
        <w:rPr>
          <w:rFonts w:ascii="Arial" w:eastAsia="Arial" w:hAnsi="Arial" w:cs="Arial"/>
          <w:sz w:val="20"/>
          <w:szCs w:val="20"/>
          <w:lang w:val="x-none"/>
        </w:rPr>
      </w:pPr>
      <w:r w:rsidRPr="00BA77E0">
        <w:rPr>
          <w:rFonts w:ascii="Arial" w:eastAsia="Arial" w:hAnsi="Arial" w:cs="Arial"/>
          <w:sz w:val="20"/>
          <w:szCs w:val="20"/>
        </w:rPr>
        <w:t>To enable suitably qualified and experienced practitioners to demonstrate that they are competent to undertake the statutory role of the AMHP under the Mental Health 1983 (as amended 2007). Ensuring that practitioners meet the regulatory criteria set out in Section 2 of the SWE Approval Criteria and ensuring that practitioners meet the key areas of competence within Schedule 2 of the MHA AMHP Regulations 2008.</w:t>
      </w:r>
    </w:p>
    <w:p w14:paraId="26FDD763" w14:textId="77777777" w:rsidR="00296C4B" w:rsidRPr="00BA77E0" w:rsidRDefault="00296C4B" w:rsidP="009D30D8">
      <w:pPr>
        <w:numPr>
          <w:ilvl w:val="0"/>
          <w:numId w:val="9"/>
        </w:numPr>
        <w:spacing w:after="0" w:line="240" w:lineRule="auto"/>
        <w:jc w:val="both"/>
        <w:rPr>
          <w:rFonts w:ascii="Arial" w:eastAsia="Arial" w:hAnsi="Arial" w:cs="Arial"/>
          <w:sz w:val="20"/>
          <w:szCs w:val="20"/>
          <w:lang w:val="x-none"/>
        </w:rPr>
      </w:pPr>
      <w:r w:rsidRPr="00BA77E0">
        <w:rPr>
          <w:rFonts w:ascii="Arial" w:eastAsia="Arial" w:hAnsi="Arial" w:cs="Arial"/>
          <w:sz w:val="20"/>
          <w:szCs w:val="20"/>
        </w:rPr>
        <w:t>To enable practitioners to develop an in-depth knowledge and applied critical understanding of the necessary legislation, policy, related codes of practice, guidance and case law.</w:t>
      </w:r>
    </w:p>
    <w:p w14:paraId="733CC8EE" w14:textId="77777777" w:rsidR="00296C4B" w:rsidRPr="00BA77E0" w:rsidRDefault="00296C4B" w:rsidP="009D30D8">
      <w:pPr>
        <w:numPr>
          <w:ilvl w:val="0"/>
          <w:numId w:val="9"/>
        </w:numPr>
        <w:spacing w:after="0" w:line="240" w:lineRule="auto"/>
        <w:jc w:val="both"/>
        <w:rPr>
          <w:rFonts w:ascii="Arial" w:eastAsia="Arial" w:hAnsi="Arial" w:cs="Arial"/>
          <w:sz w:val="20"/>
          <w:szCs w:val="20"/>
          <w:lang w:val="x-none"/>
        </w:rPr>
      </w:pPr>
      <w:r w:rsidRPr="00BA77E0">
        <w:rPr>
          <w:rFonts w:ascii="Arial" w:eastAsia="Arial" w:hAnsi="Arial" w:cs="Arial"/>
          <w:sz w:val="20"/>
          <w:szCs w:val="20"/>
        </w:rPr>
        <w:t>To enable practitioners to develop an in-depth knowledge and applied critical understanding of the relevant theoretical perspectives and models of mental disorder that underpin complex mental health practice, with a particular emphasis on the understanding of the social perspective of mental disorder. To enable practitioners regardless of professional background to be able to assert and articulate the social perspective through the role and responsibilities laid on them within the legislation.</w:t>
      </w:r>
    </w:p>
    <w:p w14:paraId="7DF535BD" w14:textId="77777777" w:rsidR="00296C4B" w:rsidRPr="00BA77E0" w:rsidRDefault="00296C4B" w:rsidP="009D30D8">
      <w:pPr>
        <w:numPr>
          <w:ilvl w:val="0"/>
          <w:numId w:val="9"/>
        </w:numPr>
        <w:spacing w:after="0" w:line="240" w:lineRule="auto"/>
        <w:jc w:val="both"/>
        <w:rPr>
          <w:rFonts w:ascii="Arial" w:eastAsia="Arial" w:hAnsi="Arial" w:cs="Arial"/>
          <w:sz w:val="20"/>
          <w:szCs w:val="20"/>
          <w:lang w:val="x-none"/>
        </w:rPr>
      </w:pPr>
      <w:r w:rsidRPr="00BA77E0">
        <w:rPr>
          <w:rFonts w:ascii="Arial" w:eastAsia="Arial" w:hAnsi="Arial" w:cs="Arial"/>
          <w:sz w:val="20"/>
          <w:szCs w:val="20"/>
        </w:rPr>
        <w:t>To enable practitioners to develop the appropriate level of critical thinking, analysis and critical judgement required to work in complex situations, to make difficult decisions and to critically evaluate how they exercise their professional powers and responsibilities, drawing on the relevant knowledge and research base.</w:t>
      </w:r>
    </w:p>
    <w:p w14:paraId="431B876D" w14:textId="77777777" w:rsidR="00296C4B" w:rsidRPr="00BA77E0" w:rsidRDefault="00296C4B" w:rsidP="009D30D8">
      <w:pPr>
        <w:numPr>
          <w:ilvl w:val="0"/>
          <w:numId w:val="9"/>
        </w:numPr>
        <w:spacing w:after="0" w:line="240" w:lineRule="auto"/>
        <w:jc w:val="both"/>
        <w:rPr>
          <w:rFonts w:ascii="Arial" w:eastAsia="Arial" w:hAnsi="Arial" w:cs="Arial"/>
          <w:sz w:val="20"/>
          <w:szCs w:val="20"/>
          <w:lang w:val="x-none"/>
        </w:rPr>
      </w:pPr>
      <w:r w:rsidRPr="00BA77E0">
        <w:rPr>
          <w:rFonts w:ascii="Arial" w:eastAsia="Arial" w:hAnsi="Arial" w:cs="Arial"/>
          <w:sz w:val="20"/>
          <w:szCs w:val="20"/>
        </w:rPr>
        <w:t xml:space="preserve">To enable practitioners to critically reflect on their own practice and the value base that underpins their practice and demonstrate a critical understanding of the impact of mental disorder for people with lived experience, their relatives and their </w:t>
      </w:r>
      <w:proofErr w:type="spellStart"/>
      <w:r w:rsidRPr="00BA77E0">
        <w:rPr>
          <w:rFonts w:ascii="Arial" w:eastAsia="Arial" w:hAnsi="Arial" w:cs="Arial"/>
          <w:sz w:val="20"/>
          <w:szCs w:val="20"/>
        </w:rPr>
        <w:t>carers</w:t>
      </w:r>
      <w:proofErr w:type="spellEnd"/>
      <w:r w:rsidRPr="00BA77E0">
        <w:rPr>
          <w:rFonts w:ascii="Arial" w:eastAsia="Arial" w:hAnsi="Arial" w:cs="Arial"/>
          <w:sz w:val="20"/>
          <w:szCs w:val="20"/>
        </w:rPr>
        <w:t>, including the impact of discrimination and oppression.</w:t>
      </w:r>
    </w:p>
    <w:p w14:paraId="12272C81" w14:textId="77777777" w:rsidR="00296C4B" w:rsidRPr="00BA77E0" w:rsidRDefault="00296C4B" w:rsidP="009D30D8">
      <w:pPr>
        <w:numPr>
          <w:ilvl w:val="0"/>
          <w:numId w:val="9"/>
        </w:numPr>
        <w:spacing w:after="0" w:line="240" w:lineRule="auto"/>
        <w:jc w:val="both"/>
        <w:rPr>
          <w:rFonts w:ascii="Arial" w:eastAsia="Arial" w:hAnsi="Arial" w:cs="Arial"/>
          <w:sz w:val="20"/>
          <w:szCs w:val="20"/>
        </w:rPr>
      </w:pPr>
      <w:r w:rsidRPr="00BA77E0">
        <w:rPr>
          <w:rFonts w:ascii="Arial" w:eastAsia="Arial" w:hAnsi="Arial" w:cs="Arial"/>
          <w:sz w:val="20"/>
          <w:szCs w:val="20"/>
        </w:rPr>
        <w:t xml:space="preserve">To enable practitioners to work creatively and effectively and </w:t>
      </w:r>
      <w:r w:rsidRPr="00BA77E0">
        <w:rPr>
          <w:rFonts w:ascii="Arial" w:eastAsia="Arial" w:hAnsi="Arial" w:cs="Arial"/>
          <w:iCs/>
          <w:sz w:val="20"/>
          <w:szCs w:val="20"/>
        </w:rPr>
        <w:t xml:space="preserve">take a leading role </w:t>
      </w:r>
      <w:r w:rsidRPr="00BA77E0">
        <w:rPr>
          <w:rFonts w:ascii="Arial" w:eastAsia="Arial" w:hAnsi="Arial" w:cs="Arial"/>
          <w:sz w:val="20"/>
          <w:szCs w:val="20"/>
        </w:rPr>
        <w:t xml:space="preserve">in the context of risk, uncertainty, conflict and contradiction or where there are complex challenges and a need to make informed and balanced judgments. </w:t>
      </w:r>
    </w:p>
    <w:p w14:paraId="372D2F26" w14:textId="75BC307C" w:rsidR="00296C4B" w:rsidRPr="00BA77E0" w:rsidRDefault="00296C4B" w:rsidP="00296C4B">
      <w:pPr>
        <w:spacing w:after="0" w:line="240" w:lineRule="auto"/>
        <w:jc w:val="both"/>
        <w:rPr>
          <w:rFonts w:ascii="Arial" w:eastAsia="Arial" w:hAnsi="Arial" w:cs="Arial"/>
          <w:sz w:val="20"/>
          <w:szCs w:val="20"/>
        </w:rPr>
      </w:pPr>
    </w:p>
    <w:p w14:paraId="086AB219" w14:textId="5DCCDF97" w:rsidR="00296C4B" w:rsidRDefault="00296C4B" w:rsidP="00296C4B">
      <w:pPr>
        <w:spacing w:after="0" w:line="240" w:lineRule="auto"/>
        <w:jc w:val="both"/>
        <w:rPr>
          <w:rFonts w:ascii="Arial" w:eastAsia="Arial" w:hAnsi="Arial" w:cs="Arial"/>
          <w:b/>
          <w:bCs/>
          <w:sz w:val="20"/>
          <w:szCs w:val="20"/>
        </w:rPr>
      </w:pPr>
      <w:r w:rsidRPr="00BA77E0">
        <w:rPr>
          <w:rFonts w:ascii="Arial" w:eastAsia="Arial" w:hAnsi="Arial" w:cs="Arial"/>
          <w:b/>
          <w:bCs/>
          <w:sz w:val="20"/>
          <w:szCs w:val="20"/>
        </w:rPr>
        <w:t>Aims of the MA:</w:t>
      </w:r>
    </w:p>
    <w:p w14:paraId="17AA98D2" w14:textId="77777777" w:rsidR="00A056E9" w:rsidRPr="00A056E9" w:rsidRDefault="00A056E9" w:rsidP="00296C4B">
      <w:pPr>
        <w:spacing w:after="0" w:line="240" w:lineRule="auto"/>
        <w:jc w:val="both"/>
        <w:rPr>
          <w:rFonts w:ascii="Arial" w:eastAsia="Arial" w:hAnsi="Arial" w:cs="Arial"/>
          <w:b/>
          <w:bCs/>
          <w:sz w:val="20"/>
          <w:szCs w:val="20"/>
        </w:rPr>
      </w:pPr>
    </w:p>
    <w:p w14:paraId="003F2075" w14:textId="5638D746" w:rsidR="00296C4B" w:rsidRPr="00BA77E0" w:rsidRDefault="00296C4B" w:rsidP="00296C4B">
      <w:pPr>
        <w:spacing w:after="0" w:line="240" w:lineRule="auto"/>
        <w:jc w:val="both"/>
        <w:rPr>
          <w:rFonts w:ascii="Arial" w:eastAsia="Arial" w:hAnsi="Arial" w:cs="Arial"/>
          <w:sz w:val="20"/>
          <w:szCs w:val="20"/>
        </w:rPr>
      </w:pPr>
      <w:r w:rsidRPr="00BA77E0">
        <w:rPr>
          <w:rFonts w:ascii="Arial" w:eastAsia="Arial" w:hAnsi="Arial" w:cs="Arial"/>
          <w:sz w:val="20"/>
          <w:szCs w:val="20"/>
        </w:rPr>
        <w:t>All of the above aims and</w:t>
      </w:r>
      <w:r w:rsidR="008D254A" w:rsidRPr="00BA77E0">
        <w:rPr>
          <w:rFonts w:ascii="Arial" w:eastAsia="Arial" w:hAnsi="Arial" w:cs="Arial"/>
          <w:sz w:val="20"/>
          <w:szCs w:val="20"/>
        </w:rPr>
        <w:t>:</w:t>
      </w:r>
    </w:p>
    <w:p w14:paraId="5DA784B3" w14:textId="77777777" w:rsidR="008D254A" w:rsidRPr="00BA77E0" w:rsidRDefault="008D254A" w:rsidP="00296C4B">
      <w:pPr>
        <w:spacing w:after="0" w:line="240" w:lineRule="auto"/>
        <w:jc w:val="both"/>
        <w:rPr>
          <w:rFonts w:ascii="Arial" w:eastAsia="Arial" w:hAnsi="Arial" w:cs="Arial"/>
          <w:sz w:val="20"/>
          <w:szCs w:val="20"/>
        </w:rPr>
      </w:pPr>
    </w:p>
    <w:p w14:paraId="10CCE4E6" w14:textId="77777777" w:rsidR="00296C4B" w:rsidRPr="00BA77E0" w:rsidRDefault="00296C4B" w:rsidP="009D30D8">
      <w:pPr>
        <w:numPr>
          <w:ilvl w:val="0"/>
          <w:numId w:val="10"/>
        </w:numPr>
        <w:spacing w:after="0" w:line="240" w:lineRule="auto"/>
        <w:jc w:val="both"/>
        <w:rPr>
          <w:rFonts w:ascii="Arial" w:eastAsia="Arial" w:hAnsi="Arial" w:cs="Arial"/>
          <w:sz w:val="20"/>
          <w:szCs w:val="20"/>
          <w:lang w:val="x-none"/>
        </w:rPr>
      </w:pPr>
      <w:r w:rsidRPr="00BA77E0">
        <w:rPr>
          <w:rFonts w:ascii="Arial" w:eastAsia="Arial" w:hAnsi="Arial" w:cs="Arial"/>
          <w:sz w:val="20"/>
          <w:szCs w:val="20"/>
        </w:rPr>
        <w:t>To enable practitioners to demonstrate their independent ability within a complex professional context to undertake a service / practice improvement project, applying well-grounded research and evaluation methods and practice/service development skills.</w:t>
      </w:r>
    </w:p>
    <w:p w14:paraId="346E5210" w14:textId="26B4FC4E" w:rsidR="00296C4B" w:rsidRPr="00BA77E0" w:rsidRDefault="00296C4B" w:rsidP="00BB56F3">
      <w:pPr>
        <w:pStyle w:val="BodyTextFirstIndent"/>
        <w:tabs>
          <w:tab w:val="num" w:pos="1800"/>
        </w:tabs>
        <w:spacing w:after="0"/>
        <w:ind w:firstLine="0"/>
        <w:jc w:val="both"/>
        <w:rPr>
          <w:rFonts w:ascii="Arial" w:eastAsiaTheme="minorHAnsi" w:hAnsi="Arial" w:cs="Arial"/>
          <w:color w:val="4F6228" w:themeColor="accent3" w:themeShade="80"/>
          <w:sz w:val="20"/>
          <w:szCs w:val="20"/>
        </w:rPr>
      </w:pPr>
    </w:p>
    <w:p w14:paraId="08401488" w14:textId="77777777" w:rsidR="00296C4B" w:rsidRPr="00BA77E0" w:rsidRDefault="00296C4B" w:rsidP="00BB56F3">
      <w:pPr>
        <w:pStyle w:val="BodyTextFirstIndent"/>
        <w:tabs>
          <w:tab w:val="num" w:pos="1800"/>
        </w:tabs>
        <w:spacing w:after="0"/>
        <w:ind w:firstLine="0"/>
        <w:jc w:val="both"/>
        <w:rPr>
          <w:rFonts w:ascii="Arial" w:eastAsiaTheme="minorHAnsi" w:hAnsi="Arial" w:cs="Arial"/>
          <w:color w:val="4F6228" w:themeColor="accent3" w:themeShade="80"/>
          <w:sz w:val="20"/>
          <w:szCs w:val="20"/>
        </w:rPr>
      </w:pPr>
    </w:p>
    <w:p w14:paraId="453BB504" w14:textId="77777777" w:rsidR="00DA7184" w:rsidRPr="00B84EBE" w:rsidRDefault="00DA7184" w:rsidP="00711B8A">
      <w:pPr>
        <w:spacing w:after="0" w:line="240" w:lineRule="auto"/>
        <w:jc w:val="both"/>
        <w:rPr>
          <w:rFonts w:ascii="Arial" w:eastAsia="Arial" w:hAnsi="Arial" w:cs="Arial"/>
          <w:b/>
          <w:bCs/>
          <w:sz w:val="24"/>
          <w:szCs w:val="24"/>
        </w:rPr>
      </w:pPr>
      <w:r w:rsidRPr="00B84EBE">
        <w:rPr>
          <w:rFonts w:ascii="Arial" w:eastAsia="Arial" w:hAnsi="Arial" w:cs="Arial"/>
          <w:b/>
          <w:bCs/>
          <w:sz w:val="24"/>
          <w:szCs w:val="24"/>
        </w:rPr>
        <w:t>ALIGNMENT WITH THE UNIVERSITY’S STRATEGIC PLAN</w:t>
      </w:r>
    </w:p>
    <w:p w14:paraId="3AB879BD" w14:textId="52230DB8" w:rsidR="00194524" w:rsidRPr="00BA77E0" w:rsidRDefault="00194524" w:rsidP="00711B8A">
      <w:pPr>
        <w:spacing w:after="0" w:line="240" w:lineRule="auto"/>
        <w:jc w:val="both"/>
        <w:rPr>
          <w:rStyle w:val="Hyperlink"/>
          <w:rFonts w:ascii="Arial" w:eastAsia="Arial" w:hAnsi="Arial" w:cs="Arial"/>
          <w:sz w:val="20"/>
          <w:szCs w:val="20"/>
        </w:rPr>
      </w:pPr>
    </w:p>
    <w:p w14:paraId="75F5DE00" w14:textId="3D7E7E7E" w:rsidR="00243EBB" w:rsidRPr="00BA77E0" w:rsidRDefault="00243EBB" w:rsidP="00711B8A">
      <w:pPr>
        <w:spacing w:after="0" w:line="240" w:lineRule="auto"/>
        <w:jc w:val="both"/>
        <w:rPr>
          <w:rFonts w:ascii="Arial" w:hAnsi="Arial" w:cs="Arial"/>
          <w:sz w:val="20"/>
          <w:szCs w:val="20"/>
        </w:rPr>
      </w:pPr>
      <w:r w:rsidRPr="00BA77E0">
        <w:rPr>
          <w:rFonts w:ascii="Arial" w:hAnsi="Arial" w:cs="Arial"/>
          <w:sz w:val="20"/>
          <w:szCs w:val="20"/>
        </w:rPr>
        <w:t>Bournemouth University</w:t>
      </w:r>
      <w:r w:rsidR="003D0D08" w:rsidRPr="00BA77E0">
        <w:rPr>
          <w:rFonts w:ascii="Arial" w:hAnsi="Arial" w:cs="Arial"/>
          <w:sz w:val="20"/>
          <w:szCs w:val="20"/>
        </w:rPr>
        <w:t xml:space="preserve"> (BU)</w:t>
      </w:r>
      <w:r w:rsidRPr="00BA77E0">
        <w:rPr>
          <w:rFonts w:ascii="Arial" w:hAnsi="Arial" w:cs="Arial"/>
          <w:sz w:val="20"/>
          <w:szCs w:val="20"/>
        </w:rPr>
        <w:t xml:space="preserve"> has a strategic plan available here: </w:t>
      </w:r>
      <w:hyperlink r:id="rId15" w:history="1">
        <w:r w:rsidRPr="00BA77E0">
          <w:rPr>
            <w:rFonts w:ascii="Arial" w:hAnsi="Arial" w:cs="Arial"/>
            <w:color w:val="0000FF"/>
            <w:sz w:val="20"/>
            <w:szCs w:val="20"/>
            <w:u w:val="single"/>
          </w:rPr>
          <w:t>BU2025: our vision, values and strategic plan | Bournemouth University</w:t>
        </w:r>
      </w:hyperlink>
    </w:p>
    <w:p w14:paraId="22E9DD31" w14:textId="77777777" w:rsidR="00243EBB" w:rsidRPr="00BA77E0" w:rsidRDefault="00243EBB" w:rsidP="00711B8A">
      <w:pPr>
        <w:spacing w:after="0" w:line="240" w:lineRule="auto"/>
        <w:jc w:val="both"/>
        <w:rPr>
          <w:rFonts w:ascii="Arial" w:hAnsi="Arial" w:cs="Arial"/>
          <w:sz w:val="20"/>
          <w:szCs w:val="20"/>
        </w:rPr>
      </w:pPr>
    </w:p>
    <w:p w14:paraId="35C24A19" w14:textId="7452ADFE" w:rsidR="00B174D7" w:rsidRPr="00BA77E0" w:rsidRDefault="00907252" w:rsidP="00711B8A">
      <w:pPr>
        <w:spacing w:after="0" w:line="240" w:lineRule="auto"/>
        <w:jc w:val="both"/>
        <w:rPr>
          <w:rFonts w:ascii="Arial" w:hAnsi="Arial" w:cs="Arial"/>
          <w:sz w:val="20"/>
          <w:szCs w:val="20"/>
        </w:rPr>
      </w:pPr>
      <w:r w:rsidRPr="00BA77E0">
        <w:rPr>
          <w:rFonts w:ascii="Arial" w:hAnsi="Arial" w:cs="Arial"/>
          <w:sz w:val="20"/>
          <w:szCs w:val="20"/>
        </w:rPr>
        <w:t>BU’s key values of Excellence, Inclusivity, Creativity and Responsibility</w:t>
      </w:r>
      <w:r w:rsidR="008B1E6D" w:rsidRPr="00BA77E0">
        <w:rPr>
          <w:rFonts w:ascii="Arial" w:hAnsi="Arial" w:cs="Arial"/>
          <w:sz w:val="20"/>
          <w:szCs w:val="20"/>
        </w:rPr>
        <w:t xml:space="preserve"> are embedded within the programme.</w:t>
      </w:r>
      <w:r w:rsidR="00791BD6" w:rsidRPr="00BA77E0">
        <w:rPr>
          <w:rFonts w:ascii="Arial" w:hAnsi="Arial" w:cs="Arial"/>
          <w:sz w:val="20"/>
          <w:szCs w:val="20"/>
        </w:rPr>
        <w:t xml:space="preserve"> </w:t>
      </w:r>
    </w:p>
    <w:p w14:paraId="3EBF91E7" w14:textId="77777777" w:rsidR="00B174D7" w:rsidRPr="00BA77E0" w:rsidRDefault="00B174D7" w:rsidP="00711B8A">
      <w:pPr>
        <w:spacing w:after="0" w:line="240" w:lineRule="auto"/>
        <w:jc w:val="both"/>
        <w:rPr>
          <w:rFonts w:ascii="Arial" w:hAnsi="Arial" w:cs="Arial"/>
          <w:sz w:val="20"/>
          <w:szCs w:val="20"/>
        </w:rPr>
      </w:pPr>
    </w:p>
    <w:p w14:paraId="507DA8C3" w14:textId="36CAC8D4" w:rsidR="008F7FE3" w:rsidRPr="00BA77E0" w:rsidRDefault="00B174D7" w:rsidP="00711B8A">
      <w:pPr>
        <w:spacing w:after="0" w:line="240" w:lineRule="auto"/>
        <w:jc w:val="both"/>
        <w:rPr>
          <w:rFonts w:ascii="Arial" w:hAnsi="Arial" w:cs="Arial"/>
          <w:sz w:val="20"/>
          <w:szCs w:val="20"/>
        </w:rPr>
      </w:pPr>
      <w:r w:rsidRPr="00BA77E0">
        <w:rPr>
          <w:rFonts w:ascii="Arial" w:hAnsi="Arial" w:cs="Arial"/>
          <w:b/>
          <w:bCs/>
          <w:sz w:val="20"/>
          <w:szCs w:val="20"/>
        </w:rPr>
        <w:t>Excellence:</w:t>
      </w:r>
      <w:r w:rsidRPr="00BA77E0">
        <w:rPr>
          <w:rFonts w:ascii="Arial" w:hAnsi="Arial" w:cs="Arial"/>
          <w:sz w:val="20"/>
          <w:szCs w:val="20"/>
        </w:rPr>
        <w:t xml:space="preserve"> </w:t>
      </w:r>
      <w:r w:rsidR="00791BD6" w:rsidRPr="00BA77E0">
        <w:rPr>
          <w:rFonts w:ascii="Arial" w:hAnsi="Arial" w:cs="Arial"/>
          <w:sz w:val="20"/>
          <w:szCs w:val="20"/>
        </w:rPr>
        <w:t xml:space="preserve">The </w:t>
      </w:r>
      <w:r w:rsidR="00AB1E6E" w:rsidRPr="00BA77E0">
        <w:rPr>
          <w:rFonts w:ascii="Arial" w:hAnsi="Arial" w:cs="Arial"/>
          <w:sz w:val="20"/>
          <w:szCs w:val="20"/>
        </w:rPr>
        <w:t xml:space="preserve">programme is designed to enable those qualifying to become </w:t>
      </w:r>
      <w:r w:rsidR="005D2896" w:rsidRPr="00BA77E0">
        <w:rPr>
          <w:rFonts w:ascii="Arial" w:hAnsi="Arial" w:cs="Arial"/>
          <w:sz w:val="20"/>
          <w:szCs w:val="20"/>
        </w:rPr>
        <w:t xml:space="preserve">Approved Mental Health Professionals (AMHPs). The </w:t>
      </w:r>
      <w:r w:rsidR="00791BD6" w:rsidRPr="00BA77E0">
        <w:rPr>
          <w:rFonts w:ascii="Arial" w:hAnsi="Arial" w:cs="Arial"/>
          <w:sz w:val="20"/>
          <w:szCs w:val="20"/>
        </w:rPr>
        <w:t>teaching team are passionate about</w:t>
      </w:r>
      <w:r w:rsidR="00AB1E6E" w:rsidRPr="00BA77E0">
        <w:rPr>
          <w:rFonts w:ascii="Arial" w:hAnsi="Arial" w:cs="Arial"/>
          <w:sz w:val="20"/>
          <w:szCs w:val="20"/>
        </w:rPr>
        <w:t xml:space="preserve"> the AMHP role</w:t>
      </w:r>
      <w:r w:rsidR="005D2896" w:rsidRPr="00BA77E0">
        <w:rPr>
          <w:rFonts w:ascii="Arial" w:hAnsi="Arial" w:cs="Arial"/>
          <w:sz w:val="20"/>
          <w:szCs w:val="20"/>
        </w:rPr>
        <w:t xml:space="preserve"> and ensuring those completing the course are not only ready for </w:t>
      </w:r>
      <w:proofErr w:type="gramStart"/>
      <w:r w:rsidR="005D2896" w:rsidRPr="00BA77E0">
        <w:rPr>
          <w:rFonts w:ascii="Arial" w:hAnsi="Arial" w:cs="Arial"/>
          <w:sz w:val="20"/>
          <w:szCs w:val="20"/>
        </w:rPr>
        <w:t>practice</w:t>
      </w:r>
      <w:r w:rsidR="00290A0D" w:rsidRPr="00BA77E0">
        <w:rPr>
          <w:rFonts w:ascii="Arial" w:hAnsi="Arial" w:cs="Arial"/>
          <w:sz w:val="20"/>
          <w:szCs w:val="20"/>
        </w:rPr>
        <w:t>, but</w:t>
      </w:r>
      <w:proofErr w:type="gramEnd"/>
      <w:r w:rsidR="00290A0D" w:rsidRPr="00BA77E0">
        <w:rPr>
          <w:rFonts w:ascii="Arial" w:hAnsi="Arial" w:cs="Arial"/>
          <w:sz w:val="20"/>
          <w:szCs w:val="20"/>
        </w:rPr>
        <w:t xml:space="preserve"> will excel in the role. The design and retention of the programme </w:t>
      </w:r>
      <w:r w:rsidRPr="00BA77E0">
        <w:rPr>
          <w:rFonts w:ascii="Arial" w:hAnsi="Arial" w:cs="Arial"/>
          <w:sz w:val="20"/>
          <w:szCs w:val="20"/>
        </w:rPr>
        <w:t xml:space="preserve">as a post-graduate diploma is testament to this goal. </w:t>
      </w:r>
      <w:r w:rsidR="00456202" w:rsidRPr="00BA77E0">
        <w:rPr>
          <w:rFonts w:ascii="Arial" w:hAnsi="Arial" w:cs="Arial"/>
          <w:sz w:val="20"/>
          <w:szCs w:val="20"/>
        </w:rPr>
        <w:t>The level of expertise required for the role and the pressure on those performing the role</w:t>
      </w:r>
      <w:r w:rsidR="00132878" w:rsidRPr="00BA77E0">
        <w:rPr>
          <w:rFonts w:ascii="Arial" w:hAnsi="Arial" w:cs="Arial"/>
          <w:sz w:val="20"/>
          <w:szCs w:val="20"/>
        </w:rPr>
        <w:t xml:space="preserve"> are significant. Local Authorities need confidence that those eligible for approval to act as an AMHP in their area</w:t>
      </w:r>
      <w:r w:rsidR="00631112" w:rsidRPr="00BA77E0">
        <w:rPr>
          <w:rFonts w:ascii="Arial" w:hAnsi="Arial" w:cs="Arial"/>
          <w:sz w:val="20"/>
          <w:szCs w:val="20"/>
        </w:rPr>
        <w:t xml:space="preserve"> are highly competent, knowledgeable and skilled professionals. The post-graduate diplom</w:t>
      </w:r>
      <w:r w:rsidR="00BF006D" w:rsidRPr="00BA77E0">
        <w:rPr>
          <w:rFonts w:ascii="Arial" w:hAnsi="Arial" w:cs="Arial"/>
          <w:sz w:val="20"/>
          <w:szCs w:val="20"/>
        </w:rPr>
        <w:t xml:space="preserve">a sets the </w:t>
      </w:r>
      <w:r w:rsidR="008F7FE3" w:rsidRPr="00BA77E0">
        <w:rPr>
          <w:rFonts w:ascii="Arial" w:hAnsi="Arial" w:cs="Arial"/>
          <w:sz w:val="20"/>
          <w:szCs w:val="20"/>
        </w:rPr>
        <w:t>bar</w:t>
      </w:r>
      <w:r w:rsidR="00BF006D" w:rsidRPr="00BA77E0">
        <w:rPr>
          <w:rFonts w:ascii="Arial" w:hAnsi="Arial" w:cs="Arial"/>
          <w:sz w:val="20"/>
          <w:szCs w:val="20"/>
        </w:rPr>
        <w:t xml:space="preserve"> high</w:t>
      </w:r>
      <w:r w:rsidR="00290B26" w:rsidRPr="00BA77E0">
        <w:rPr>
          <w:rFonts w:ascii="Arial" w:hAnsi="Arial" w:cs="Arial"/>
          <w:sz w:val="20"/>
          <w:szCs w:val="20"/>
        </w:rPr>
        <w:t xml:space="preserve"> for excellence in the</w:t>
      </w:r>
      <w:r w:rsidR="008F7FE3" w:rsidRPr="00BA77E0">
        <w:rPr>
          <w:rFonts w:ascii="Arial" w:hAnsi="Arial" w:cs="Arial"/>
          <w:sz w:val="20"/>
          <w:szCs w:val="20"/>
        </w:rPr>
        <w:t xml:space="preserve"> role.</w:t>
      </w:r>
      <w:r w:rsidR="00A056E9">
        <w:rPr>
          <w:rFonts w:ascii="Arial" w:hAnsi="Arial" w:cs="Arial"/>
          <w:sz w:val="20"/>
          <w:szCs w:val="20"/>
        </w:rPr>
        <w:t xml:space="preserve"> </w:t>
      </w:r>
      <w:r w:rsidR="0044162D" w:rsidRPr="00BA77E0">
        <w:rPr>
          <w:rFonts w:ascii="Arial" w:hAnsi="Arial" w:cs="Arial"/>
          <w:sz w:val="20"/>
          <w:szCs w:val="20"/>
        </w:rPr>
        <w:t>Most of those teaching on the programme continue to gain experience in the role professionally, bringing this experience into the taught sessions</w:t>
      </w:r>
      <w:r w:rsidR="007F45F5" w:rsidRPr="00BA77E0">
        <w:rPr>
          <w:rFonts w:ascii="Arial" w:hAnsi="Arial" w:cs="Arial"/>
          <w:sz w:val="20"/>
          <w:szCs w:val="20"/>
        </w:rPr>
        <w:t xml:space="preserve"> and livening discussions ensuring they are based on </w:t>
      </w:r>
      <w:r w:rsidR="00C934EC" w:rsidRPr="00BA77E0">
        <w:rPr>
          <w:rFonts w:ascii="Arial" w:hAnsi="Arial" w:cs="Arial"/>
          <w:sz w:val="20"/>
          <w:szCs w:val="20"/>
        </w:rPr>
        <w:t>current practice experiences.</w:t>
      </w:r>
    </w:p>
    <w:p w14:paraId="308E03B3" w14:textId="5330A85E" w:rsidR="00944C6C" w:rsidRPr="00BA77E0" w:rsidRDefault="00944C6C" w:rsidP="00711B8A">
      <w:pPr>
        <w:spacing w:after="0" w:line="240" w:lineRule="auto"/>
        <w:jc w:val="both"/>
        <w:rPr>
          <w:rFonts w:ascii="Arial" w:hAnsi="Arial" w:cs="Arial"/>
          <w:sz w:val="20"/>
          <w:szCs w:val="20"/>
        </w:rPr>
      </w:pPr>
    </w:p>
    <w:p w14:paraId="0CB7FCC9" w14:textId="0BD4FEC1" w:rsidR="00944C6C" w:rsidRPr="00BA77E0" w:rsidRDefault="00944C6C" w:rsidP="00711B8A">
      <w:pPr>
        <w:spacing w:after="0" w:line="240" w:lineRule="auto"/>
        <w:jc w:val="both"/>
        <w:rPr>
          <w:rFonts w:ascii="Arial" w:hAnsi="Arial" w:cs="Arial"/>
          <w:sz w:val="20"/>
          <w:szCs w:val="20"/>
        </w:rPr>
      </w:pPr>
      <w:r w:rsidRPr="00BA77E0">
        <w:rPr>
          <w:rFonts w:ascii="Arial" w:hAnsi="Arial" w:cs="Arial"/>
          <w:b/>
          <w:bCs/>
          <w:sz w:val="20"/>
          <w:szCs w:val="20"/>
        </w:rPr>
        <w:lastRenderedPageBreak/>
        <w:t>Inclusivity:</w:t>
      </w:r>
      <w:r w:rsidRPr="00BA77E0">
        <w:rPr>
          <w:rFonts w:ascii="Arial" w:hAnsi="Arial" w:cs="Arial"/>
          <w:sz w:val="20"/>
          <w:szCs w:val="20"/>
        </w:rPr>
        <w:t xml:space="preserve"> The inclusion of those with lived experience and carers</w:t>
      </w:r>
      <w:r w:rsidR="002B44BF" w:rsidRPr="00BA77E0">
        <w:rPr>
          <w:rFonts w:ascii="Arial" w:hAnsi="Arial" w:cs="Arial"/>
          <w:sz w:val="20"/>
          <w:szCs w:val="20"/>
        </w:rPr>
        <w:t xml:space="preserve"> is embedded throughout the programme, from candidate selection through to formal taught sessions and the less formal</w:t>
      </w:r>
      <w:r w:rsidR="006D0AFF" w:rsidRPr="00BA77E0">
        <w:rPr>
          <w:rFonts w:ascii="Arial" w:hAnsi="Arial" w:cs="Arial"/>
          <w:sz w:val="20"/>
          <w:szCs w:val="20"/>
        </w:rPr>
        <w:t xml:space="preserve"> interviews completed as part of Unit A with those with lived experience and carers. </w:t>
      </w:r>
      <w:r w:rsidR="00E369F8" w:rsidRPr="00BA77E0">
        <w:rPr>
          <w:rFonts w:ascii="Arial" w:hAnsi="Arial" w:cs="Arial"/>
          <w:sz w:val="20"/>
          <w:szCs w:val="20"/>
        </w:rPr>
        <w:t>It is vital that students gain valuable insights from</w:t>
      </w:r>
      <w:r w:rsidR="002035AF" w:rsidRPr="00BA77E0">
        <w:rPr>
          <w:rFonts w:ascii="Arial" w:hAnsi="Arial" w:cs="Arial"/>
          <w:sz w:val="20"/>
          <w:szCs w:val="20"/>
        </w:rPr>
        <w:t xml:space="preserve"> these experiences to ensure their practice is firmly rooted in</w:t>
      </w:r>
      <w:r w:rsidR="009F5DDE" w:rsidRPr="00BA77E0">
        <w:rPr>
          <w:rFonts w:ascii="Arial" w:hAnsi="Arial" w:cs="Arial"/>
          <w:sz w:val="20"/>
          <w:szCs w:val="20"/>
        </w:rPr>
        <w:t xml:space="preserve"> the experience of those subject to </w:t>
      </w:r>
      <w:r w:rsidR="004C158A" w:rsidRPr="00BA77E0">
        <w:rPr>
          <w:rFonts w:ascii="Arial" w:hAnsi="Arial" w:cs="Arial"/>
          <w:sz w:val="20"/>
          <w:szCs w:val="20"/>
        </w:rPr>
        <w:t>Mental Health Act practice.</w:t>
      </w:r>
    </w:p>
    <w:p w14:paraId="053DDB07" w14:textId="310855C3" w:rsidR="00614DF2" w:rsidRPr="00BA77E0" w:rsidRDefault="00614DF2" w:rsidP="00711B8A">
      <w:pPr>
        <w:spacing w:after="0" w:line="240" w:lineRule="auto"/>
        <w:jc w:val="both"/>
        <w:rPr>
          <w:rFonts w:ascii="Arial" w:hAnsi="Arial" w:cs="Arial"/>
          <w:sz w:val="20"/>
          <w:szCs w:val="20"/>
        </w:rPr>
      </w:pPr>
    </w:p>
    <w:p w14:paraId="27CEF8DA" w14:textId="02D9ECDD" w:rsidR="00614DF2" w:rsidRPr="00BA77E0" w:rsidRDefault="00614DF2" w:rsidP="00711B8A">
      <w:pPr>
        <w:spacing w:after="0" w:line="240" w:lineRule="auto"/>
        <w:jc w:val="both"/>
        <w:rPr>
          <w:rFonts w:ascii="Arial" w:hAnsi="Arial" w:cs="Arial"/>
          <w:sz w:val="20"/>
          <w:szCs w:val="20"/>
        </w:rPr>
      </w:pPr>
      <w:r w:rsidRPr="00BA77E0">
        <w:rPr>
          <w:rFonts w:ascii="Arial" w:hAnsi="Arial" w:cs="Arial"/>
          <w:b/>
          <w:bCs/>
          <w:sz w:val="20"/>
          <w:szCs w:val="20"/>
        </w:rPr>
        <w:t>Creativity:</w:t>
      </w:r>
      <w:r w:rsidRPr="00BA77E0">
        <w:rPr>
          <w:rFonts w:ascii="Arial" w:hAnsi="Arial" w:cs="Arial"/>
          <w:sz w:val="20"/>
          <w:szCs w:val="20"/>
        </w:rPr>
        <w:t xml:space="preserve"> The programme is largely reflection and discussion-based. Students</w:t>
      </w:r>
      <w:r w:rsidR="00D631F4" w:rsidRPr="00BA77E0">
        <w:rPr>
          <w:rFonts w:ascii="Arial" w:hAnsi="Arial" w:cs="Arial"/>
          <w:sz w:val="20"/>
          <w:szCs w:val="20"/>
        </w:rPr>
        <w:t xml:space="preserve"> bring their practice experiences into the taught sessions where these are then built upon through small and large group discussions. </w:t>
      </w:r>
      <w:r w:rsidR="00035AD2" w:rsidRPr="00BA77E0">
        <w:rPr>
          <w:rFonts w:ascii="Arial" w:hAnsi="Arial" w:cs="Arial"/>
          <w:sz w:val="20"/>
          <w:szCs w:val="20"/>
        </w:rPr>
        <w:t>These discussions offer a safe space to explore complex areas of practice and consider</w:t>
      </w:r>
      <w:r w:rsidR="00385022" w:rsidRPr="00BA77E0">
        <w:rPr>
          <w:rFonts w:ascii="Arial" w:hAnsi="Arial" w:cs="Arial"/>
          <w:sz w:val="20"/>
          <w:szCs w:val="20"/>
        </w:rPr>
        <w:t xml:space="preserve"> creativity within the role. Much of the AMHP role is centred around creative solutions, and so these discussions together with the concrete experiences in practice</w:t>
      </w:r>
      <w:r w:rsidR="00AA3524" w:rsidRPr="00BA77E0">
        <w:rPr>
          <w:rFonts w:ascii="Arial" w:hAnsi="Arial" w:cs="Arial"/>
          <w:sz w:val="20"/>
          <w:szCs w:val="20"/>
        </w:rPr>
        <w:t xml:space="preserve"> facilitate the development of this area of practice for students.</w:t>
      </w:r>
    </w:p>
    <w:p w14:paraId="7D609E77" w14:textId="7EAC46AC" w:rsidR="00AA3524" w:rsidRPr="00BA77E0" w:rsidRDefault="00AA3524" w:rsidP="00711B8A">
      <w:pPr>
        <w:spacing w:after="0" w:line="240" w:lineRule="auto"/>
        <w:jc w:val="both"/>
        <w:rPr>
          <w:rFonts w:ascii="Arial" w:hAnsi="Arial" w:cs="Arial"/>
          <w:sz w:val="20"/>
          <w:szCs w:val="20"/>
        </w:rPr>
      </w:pPr>
    </w:p>
    <w:p w14:paraId="3220269A" w14:textId="416D4C14" w:rsidR="00AA3524" w:rsidRPr="00BA77E0" w:rsidRDefault="00AA3524" w:rsidP="00711B8A">
      <w:pPr>
        <w:spacing w:after="0" w:line="240" w:lineRule="auto"/>
        <w:jc w:val="both"/>
        <w:rPr>
          <w:rFonts w:ascii="Arial" w:hAnsi="Arial" w:cs="Arial"/>
          <w:sz w:val="20"/>
          <w:szCs w:val="20"/>
        </w:rPr>
      </w:pPr>
      <w:r w:rsidRPr="00BA77E0">
        <w:rPr>
          <w:rFonts w:ascii="Arial" w:hAnsi="Arial" w:cs="Arial"/>
          <w:b/>
          <w:bCs/>
          <w:sz w:val="20"/>
          <w:szCs w:val="20"/>
        </w:rPr>
        <w:t>Responsibility:</w:t>
      </w:r>
      <w:r w:rsidRPr="00BA77E0">
        <w:rPr>
          <w:rFonts w:ascii="Arial" w:hAnsi="Arial" w:cs="Arial"/>
          <w:sz w:val="20"/>
          <w:szCs w:val="20"/>
        </w:rPr>
        <w:t xml:space="preserve"> The programme team is mindful of the</w:t>
      </w:r>
      <w:r w:rsidR="00AB292C" w:rsidRPr="00BA77E0">
        <w:rPr>
          <w:rFonts w:ascii="Arial" w:hAnsi="Arial" w:cs="Arial"/>
          <w:sz w:val="20"/>
          <w:szCs w:val="20"/>
        </w:rPr>
        <w:t xml:space="preserve"> importance of the AMHP role and </w:t>
      </w:r>
      <w:r w:rsidR="00553E0B" w:rsidRPr="00BA77E0">
        <w:rPr>
          <w:rFonts w:ascii="Arial" w:hAnsi="Arial" w:cs="Arial"/>
          <w:sz w:val="20"/>
          <w:szCs w:val="20"/>
        </w:rPr>
        <w:t>the</w:t>
      </w:r>
      <w:r w:rsidR="00AB292C" w:rsidRPr="00BA77E0">
        <w:rPr>
          <w:rFonts w:ascii="Arial" w:hAnsi="Arial" w:cs="Arial"/>
          <w:sz w:val="20"/>
          <w:szCs w:val="20"/>
        </w:rPr>
        <w:t xml:space="preserve"> place</w:t>
      </w:r>
      <w:r w:rsidR="00553E0B" w:rsidRPr="00BA77E0">
        <w:rPr>
          <w:rFonts w:ascii="Arial" w:hAnsi="Arial" w:cs="Arial"/>
          <w:sz w:val="20"/>
          <w:szCs w:val="20"/>
        </w:rPr>
        <w:t xml:space="preserve"> of BU</w:t>
      </w:r>
      <w:r w:rsidR="00AB292C" w:rsidRPr="00BA77E0">
        <w:rPr>
          <w:rFonts w:ascii="Arial" w:hAnsi="Arial" w:cs="Arial"/>
          <w:sz w:val="20"/>
          <w:szCs w:val="20"/>
        </w:rPr>
        <w:t xml:space="preserve"> in establishing and maintaining the professional standards</w:t>
      </w:r>
      <w:r w:rsidR="00553E0B" w:rsidRPr="00BA77E0">
        <w:rPr>
          <w:rFonts w:ascii="Arial" w:hAnsi="Arial" w:cs="Arial"/>
          <w:sz w:val="20"/>
          <w:szCs w:val="20"/>
        </w:rPr>
        <w:t xml:space="preserve"> of many of those qualifying in the south of England.</w:t>
      </w:r>
      <w:r w:rsidR="0081336C" w:rsidRPr="00BA77E0">
        <w:rPr>
          <w:rFonts w:ascii="Arial" w:hAnsi="Arial" w:cs="Arial"/>
          <w:sz w:val="20"/>
          <w:szCs w:val="20"/>
        </w:rPr>
        <w:t xml:space="preserve"> The programme offers a comprehensive package of teaching</w:t>
      </w:r>
      <w:r w:rsidR="001E546F" w:rsidRPr="00BA77E0">
        <w:rPr>
          <w:rFonts w:ascii="Arial" w:hAnsi="Arial" w:cs="Arial"/>
          <w:sz w:val="20"/>
          <w:szCs w:val="20"/>
        </w:rPr>
        <w:t>, exploratory discussion, the encouragement of wider reading and research,</w:t>
      </w:r>
      <w:r w:rsidR="0081336C" w:rsidRPr="00BA77E0">
        <w:rPr>
          <w:rFonts w:ascii="Arial" w:hAnsi="Arial" w:cs="Arial"/>
          <w:sz w:val="20"/>
          <w:szCs w:val="20"/>
        </w:rPr>
        <w:t xml:space="preserve"> and experience from</w:t>
      </w:r>
      <w:r w:rsidR="00F75042" w:rsidRPr="00BA77E0">
        <w:rPr>
          <w:rFonts w:ascii="Arial" w:hAnsi="Arial" w:cs="Arial"/>
          <w:sz w:val="20"/>
          <w:szCs w:val="20"/>
        </w:rPr>
        <w:t xml:space="preserve"> the placement to ensure </w:t>
      </w:r>
      <w:r w:rsidR="00B07488" w:rsidRPr="00BA77E0">
        <w:rPr>
          <w:rFonts w:ascii="Arial" w:hAnsi="Arial" w:cs="Arial"/>
          <w:sz w:val="20"/>
          <w:szCs w:val="20"/>
        </w:rPr>
        <w:t xml:space="preserve">excellence in </w:t>
      </w:r>
      <w:r w:rsidR="00F75042" w:rsidRPr="00BA77E0">
        <w:rPr>
          <w:rFonts w:ascii="Arial" w:hAnsi="Arial" w:cs="Arial"/>
          <w:sz w:val="20"/>
          <w:szCs w:val="20"/>
        </w:rPr>
        <w:t>practice</w:t>
      </w:r>
      <w:r w:rsidR="00B07488" w:rsidRPr="00BA77E0">
        <w:rPr>
          <w:rFonts w:ascii="Arial" w:hAnsi="Arial" w:cs="Arial"/>
          <w:sz w:val="20"/>
          <w:szCs w:val="20"/>
        </w:rPr>
        <w:t>.</w:t>
      </w:r>
    </w:p>
    <w:p w14:paraId="190C84FE" w14:textId="1056C311" w:rsidR="001E546F" w:rsidRPr="00BA77E0" w:rsidRDefault="001E546F" w:rsidP="00711B8A">
      <w:pPr>
        <w:spacing w:after="0" w:line="240" w:lineRule="auto"/>
        <w:jc w:val="both"/>
        <w:rPr>
          <w:rFonts w:ascii="Arial" w:hAnsi="Arial" w:cs="Arial"/>
          <w:sz w:val="20"/>
          <w:szCs w:val="20"/>
        </w:rPr>
      </w:pPr>
    </w:p>
    <w:p w14:paraId="428846AB" w14:textId="53B752D4" w:rsidR="00C20AB5" w:rsidRPr="00BA77E0" w:rsidRDefault="00521501" w:rsidP="003E7968">
      <w:pPr>
        <w:spacing w:after="0" w:line="240" w:lineRule="auto"/>
        <w:jc w:val="both"/>
        <w:rPr>
          <w:rFonts w:ascii="Arial" w:eastAsia="Arial" w:hAnsi="Arial" w:cs="Arial"/>
          <w:sz w:val="20"/>
          <w:szCs w:val="20"/>
        </w:rPr>
      </w:pPr>
      <w:r w:rsidRPr="00BA77E0">
        <w:rPr>
          <w:rFonts w:ascii="Arial" w:hAnsi="Arial" w:cs="Arial"/>
          <w:sz w:val="20"/>
          <w:szCs w:val="20"/>
        </w:rPr>
        <w:t>As part of the BU</w:t>
      </w:r>
      <w:r w:rsidR="001F43B5" w:rsidRPr="00BA77E0">
        <w:rPr>
          <w:rFonts w:ascii="Arial" w:hAnsi="Arial" w:cs="Arial"/>
          <w:sz w:val="20"/>
          <w:szCs w:val="20"/>
        </w:rPr>
        <w:t xml:space="preserve"> strategic plan</w:t>
      </w:r>
      <w:r w:rsidR="00A1553F" w:rsidRPr="00BA77E0">
        <w:rPr>
          <w:rFonts w:ascii="Arial" w:hAnsi="Arial" w:cs="Arial"/>
          <w:sz w:val="20"/>
          <w:szCs w:val="20"/>
        </w:rPr>
        <w:t xml:space="preserve"> Fusion learning principles</w:t>
      </w:r>
      <w:r w:rsidR="00770098" w:rsidRPr="00BA77E0">
        <w:rPr>
          <w:rFonts w:ascii="Arial" w:hAnsi="Arial" w:cs="Arial"/>
          <w:sz w:val="20"/>
          <w:szCs w:val="20"/>
        </w:rPr>
        <w:t xml:space="preserve"> </w:t>
      </w:r>
      <w:r w:rsidR="00A1553F" w:rsidRPr="00BA77E0">
        <w:rPr>
          <w:rFonts w:ascii="Arial" w:hAnsi="Arial" w:cs="Arial"/>
          <w:sz w:val="20"/>
          <w:szCs w:val="20"/>
        </w:rPr>
        <w:t>are also embedded in the course design</w:t>
      </w:r>
      <w:r w:rsidR="00770098" w:rsidRPr="00BA77E0">
        <w:rPr>
          <w:rFonts w:ascii="Arial" w:hAnsi="Arial" w:cs="Arial"/>
          <w:sz w:val="20"/>
          <w:szCs w:val="20"/>
        </w:rPr>
        <w:t>.</w:t>
      </w:r>
      <w:r w:rsidR="003E7968" w:rsidRPr="00BA77E0">
        <w:rPr>
          <w:rFonts w:ascii="Arial" w:eastAsia="Arial" w:hAnsi="Arial" w:cs="Arial"/>
          <w:sz w:val="20"/>
          <w:szCs w:val="20"/>
        </w:rPr>
        <w:t xml:space="preserve"> Placement provision is a core component of </w:t>
      </w:r>
      <w:r w:rsidR="00AB4FBF" w:rsidRPr="00BA77E0">
        <w:rPr>
          <w:rFonts w:ascii="Arial" w:eastAsia="Arial" w:hAnsi="Arial" w:cs="Arial"/>
          <w:sz w:val="20"/>
          <w:szCs w:val="20"/>
        </w:rPr>
        <w:t xml:space="preserve">both </w:t>
      </w:r>
      <w:r w:rsidR="003E7968" w:rsidRPr="00BA77E0">
        <w:rPr>
          <w:rFonts w:ascii="Arial" w:eastAsia="Arial" w:hAnsi="Arial" w:cs="Arial"/>
          <w:sz w:val="20"/>
          <w:szCs w:val="20"/>
        </w:rPr>
        <w:t>Fusion</w:t>
      </w:r>
      <w:r w:rsidR="00AB4FBF" w:rsidRPr="00BA77E0">
        <w:rPr>
          <w:rFonts w:ascii="Arial" w:eastAsia="Arial" w:hAnsi="Arial" w:cs="Arial"/>
          <w:sz w:val="20"/>
          <w:szCs w:val="20"/>
        </w:rPr>
        <w:t xml:space="preserve"> and the AMHP programme</w:t>
      </w:r>
      <w:r w:rsidR="003E7968" w:rsidRPr="00BA77E0">
        <w:rPr>
          <w:rFonts w:ascii="Arial" w:eastAsia="Arial" w:hAnsi="Arial" w:cs="Arial"/>
          <w:sz w:val="20"/>
          <w:szCs w:val="20"/>
        </w:rPr>
        <w:t>, linking the teaching experience with professional practice.</w:t>
      </w:r>
      <w:r w:rsidR="00AB4FBF" w:rsidRPr="00BA77E0">
        <w:rPr>
          <w:rFonts w:ascii="Arial" w:eastAsia="Arial" w:hAnsi="Arial" w:cs="Arial"/>
          <w:sz w:val="20"/>
          <w:szCs w:val="20"/>
        </w:rPr>
        <w:t xml:space="preserve"> Learning is situated in the practice context</w:t>
      </w:r>
      <w:r w:rsidR="002D3B8F" w:rsidRPr="00BA77E0">
        <w:rPr>
          <w:rFonts w:ascii="Arial" w:eastAsia="Arial" w:hAnsi="Arial" w:cs="Arial"/>
          <w:sz w:val="20"/>
          <w:szCs w:val="20"/>
        </w:rPr>
        <w:t xml:space="preserve"> throughout all assessed elements of the programme ensuring students</w:t>
      </w:r>
      <w:r w:rsidR="008405BD" w:rsidRPr="00BA77E0">
        <w:rPr>
          <w:rFonts w:ascii="Arial" w:eastAsia="Arial" w:hAnsi="Arial" w:cs="Arial"/>
          <w:sz w:val="20"/>
          <w:szCs w:val="20"/>
        </w:rPr>
        <w:t xml:space="preserve"> conn</w:t>
      </w:r>
      <w:r w:rsidR="000272C6" w:rsidRPr="00BA77E0">
        <w:rPr>
          <w:rFonts w:ascii="Arial" w:eastAsia="Arial" w:hAnsi="Arial" w:cs="Arial"/>
          <w:sz w:val="20"/>
          <w:szCs w:val="20"/>
        </w:rPr>
        <w:t xml:space="preserve">ect </w:t>
      </w:r>
      <w:r w:rsidR="008405BD" w:rsidRPr="00BA77E0">
        <w:rPr>
          <w:rFonts w:ascii="Arial" w:eastAsia="Arial" w:hAnsi="Arial" w:cs="Arial"/>
          <w:sz w:val="20"/>
          <w:szCs w:val="20"/>
        </w:rPr>
        <w:t>aspects of law and policy with research and practice</w:t>
      </w:r>
      <w:r w:rsidR="00B8186A" w:rsidRPr="00BA77E0">
        <w:rPr>
          <w:rFonts w:ascii="Arial" w:eastAsia="Arial" w:hAnsi="Arial" w:cs="Arial"/>
          <w:sz w:val="20"/>
          <w:szCs w:val="20"/>
        </w:rPr>
        <w:t>. PSRB requirements are integrated throughout the c</w:t>
      </w:r>
      <w:r w:rsidR="005613C8" w:rsidRPr="00BA77E0">
        <w:rPr>
          <w:rFonts w:ascii="Arial" w:eastAsia="Arial" w:hAnsi="Arial" w:cs="Arial"/>
          <w:sz w:val="20"/>
          <w:szCs w:val="20"/>
        </w:rPr>
        <w:t>ourse design and assessment of competence to practice.</w:t>
      </w:r>
      <w:r w:rsidR="00010FB2" w:rsidRPr="00BA77E0">
        <w:rPr>
          <w:rFonts w:ascii="Arial" w:eastAsia="Arial" w:hAnsi="Arial" w:cs="Arial"/>
          <w:sz w:val="20"/>
          <w:szCs w:val="20"/>
        </w:rPr>
        <w:t xml:space="preserve"> </w:t>
      </w:r>
    </w:p>
    <w:p w14:paraId="685748F1" w14:textId="0D04606F" w:rsidR="00F431E9" w:rsidRPr="00BA77E0" w:rsidRDefault="00F431E9" w:rsidP="00F431E9">
      <w:pPr>
        <w:spacing w:after="0" w:line="240" w:lineRule="auto"/>
        <w:jc w:val="both"/>
        <w:rPr>
          <w:rFonts w:ascii="Arial" w:eastAsia="Arial" w:hAnsi="Arial" w:cs="Arial"/>
          <w:sz w:val="20"/>
          <w:szCs w:val="20"/>
        </w:rPr>
      </w:pPr>
    </w:p>
    <w:p w14:paraId="40C14DC4" w14:textId="77777777" w:rsidR="0017259D" w:rsidRPr="00BA77E0" w:rsidRDefault="0017259D" w:rsidP="00BB56F3">
      <w:pPr>
        <w:spacing w:after="0" w:line="240" w:lineRule="auto"/>
        <w:jc w:val="both"/>
        <w:rPr>
          <w:rFonts w:ascii="Arial" w:hAnsi="Arial" w:cs="Arial"/>
          <w:b/>
          <w:bCs/>
          <w:sz w:val="20"/>
          <w:szCs w:val="20"/>
        </w:rPr>
      </w:pPr>
    </w:p>
    <w:p w14:paraId="0BAA0A47" w14:textId="77777777" w:rsidR="004938B7" w:rsidRPr="00B84EBE" w:rsidRDefault="004938B7" w:rsidP="00711B8A">
      <w:pPr>
        <w:spacing w:after="0" w:line="240" w:lineRule="auto"/>
        <w:jc w:val="both"/>
        <w:rPr>
          <w:rFonts w:ascii="Arial" w:eastAsia="Arial,Times New Roman" w:hAnsi="Arial" w:cs="Arial"/>
          <w:b/>
          <w:bCs/>
          <w:sz w:val="24"/>
          <w:szCs w:val="24"/>
          <w:lang w:val="en-US" w:eastAsia="en-GB"/>
        </w:rPr>
      </w:pPr>
      <w:r w:rsidRPr="00B84EBE">
        <w:rPr>
          <w:rFonts w:ascii="Arial" w:eastAsia="Arial,Times New Roman" w:hAnsi="Arial" w:cs="Arial"/>
          <w:b/>
          <w:bCs/>
          <w:sz w:val="24"/>
          <w:szCs w:val="24"/>
          <w:lang w:val="en-US" w:eastAsia="en-GB"/>
        </w:rPr>
        <w:t xml:space="preserve">LEARNING HOURS AND </w:t>
      </w:r>
      <w:r w:rsidR="006D5811" w:rsidRPr="00B84EBE">
        <w:rPr>
          <w:rFonts w:ascii="Arial" w:eastAsia="Arial,Times New Roman" w:hAnsi="Arial" w:cs="Arial"/>
          <w:b/>
          <w:bCs/>
          <w:sz w:val="24"/>
          <w:szCs w:val="24"/>
          <w:lang w:val="en-US" w:eastAsia="en-GB"/>
        </w:rPr>
        <w:t>ASSESSMENT</w:t>
      </w:r>
    </w:p>
    <w:p w14:paraId="108BA275" w14:textId="16E61FB6" w:rsidR="007315C6" w:rsidRPr="00BA77E0" w:rsidRDefault="00D53F0A" w:rsidP="00BB56F3">
      <w:pPr>
        <w:spacing w:after="0" w:line="240" w:lineRule="auto"/>
        <w:jc w:val="both"/>
        <w:rPr>
          <w:rFonts w:ascii="Arial" w:eastAsia="Arial,Times New Roman" w:hAnsi="Arial" w:cs="Arial"/>
          <w:sz w:val="20"/>
          <w:szCs w:val="20"/>
          <w:lang w:val="en-US" w:eastAsia="en-GB"/>
        </w:rPr>
      </w:pPr>
      <w:hyperlink w:anchor="learning_hours_guidance" w:history="1"/>
      <w:bookmarkStart w:id="5" w:name="learning_hours_section"/>
      <w:bookmarkEnd w:id="5"/>
    </w:p>
    <w:p w14:paraId="1754EBEF" w14:textId="77777777" w:rsidR="004938B7" w:rsidRPr="00BA77E0" w:rsidRDefault="007315C6" w:rsidP="00711B8A">
      <w:pPr>
        <w:spacing w:after="0" w:line="240" w:lineRule="auto"/>
        <w:jc w:val="both"/>
        <w:rPr>
          <w:rFonts w:ascii="Arial" w:eastAsia="Arial,Times New Roman" w:hAnsi="Arial" w:cs="Arial"/>
          <w:sz w:val="20"/>
          <w:szCs w:val="20"/>
          <w:lang w:val="en-US" w:eastAsia="en-GB"/>
        </w:rPr>
      </w:pPr>
      <w:r w:rsidRPr="00BA77E0">
        <w:rPr>
          <w:rFonts w:ascii="Arial" w:eastAsia="Arial,Times New Roman" w:hAnsi="Arial" w:cs="Arial"/>
          <w:sz w:val="20"/>
          <w:szCs w:val="20"/>
          <w:lang w:val="en-US" w:eastAsia="en-GB"/>
        </w:rPr>
        <w:t>Bournemouth University taught programmes are composed of units of study, which are assigned a credit value indicating the</w:t>
      </w:r>
      <w:r w:rsidR="00314083" w:rsidRPr="00BA77E0">
        <w:rPr>
          <w:rFonts w:ascii="Arial" w:eastAsia="Arial,Times New Roman" w:hAnsi="Arial" w:cs="Arial"/>
          <w:sz w:val="20"/>
          <w:szCs w:val="20"/>
          <w:lang w:val="en-US" w:eastAsia="en-GB"/>
        </w:rPr>
        <w:t xml:space="preserve"> amount of learning undertaken.  </w:t>
      </w:r>
      <w:r w:rsidRPr="00BA77E0">
        <w:rPr>
          <w:rFonts w:ascii="Arial" w:eastAsia="Arial,Times New Roman" w:hAnsi="Arial" w:cs="Arial"/>
          <w:sz w:val="20"/>
          <w:szCs w:val="20"/>
          <w:lang w:val="en-US" w:eastAsia="en-GB"/>
        </w:rPr>
        <w:t xml:space="preserve">The </w:t>
      </w:r>
      <w:r w:rsidR="004938B7" w:rsidRPr="00BA77E0">
        <w:rPr>
          <w:rFonts w:ascii="Arial" w:eastAsia="Arial,Times New Roman" w:hAnsi="Arial" w:cs="Arial"/>
          <w:sz w:val="20"/>
          <w:szCs w:val="20"/>
          <w:lang w:val="en-US" w:eastAsia="en-GB"/>
        </w:rPr>
        <w:t>minimum credit value of a unit is</w:t>
      </w:r>
      <w:r w:rsidRPr="00BA77E0">
        <w:rPr>
          <w:rFonts w:ascii="Arial" w:eastAsia="Arial,Times New Roman" w:hAnsi="Arial" w:cs="Arial"/>
          <w:sz w:val="20"/>
          <w:szCs w:val="20"/>
          <w:lang w:val="en-US" w:eastAsia="en-GB"/>
        </w:rPr>
        <w:t xml:space="preserve"> normally</w:t>
      </w:r>
      <w:r w:rsidR="004938B7" w:rsidRPr="00BA77E0">
        <w:rPr>
          <w:rFonts w:ascii="Arial" w:eastAsia="Arial,Times New Roman" w:hAnsi="Arial" w:cs="Arial"/>
          <w:sz w:val="20"/>
          <w:szCs w:val="20"/>
          <w:lang w:val="en-US" w:eastAsia="en-GB"/>
        </w:rPr>
        <w:t xml:space="preserve"> 20 credits, above which credit values </w:t>
      </w:r>
      <w:r w:rsidRPr="00BA77E0">
        <w:rPr>
          <w:rFonts w:ascii="Arial" w:eastAsia="Arial,Times New Roman" w:hAnsi="Arial" w:cs="Arial"/>
          <w:sz w:val="20"/>
          <w:szCs w:val="20"/>
          <w:lang w:val="en-US" w:eastAsia="en-GB"/>
        </w:rPr>
        <w:t xml:space="preserve">normally </w:t>
      </w:r>
      <w:r w:rsidR="004938B7" w:rsidRPr="00BA77E0">
        <w:rPr>
          <w:rFonts w:ascii="Arial" w:eastAsia="Arial,Times New Roman" w:hAnsi="Arial" w:cs="Arial"/>
          <w:sz w:val="20"/>
          <w:szCs w:val="20"/>
          <w:lang w:val="en-US" w:eastAsia="en-GB"/>
        </w:rPr>
        <w:t xml:space="preserve">increase at 20-point intervals. </w:t>
      </w:r>
      <w:r w:rsidR="002A3B10" w:rsidRPr="00BA77E0">
        <w:rPr>
          <w:rFonts w:ascii="Arial" w:eastAsia="Arial,Times New Roman" w:hAnsi="Arial" w:cs="Arial"/>
          <w:sz w:val="20"/>
          <w:szCs w:val="20"/>
          <w:lang w:val="en-US" w:eastAsia="en-GB"/>
        </w:rPr>
        <w:t xml:space="preserve"> </w:t>
      </w:r>
      <w:r w:rsidR="004938B7" w:rsidRPr="00BA77E0">
        <w:rPr>
          <w:rFonts w:ascii="Arial" w:eastAsia="Arial,Times New Roman" w:hAnsi="Arial" w:cs="Arial"/>
          <w:sz w:val="20"/>
          <w:szCs w:val="20"/>
          <w:lang w:val="en-US" w:eastAsia="en-GB"/>
        </w:rPr>
        <w:t>20 credits is the equivalent of 200 study hours required of the student, including lectures, seminars, assessment and independent</w:t>
      </w:r>
      <w:r w:rsidR="002A3B10" w:rsidRPr="00BA77E0">
        <w:rPr>
          <w:rFonts w:ascii="Arial" w:eastAsia="Arial,Times New Roman" w:hAnsi="Arial" w:cs="Arial"/>
          <w:sz w:val="20"/>
          <w:szCs w:val="20"/>
          <w:lang w:val="en-US" w:eastAsia="en-GB"/>
        </w:rPr>
        <w:t xml:space="preserve"> study</w:t>
      </w:r>
      <w:r w:rsidR="004938B7" w:rsidRPr="00BA77E0">
        <w:rPr>
          <w:rFonts w:ascii="Arial" w:eastAsia="Arial,Times New Roman" w:hAnsi="Arial" w:cs="Arial"/>
          <w:sz w:val="20"/>
          <w:szCs w:val="20"/>
          <w:lang w:val="en-US" w:eastAsia="en-GB"/>
        </w:rPr>
        <w:t xml:space="preserve">.  20 University credits are equivalent to 10 </w:t>
      </w:r>
      <w:r w:rsidRPr="00BA77E0">
        <w:rPr>
          <w:rFonts w:ascii="Arial" w:eastAsia="Arial,Times New Roman" w:hAnsi="Arial" w:cs="Arial"/>
          <w:sz w:val="20"/>
          <w:szCs w:val="20"/>
          <w:lang w:val="en-US" w:eastAsia="en-GB"/>
        </w:rPr>
        <w:t xml:space="preserve">European Credit Transfer System (ECTS) </w:t>
      </w:r>
      <w:r w:rsidR="00314083" w:rsidRPr="00BA77E0">
        <w:rPr>
          <w:rFonts w:ascii="Arial" w:eastAsia="Arial,Times New Roman" w:hAnsi="Arial" w:cs="Arial"/>
          <w:sz w:val="20"/>
          <w:szCs w:val="20"/>
          <w:lang w:val="en-US" w:eastAsia="en-GB"/>
        </w:rPr>
        <w:t>credits.</w:t>
      </w:r>
    </w:p>
    <w:p w14:paraId="2FEBE2B4" w14:textId="77777777" w:rsidR="00A55B19" w:rsidRPr="00BA77E0" w:rsidRDefault="00A55B19" w:rsidP="00BB56F3">
      <w:pPr>
        <w:spacing w:after="0" w:line="240" w:lineRule="auto"/>
        <w:jc w:val="both"/>
        <w:rPr>
          <w:rFonts w:ascii="Arial" w:eastAsia="Times New Roman" w:hAnsi="Arial" w:cs="Arial"/>
          <w:iCs/>
          <w:sz w:val="20"/>
          <w:szCs w:val="20"/>
          <w:lang w:val="en-US" w:eastAsia="en-GB"/>
        </w:rPr>
      </w:pPr>
    </w:p>
    <w:p w14:paraId="0764D3AF" w14:textId="313BB48D" w:rsidR="00A55B19" w:rsidRPr="00BA77E0" w:rsidRDefault="00A55B19" w:rsidP="00711B8A">
      <w:pPr>
        <w:tabs>
          <w:tab w:val="left" w:pos="2837"/>
        </w:tabs>
        <w:spacing w:after="0" w:line="240" w:lineRule="auto"/>
        <w:jc w:val="both"/>
        <w:rPr>
          <w:rFonts w:ascii="Arial" w:eastAsia="Arial,Times New Roman" w:hAnsi="Arial" w:cs="Arial"/>
          <w:sz w:val="20"/>
          <w:szCs w:val="20"/>
          <w:lang w:val="en-US" w:eastAsia="en-GB"/>
        </w:rPr>
      </w:pPr>
      <w:r w:rsidRPr="00BA77E0">
        <w:rPr>
          <w:rFonts w:ascii="Arial" w:eastAsia="Arial,Times New Roman" w:hAnsi="Arial" w:cs="Arial"/>
          <w:sz w:val="20"/>
          <w:szCs w:val="20"/>
          <w:lang w:val="en-US" w:eastAsia="en-GB"/>
        </w:rPr>
        <w:t>The assessment workload for a unit should consider the total time devoted to study, including the assessment workload (i.e. formative and summative assessment) and the taught elements and independent study workload (i.e. lectures, seminars, preparatory work, practical activities, reading, critical reflection</w:t>
      </w:r>
      <w:r w:rsidR="005D0C26" w:rsidRPr="00BA77E0">
        <w:rPr>
          <w:rFonts w:ascii="Arial" w:eastAsia="Arial,Times New Roman" w:hAnsi="Arial" w:cs="Arial"/>
          <w:sz w:val="20"/>
          <w:szCs w:val="20"/>
          <w:lang w:val="en-US" w:eastAsia="en-GB"/>
        </w:rPr>
        <w:t xml:space="preserve">, </w:t>
      </w:r>
      <w:r w:rsidR="005D0C26" w:rsidRPr="00BA77E0">
        <w:rPr>
          <w:rFonts w:ascii="Arial" w:eastAsia="Arial,Times New Roman" w:hAnsi="Arial" w:cs="Arial"/>
          <w:iCs/>
          <w:sz w:val="20"/>
          <w:szCs w:val="20"/>
          <w:lang w:val="en-US" w:eastAsia="en-GB"/>
        </w:rPr>
        <w:t>practice</w:t>
      </w:r>
      <w:r w:rsidRPr="00BA77E0">
        <w:rPr>
          <w:rFonts w:ascii="Arial" w:eastAsia="Arial,Times New Roman" w:hAnsi="Arial" w:cs="Arial"/>
          <w:sz w:val="20"/>
          <w:szCs w:val="20"/>
          <w:lang w:val="en-US" w:eastAsia="en-GB"/>
        </w:rPr>
        <w:t>).</w:t>
      </w:r>
    </w:p>
    <w:p w14:paraId="42198E35" w14:textId="77777777" w:rsidR="00A55B19" w:rsidRPr="00BA77E0" w:rsidRDefault="00A55B19" w:rsidP="00BB56F3">
      <w:pPr>
        <w:tabs>
          <w:tab w:val="left" w:pos="2837"/>
        </w:tabs>
        <w:spacing w:after="0" w:line="240" w:lineRule="auto"/>
        <w:jc w:val="both"/>
        <w:rPr>
          <w:rFonts w:ascii="Arial" w:eastAsia="Times New Roman" w:hAnsi="Arial" w:cs="Arial"/>
          <w:iCs/>
          <w:sz w:val="20"/>
          <w:szCs w:val="20"/>
          <w:lang w:val="en-US" w:eastAsia="en-GB"/>
        </w:rPr>
      </w:pPr>
    </w:p>
    <w:p w14:paraId="6971527B" w14:textId="77777777" w:rsidR="006D5811" w:rsidRPr="00BA77E0" w:rsidRDefault="00A55B19" w:rsidP="00711B8A">
      <w:pPr>
        <w:tabs>
          <w:tab w:val="left" w:pos="2837"/>
        </w:tabs>
        <w:spacing w:after="0" w:line="240" w:lineRule="auto"/>
        <w:jc w:val="both"/>
        <w:rPr>
          <w:rFonts w:ascii="Arial" w:eastAsia="Arial,Times New Roman" w:hAnsi="Arial" w:cs="Arial"/>
          <w:sz w:val="20"/>
          <w:szCs w:val="20"/>
          <w:lang w:val="en-US" w:eastAsia="en-GB"/>
        </w:rPr>
      </w:pPr>
      <w:r w:rsidRPr="00BA77E0">
        <w:rPr>
          <w:rFonts w:ascii="Arial" w:eastAsia="Arial,Times New Roman" w:hAnsi="Arial" w:cs="Arial"/>
          <w:sz w:val="20"/>
          <w:szCs w:val="20"/>
          <w:lang w:val="en-US" w:eastAsia="en-GB"/>
        </w:rPr>
        <w:t xml:space="preserve">Assessment per 20 credit unit should normally consist of 3,000 words or equivalent.  Dissertations and Level 6 and 7 Final Projects are distinct from other assessment types. The word count for these assignments is 5,000 words per 20 credits, </w:t>
      </w:r>
      <w:proofErr w:type="spellStart"/>
      <w:r w:rsidRPr="00BA77E0">
        <w:rPr>
          <w:rFonts w:ascii="Arial" w:eastAsia="Arial,Times New Roman" w:hAnsi="Arial" w:cs="Arial"/>
          <w:sz w:val="20"/>
          <w:szCs w:val="20"/>
          <w:lang w:val="en-US" w:eastAsia="en-GB"/>
        </w:rPr>
        <w:t>recognising</w:t>
      </w:r>
      <w:proofErr w:type="spellEnd"/>
      <w:r w:rsidRPr="00BA77E0">
        <w:rPr>
          <w:rFonts w:ascii="Arial" w:eastAsia="Arial,Times New Roman" w:hAnsi="Arial" w:cs="Arial"/>
          <w:sz w:val="20"/>
          <w:szCs w:val="20"/>
          <w:lang w:val="en-US" w:eastAsia="en-GB"/>
        </w:rPr>
        <w:t xml:space="preserve"> that undertaking an in-depth piece of original research as the capstone to a degree is pedagogically sound.</w:t>
      </w:r>
      <w:r w:rsidR="00D4341D" w:rsidRPr="00BA77E0">
        <w:rPr>
          <w:rFonts w:ascii="Arial" w:eastAsia="Times New Roman" w:hAnsi="Arial" w:cs="Arial"/>
          <w:iCs/>
          <w:sz w:val="20"/>
          <w:szCs w:val="20"/>
          <w:lang w:val="en-US" w:eastAsia="en-GB"/>
        </w:rPr>
        <w:tab/>
      </w:r>
    </w:p>
    <w:p w14:paraId="6772A578" w14:textId="4A142C4C" w:rsidR="00821BD8" w:rsidRPr="00BA77E0" w:rsidRDefault="00821BD8" w:rsidP="00314083">
      <w:pPr>
        <w:spacing w:after="0" w:line="240" w:lineRule="auto"/>
        <w:jc w:val="both"/>
        <w:rPr>
          <w:rFonts w:ascii="Arial" w:eastAsia="Times New Roman" w:hAnsi="Arial" w:cs="Arial"/>
          <w:iCs/>
          <w:color w:val="FF0000"/>
          <w:sz w:val="20"/>
          <w:szCs w:val="20"/>
          <w:lang w:val="en-US" w:eastAsia="en-GB"/>
        </w:rPr>
      </w:pPr>
    </w:p>
    <w:p w14:paraId="02F43628" w14:textId="77777777" w:rsidR="00BA77E0" w:rsidRPr="00BA77E0" w:rsidRDefault="00BA77E0" w:rsidP="00314083">
      <w:pPr>
        <w:spacing w:after="0" w:line="240" w:lineRule="auto"/>
        <w:jc w:val="both"/>
        <w:rPr>
          <w:rFonts w:ascii="Arial" w:eastAsia="Times New Roman" w:hAnsi="Arial" w:cs="Arial"/>
          <w:iCs/>
          <w:color w:val="FF0000"/>
          <w:sz w:val="20"/>
          <w:szCs w:val="20"/>
          <w:lang w:val="en-US" w:eastAsia="en-GB"/>
        </w:rPr>
      </w:pPr>
    </w:p>
    <w:p w14:paraId="3442D45F" w14:textId="77777777" w:rsidR="00821BD8" w:rsidRPr="00B84EBE" w:rsidRDefault="00821BD8" w:rsidP="00711B8A">
      <w:pPr>
        <w:spacing w:after="0" w:line="240" w:lineRule="auto"/>
        <w:jc w:val="both"/>
        <w:rPr>
          <w:rFonts w:ascii="Arial" w:eastAsia="Arial,Times New Roman" w:hAnsi="Arial" w:cs="Arial"/>
          <w:b/>
          <w:bCs/>
          <w:sz w:val="24"/>
          <w:szCs w:val="24"/>
          <w:lang w:val="en-US" w:eastAsia="en-GB"/>
        </w:rPr>
      </w:pPr>
      <w:r w:rsidRPr="00B84EBE">
        <w:rPr>
          <w:rFonts w:ascii="Arial" w:eastAsia="Arial,Times New Roman" w:hAnsi="Arial" w:cs="Arial"/>
          <w:b/>
          <w:bCs/>
          <w:sz w:val="24"/>
          <w:szCs w:val="24"/>
          <w:lang w:val="en-US" w:eastAsia="en-GB"/>
        </w:rPr>
        <w:t>STAFF</w:t>
      </w:r>
      <w:r w:rsidR="00E71808" w:rsidRPr="00B84EBE">
        <w:rPr>
          <w:rFonts w:ascii="Arial" w:eastAsia="Arial,Times New Roman" w:hAnsi="Arial" w:cs="Arial"/>
          <w:b/>
          <w:bCs/>
          <w:sz w:val="24"/>
          <w:szCs w:val="24"/>
          <w:lang w:val="en-US" w:eastAsia="en-GB"/>
        </w:rPr>
        <w:t xml:space="preserve"> DELIVERING THE PROGRAMME</w:t>
      </w:r>
    </w:p>
    <w:p w14:paraId="02DA09F2" w14:textId="77777777" w:rsidR="00F52FEB" w:rsidRPr="00BA77E0" w:rsidRDefault="00F52FEB" w:rsidP="00314083">
      <w:pPr>
        <w:spacing w:after="0" w:line="240" w:lineRule="auto"/>
        <w:jc w:val="both"/>
        <w:rPr>
          <w:rFonts w:ascii="Arial" w:eastAsia="Times New Roman" w:hAnsi="Arial" w:cs="Arial"/>
          <w:b/>
          <w:iCs/>
          <w:sz w:val="20"/>
          <w:szCs w:val="20"/>
          <w:lang w:val="en-US" w:eastAsia="en-GB"/>
        </w:rPr>
      </w:pPr>
    </w:p>
    <w:p w14:paraId="66EB89F3" w14:textId="155B3447" w:rsidR="00E71808" w:rsidRPr="00BA77E0" w:rsidRDefault="00D53F0A" w:rsidP="00711B8A">
      <w:pPr>
        <w:spacing w:after="0" w:line="240" w:lineRule="auto"/>
        <w:jc w:val="both"/>
        <w:rPr>
          <w:rFonts w:ascii="Arial" w:eastAsia="Arial,Times New Roman" w:hAnsi="Arial" w:cs="Arial"/>
          <w:sz w:val="20"/>
          <w:szCs w:val="20"/>
          <w:lang w:val="en-US" w:eastAsia="en-GB"/>
        </w:rPr>
      </w:pPr>
      <w:hyperlink w:anchor="staff_guidance" w:history="1"/>
      <w:bookmarkStart w:id="6" w:name="staff_section"/>
      <w:bookmarkEnd w:id="6"/>
      <w:r w:rsidR="007B0467" w:rsidRPr="00BA77E0">
        <w:rPr>
          <w:rFonts w:ascii="Arial" w:eastAsia="Arial" w:hAnsi="Arial" w:cs="Arial"/>
          <w:sz w:val="20"/>
          <w:szCs w:val="20"/>
          <w:lang w:val="en-US" w:eastAsia="en-GB"/>
        </w:rPr>
        <w:t>Students will usually be taught by a combination of senior academic staff with others who have relevant expertise including</w:t>
      </w:r>
      <w:r w:rsidR="00314083" w:rsidRPr="00BA77E0">
        <w:rPr>
          <w:rFonts w:ascii="Arial" w:eastAsia="Arial" w:hAnsi="Arial" w:cs="Arial"/>
          <w:sz w:val="20"/>
          <w:szCs w:val="20"/>
          <w:lang w:val="en-US" w:eastAsia="en-GB"/>
        </w:rPr>
        <w:t xml:space="preserve"> – </w:t>
      </w:r>
      <w:r w:rsidR="007B0467" w:rsidRPr="00BA77E0">
        <w:rPr>
          <w:rFonts w:ascii="Arial" w:eastAsia="Arial" w:hAnsi="Arial" w:cs="Arial"/>
          <w:sz w:val="20"/>
          <w:szCs w:val="20"/>
          <w:lang w:val="en-US" w:eastAsia="en-GB"/>
        </w:rPr>
        <w:t>where appropriate according to the content of the unit</w:t>
      </w:r>
      <w:r w:rsidR="00314083" w:rsidRPr="00BA77E0">
        <w:rPr>
          <w:rFonts w:ascii="Arial" w:eastAsia="Arial" w:hAnsi="Arial" w:cs="Arial"/>
          <w:sz w:val="20"/>
          <w:szCs w:val="20"/>
          <w:lang w:val="en-US" w:eastAsia="en-GB"/>
        </w:rPr>
        <w:t xml:space="preserve"> – </w:t>
      </w:r>
      <w:r w:rsidR="007B0467" w:rsidRPr="00BA77E0">
        <w:rPr>
          <w:rFonts w:ascii="Arial" w:eastAsia="Arial" w:hAnsi="Arial" w:cs="Arial"/>
          <w:sz w:val="20"/>
          <w:szCs w:val="20"/>
          <w:lang w:val="en-US" w:eastAsia="en-GB"/>
        </w:rPr>
        <w:t>academic staff, qualified profession</w:t>
      </w:r>
      <w:r w:rsidR="00E71808" w:rsidRPr="00BA77E0">
        <w:rPr>
          <w:rFonts w:ascii="Arial" w:eastAsia="Arial" w:hAnsi="Arial" w:cs="Arial"/>
          <w:sz w:val="20"/>
          <w:szCs w:val="20"/>
          <w:lang w:val="en-US" w:eastAsia="en-GB"/>
        </w:rPr>
        <w:t>al practitioners, demonstrators/technicians and</w:t>
      </w:r>
      <w:r w:rsidR="00314083" w:rsidRPr="00BA77E0">
        <w:rPr>
          <w:rFonts w:ascii="Arial" w:eastAsia="Arial" w:hAnsi="Arial" w:cs="Arial"/>
          <w:sz w:val="20"/>
          <w:szCs w:val="20"/>
          <w:lang w:val="en-US" w:eastAsia="en-GB"/>
        </w:rPr>
        <w:t xml:space="preserve"> research students.</w:t>
      </w:r>
    </w:p>
    <w:p w14:paraId="79424385" w14:textId="7E254C42" w:rsidR="006B515E" w:rsidRPr="00BA77E0" w:rsidRDefault="006B515E" w:rsidP="00711B8A">
      <w:pPr>
        <w:spacing w:after="0" w:line="240" w:lineRule="auto"/>
        <w:jc w:val="both"/>
        <w:rPr>
          <w:rFonts w:ascii="Arial" w:eastAsia="Arial" w:hAnsi="Arial" w:cs="Arial"/>
          <w:sz w:val="20"/>
          <w:szCs w:val="20"/>
          <w:lang w:val="en-US" w:eastAsia="en-GB"/>
        </w:rPr>
      </w:pPr>
    </w:p>
    <w:p w14:paraId="77EB856C" w14:textId="6265FFD2" w:rsidR="006B515E" w:rsidRPr="00BA77E0" w:rsidRDefault="006B515E" w:rsidP="00711B8A">
      <w:pPr>
        <w:spacing w:after="0" w:line="240" w:lineRule="auto"/>
        <w:jc w:val="both"/>
        <w:rPr>
          <w:rFonts w:ascii="Arial" w:eastAsia="Arial" w:hAnsi="Arial" w:cs="Arial"/>
          <w:sz w:val="20"/>
          <w:szCs w:val="20"/>
          <w:lang w:val="en-US" w:eastAsia="en-GB"/>
        </w:rPr>
      </w:pPr>
      <w:r w:rsidRPr="00BA77E0">
        <w:rPr>
          <w:rFonts w:ascii="Arial" w:eastAsia="Arial" w:hAnsi="Arial" w:cs="Arial"/>
          <w:sz w:val="20"/>
          <w:szCs w:val="20"/>
          <w:lang w:val="en-US" w:eastAsia="en-GB"/>
        </w:rPr>
        <w:t>The BU AMHP programme is delivered across three cohort sites</w:t>
      </w:r>
      <w:r w:rsidR="00DA1B29" w:rsidRPr="00BA77E0">
        <w:rPr>
          <w:rFonts w:ascii="Arial" w:eastAsia="Arial" w:hAnsi="Arial" w:cs="Arial"/>
          <w:sz w:val="20"/>
          <w:szCs w:val="20"/>
          <w:lang w:val="en-US" w:eastAsia="en-GB"/>
        </w:rPr>
        <w:t xml:space="preserve">: Bournemouth; London; and Exeter. The London and Exeter cohorts are delivered </w:t>
      </w:r>
      <w:r w:rsidR="002E3612" w:rsidRPr="00BA77E0">
        <w:rPr>
          <w:rFonts w:ascii="Arial" w:eastAsia="Arial" w:hAnsi="Arial" w:cs="Arial"/>
          <w:sz w:val="20"/>
          <w:szCs w:val="20"/>
          <w:lang w:val="en-US" w:eastAsia="en-GB"/>
        </w:rPr>
        <w:t xml:space="preserve">entirely </w:t>
      </w:r>
      <w:r w:rsidR="00DA1B29" w:rsidRPr="00BA77E0">
        <w:rPr>
          <w:rFonts w:ascii="Arial" w:eastAsia="Arial" w:hAnsi="Arial" w:cs="Arial"/>
          <w:sz w:val="20"/>
          <w:szCs w:val="20"/>
          <w:lang w:val="en-US" w:eastAsia="en-GB"/>
        </w:rPr>
        <w:t>by</w:t>
      </w:r>
      <w:r w:rsidR="00E37B28" w:rsidRPr="00BA77E0">
        <w:rPr>
          <w:rFonts w:ascii="Arial" w:eastAsia="Arial" w:hAnsi="Arial" w:cs="Arial"/>
          <w:sz w:val="20"/>
          <w:szCs w:val="20"/>
          <w:lang w:val="en-US" w:eastAsia="en-GB"/>
        </w:rPr>
        <w:t xml:space="preserve"> lecturer practitioners</w:t>
      </w:r>
      <w:r w:rsidR="00B67EA0" w:rsidRPr="00BA77E0">
        <w:rPr>
          <w:rFonts w:ascii="Arial" w:eastAsia="Arial" w:hAnsi="Arial" w:cs="Arial"/>
          <w:sz w:val="20"/>
          <w:szCs w:val="20"/>
          <w:lang w:val="en-US" w:eastAsia="en-GB"/>
        </w:rPr>
        <w:t>.</w:t>
      </w:r>
      <w:r w:rsidR="0053099D" w:rsidRPr="00BA77E0">
        <w:rPr>
          <w:rFonts w:ascii="Arial" w:eastAsia="Arial" w:hAnsi="Arial" w:cs="Arial"/>
          <w:sz w:val="20"/>
          <w:szCs w:val="20"/>
          <w:lang w:val="en-US" w:eastAsia="en-GB"/>
        </w:rPr>
        <w:t xml:space="preserve"> These are professional practitioners who either hold substantive posts in professional or aligned contexts, or</w:t>
      </w:r>
      <w:r w:rsidR="0047330E" w:rsidRPr="00BA77E0">
        <w:rPr>
          <w:rFonts w:ascii="Arial" w:eastAsia="Arial" w:hAnsi="Arial" w:cs="Arial"/>
          <w:sz w:val="20"/>
          <w:szCs w:val="20"/>
          <w:lang w:val="en-US" w:eastAsia="en-GB"/>
        </w:rPr>
        <w:t xml:space="preserve"> they </w:t>
      </w:r>
      <w:proofErr w:type="spellStart"/>
      <w:r w:rsidR="0047330E" w:rsidRPr="00BA77E0">
        <w:rPr>
          <w:rFonts w:ascii="Arial" w:eastAsia="Arial" w:hAnsi="Arial" w:cs="Arial"/>
          <w:sz w:val="20"/>
          <w:szCs w:val="20"/>
          <w:lang w:val="en-US" w:eastAsia="en-GB"/>
        </w:rPr>
        <w:t>specialise</w:t>
      </w:r>
      <w:proofErr w:type="spellEnd"/>
      <w:r w:rsidR="0047330E" w:rsidRPr="00BA77E0">
        <w:rPr>
          <w:rFonts w:ascii="Arial" w:eastAsia="Arial" w:hAnsi="Arial" w:cs="Arial"/>
          <w:sz w:val="20"/>
          <w:szCs w:val="20"/>
          <w:lang w:val="en-US" w:eastAsia="en-GB"/>
        </w:rPr>
        <w:t xml:space="preserve"> in AMHP education.</w:t>
      </w:r>
      <w:r w:rsidR="00B67EA0" w:rsidRPr="00BA77E0">
        <w:rPr>
          <w:rFonts w:ascii="Arial" w:eastAsia="Arial" w:hAnsi="Arial" w:cs="Arial"/>
          <w:sz w:val="20"/>
          <w:szCs w:val="20"/>
          <w:lang w:val="en-US" w:eastAsia="en-GB"/>
        </w:rPr>
        <w:t xml:space="preserve"> The Bournemouth cohort is delivered by</w:t>
      </w:r>
      <w:r w:rsidR="00052A46" w:rsidRPr="00BA77E0">
        <w:rPr>
          <w:rFonts w:ascii="Arial" w:eastAsia="Arial" w:hAnsi="Arial" w:cs="Arial"/>
          <w:sz w:val="20"/>
          <w:szCs w:val="20"/>
          <w:lang w:val="en-US" w:eastAsia="en-GB"/>
        </w:rPr>
        <w:t xml:space="preserve"> senior academic staff and academic staff, with</w:t>
      </w:r>
      <w:r w:rsidR="00056D94" w:rsidRPr="00BA77E0">
        <w:rPr>
          <w:rFonts w:ascii="Arial" w:eastAsia="Arial" w:hAnsi="Arial" w:cs="Arial"/>
          <w:sz w:val="20"/>
          <w:szCs w:val="20"/>
          <w:lang w:val="en-US" w:eastAsia="en-GB"/>
        </w:rPr>
        <w:t xml:space="preserve"> professional practitioners joining the programme for some of the sessions. There are occasions where</w:t>
      </w:r>
      <w:r w:rsidR="008806E0" w:rsidRPr="00BA77E0">
        <w:rPr>
          <w:rFonts w:ascii="Arial" w:eastAsia="Arial" w:hAnsi="Arial" w:cs="Arial"/>
          <w:sz w:val="20"/>
          <w:szCs w:val="20"/>
          <w:lang w:val="en-US" w:eastAsia="en-GB"/>
        </w:rPr>
        <w:t xml:space="preserve"> programme delivery may be carried out between cohorts</w:t>
      </w:r>
      <w:r w:rsidR="00DD421A" w:rsidRPr="00BA77E0">
        <w:rPr>
          <w:rFonts w:ascii="Arial" w:eastAsia="Arial" w:hAnsi="Arial" w:cs="Arial"/>
          <w:sz w:val="20"/>
          <w:szCs w:val="20"/>
          <w:lang w:val="en-US" w:eastAsia="en-GB"/>
        </w:rPr>
        <w:t>.</w:t>
      </w:r>
    </w:p>
    <w:p w14:paraId="4E671869" w14:textId="7027100D" w:rsidR="00314083" w:rsidRPr="00BA77E0" w:rsidRDefault="00314083" w:rsidP="00314083">
      <w:pPr>
        <w:spacing w:after="0" w:line="240" w:lineRule="auto"/>
        <w:jc w:val="both"/>
        <w:rPr>
          <w:rFonts w:ascii="Arial" w:hAnsi="Arial" w:cs="Arial"/>
          <w:iCs/>
          <w:sz w:val="20"/>
          <w:szCs w:val="20"/>
          <w:lang w:val="en-US" w:eastAsia="en-GB"/>
        </w:rPr>
      </w:pPr>
    </w:p>
    <w:p w14:paraId="7F25388D" w14:textId="77777777" w:rsidR="00A87B56" w:rsidRPr="00BA77E0" w:rsidRDefault="00A87B56">
      <w:pPr>
        <w:rPr>
          <w:rFonts w:ascii="Arial" w:eastAsia="Arial,Times New Roman" w:hAnsi="Arial" w:cs="Arial"/>
          <w:b/>
          <w:bCs/>
          <w:sz w:val="20"/>
          <w:szCs w:val="20"/>
        </w:rPr>
      </w:pPr>
      <w:r w:rsidRPr="00BA77E0">
        <w:rPr>
          <w:rFonts w:ascii="Arial" w:eastAsia="Arial,Times New Roman" w:hAnsi="Arial" w:cs="Arial"/>
          <w:b/>
          <w:bCs/>
          <w:sz w:val="20"/>
          <w:szCs w:val="20"/>
        </w:rPr>
        <w:br w:type="page"/>
      </w:r>
    </w:p>
    <w:p w14:paraId="64206103" w14:textId="37A990CF" w:rsidR="00740045" w:rsidRPr="00B84EBE" w:rsidRDefault="00F44D60" w:rsidP="00711B8A">
      <w:pPr>
        <w:spacing w:after="0" w:line="240" w:lineRule="auto"/>
        <w:jc w:val="both"/>
        <w:rPr>
          <w:rFonts w:ascii="Arial" w:eastAsia="Arial" w:hAnsi="Arial" w:cs="Arial"/>
          <w:b/>
          <w:bCs/>
          <w:sz w:val="24"/>
          <w:szCs w:val="24"/>
        </w:rPr>
      </w:pPr>
      <w:r w:rsidRPr="00B84EBE">
        <w:rPr>
          <w:rFonts w:ascii="Arial" w:eastAsia="Arial,Times New Roman" w:hAnsi="Arial" w:cs="Arial"/>
          <w:b/>
          <w:bCs/>
          <w:sz w:val="24"/>
          <w:szCs w:val="24"/>
        </w:rPr>
        <w:lastRenderedPageBreak/>
        <w:t xml:space="preserve">INTENDED LEARNING OUTCOMES </w:t>
      </w:r>
      <w:r w:rsidRPr="00B84EBE">
        <w:rPr>
          <w:rFonts w:ascii="Arial" w:eastAsia="Arial" w:hAnsi="Arial" w:cs="Arial"/>
          <w:b/>
          <w:bCs/>
          <w:sz w:val="24"/>
          <w:szCs w:val="24"/>
        </w:rPr>
        <w:t>– AND HOW THE PROGRAMME ENABLES STUDENTS TO ACHIEVE AND DEMONSTRATE THE INTENDED LEARNING OUTCOMES</w:t>
      </w:r>
    </w:p>
    <w:p w14:paraId="2C496767" w14:textId="53136E5A" w:rsidR="00711B8A" w:rsidRPr="00B84EBE" w:rsidRDefault="00711B8A" w:rsidP="00711B8A">
      <w:pPr>
        <w:tabs>
          <w:tab w:val="left" w:pos="1950"/>
        </w:tabs>
        <w:spacing w:after="0" w:line="240" w:lineRule="auto"/>
        <w:jc w:val="both"/>
        <w:rPr>
          <w:rFonts w:ascii="Arial" w:eastAsia="Arial" w:hAnsi="Arial" w:cs="Arial"/>
          <w:b/>
          <w:bCs/>
          <w:sz w:val="24"/>
          <w:szCs w:val="24"/>
          <w:highlight w:val="yellow"/>
        </w:rPr>
      </w:pPr>
    </w:p>
    <w:p w14:paraId="5CF408C8" w14:textId="2B7D6410" w:rsidR="00740045" w:rsidRPr="00B84EBE" w:rsidRDefault="000207C7" w:rsidP="00711B8A">
      <w:pPr>
        <w:tabs>
          <w:tab w:val="left" w:pos="1950"/>
        </w:tabs>
        <w:spacing w:after="0" w:line="240" w:lineRule="auto"/>
        <w:jc w:val="both"/>
        <w:rPr>
          <w:rFonts w:ascii="Arial" w:eastAsia="Arial" w:hAnsi="Arial" w:cs="Arial"/>
          <w:b/>
          <w:bCs/>
          <w:sz w:val="24"/>
          <w:szCs w:val="24"/>
        </w:rPr>
      </w:pPr>
      <w:r w:rsidRPr="00B84EBE">
        <w:rPr>
          <w:rFonts w:ascii="Arial" w:eastAsia="Arial" w:hAnsi="Arial" w:cs="Arial"/>
          <w:b/>
          <w:bCs/>
          <w:sz w:val="24"/>
          <w:szCs w:val="24"/>
        </w:rPr>
        <w:t xml:space="preserve">PROGRAMME AND </w:t>
      </w:r>
      <w:r w:rsidR="000325E9" w:rsidRPr="00B84EBE">
        <w:rPr>
          <w:rFonts w:ascii="Arial" w:eastAsia="Arial" w:hAnsi="Arial" w:cs="Arial"/>
          <w:b/>
          <w:bCs/>
          <w:sz w:val="24"/>
          <w:szCs w:val="24"/>
        </w:rPr>
        <w:t xml:space="preserve">LEVEL 7 </w:t>
      </w:r>
      <w:r w:rsidR="00473383" w:rsidRPr="00B84EBE">
        <w:rPr>
          <w:rFonts w:ascii="Arial" w:eastAsia="Arial" w:hAnsi="Arial" w:cs="Arial"/>
          <w:b/>
          <w:bCs/>
          <w:sz w:val="24"/>
          <w:szCs w:val="24"/>
        </w:rPr>
        <w:t>I</w:t>
      </w:r>
      <w:r w:rsidR="00740045" w:rsidRPr="00B84EBE">
        <w:rPr>
          <w:rFonts w:ascii="Arial" w:eastAsia="Arial" w:hAnsi="Arial" w:cs="Arial"/>
          <w:b/>
          <w:bCs/>
          <w:sz w:val="24"/>
          <w:szCs w:val="24"/>
        </w:rPr>
        <w:t xml:space="preserve">NTENDED </w:t>
      </w:r>
      <w:r w:rsidR="004874B4" w:rsidRPr="00B84EBE">
        <w:rPr>
          <w:rFonts w:ascii="Arial" w:eastAsia="Arial" w:hAnsi="Arial" w:cs="Arial"/>
          <w:b/>
          <w:bCs/>
          <w:sz w:val="24"/>
          <w:szCs w:val="24"/>
        </w:rPr>
        <w:t>PROGRAMME</w:t>
      </w:r>
      <w:r w:rsidR="00740045" w:rsidRPr="00B84EBE">
        <w:rPr>
          <w:rFonts w:ascii="Arial" w:eastAsia="Arial" w:hAnsi="Arial" w:cs="Arial"/>
          <w:b/>
          <w:bCs/>
          <w:sz w:val="24"/>
          <w:szCs w:val="24"/>
        </w:rPr>
        <w:t xml:space="preserve"> OUTCOMES</w:t>
      </w:r>
    </w:p>
    <w:p w14:paraId="1901C86F" w14:textId="77777777" w:rsidR="00DF73FB" w:rsidRPr="00B84EBE" w:rsidRDefault="00DF73FB" w:rsidP="00DF73FB">
      <w:pPr>
        <w:tabs>
          <w:tab w:val="left" w:pos="1950"/>
        </w:tabs>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6516"/>
        <w:gridCol w:w="2948"/>
      </w:tblGrid>
      <w:tr w:rsidR="00473383" w:rsidRPr="00BA77E0" w14:paraId="572946F7" w14:textId="77777777" w:rsidTr="00CC0B29">
        <w:tc>
          <w:tcPr>
            <w:tcW w:w="6516" w:type="dxa"/>
            <w:shd w:val="clear" w:color="auto" w:fill="F3F3F3"/>
          </w:tcPr>
          <w:p w14:paraId="747313C0" w14:textId="77777777" w:rsidR="004E5E47" w:rsidRPr="00BA77E0" w:rsidRDefault="004E5E47" w:rsidP="00711B8A">
            <w:pPr>
              <w:spacing w:after="0" w:line="240" w:lineRule="auto"/>
              <w:rPr>
                <w:rFonts w:ascii="Arial" w:eastAsia="Arial" w:hAnsi="Arial" w:cs="Arial"/>
                <w:b/>
                <w:bCs/>
                <w:sz w:val="20"/>
                <w:szCs w:val="20"/>
              </w:rPr>
            </w:pPr>
            <w:r w:rsidRPr="00BA77E0">
              <w:rPr>
                <w:rFonts w:ascii="Arial" w:eastAsia="Arial" w:hAnsi="Arial" w:cs="Arial"/>
                <w:b/>
                <w:bCs/>
                <w:sz w:val="20"/>
                <w:szCs w:val="20"/>
              </w:rPr>
              <w:t xml:space="preserve">A: </w:t>
            </w:r>
            <w:r w:rsidR="00EC3A8B" w:rsidRPr="00BA77E0">
              <w:rPr>
                <w:rFonts w:ascii="Arial" w:eastAsia="Arial" w:hAnsi="Arial" w:cs="Arial"/>
                <w:b/>
                <w:bCs/>
                <w:sz w:val="20"/>
                <w:szCs w:val="20"/>
              </w:rPr>
              <w:t>Subject k</w:t>
            </w:r>
            <w:r w:rsidRPr="00BA77E0">
              <w:rPr>
                <w:rFonts w:ascii="Arial" w:eastAsia="Arial" w:hAnsi="Arial" w:cs="Arial"/>
                <w:b/>
                <w:bCs/>
                <w:sz w:val="20"/>
                <w:szCs w:val="20"/>
              </w:rPr>
              <w:t>nowledge and understanding</w:t>
            </w:r>
          </w:p>
          <w:p w14:paraId="050603F7" w14:textId="77777777" w:rsidR="00246CF2" w:rsidRPr="00BA77E0" w:rsidRDefault="00246CF2" w:rsidP="00246CF2">
            <w:pPr>
              <w:spacing w:after="0" w:line="240" w:lineRule="auto"/>
              <w:rPr>
                <w:rFonts w:ascii="Arial" w:hAnsi="Arial" w:cs="Arial"/>
                <w:sz w:val="20"/>
                <w:szCs w:val="20"/>
              </w:rPr>
            </w:pPr>
          </w:p>
          <w:p w14:paraId="52D2C6F0" w14:textId="77777777" w:rsidR="00473383" w:rsidRPr="00BA77E0" w:rsidRDefault="00473383" w:rsidP="00711B8A">
            <w:pPr>
              <w:spacing w:after="0" w:line="240" w:lineRule="auto"/>
              <w:rPr>
                <w:rFonts w:ascii="Arial" w:eastAsia="Arial" w:hAnsi="Arial" w:cs="Arial"/>
                <w:i/>
                <w:iCs/>
                <w:sz w:val="20"/>
                <w:szCs w:val="20"/>
              </w:rPr>
            </w:pPr>
            <w:r w:rsidRPr="00BA77E0">
              <w:rPr>
                <w:rFonts w:ascii="Arial" w:eastAsia="Arial" w:hAnsi="Arial" w:cs="Arial"/>
                <w:sz w:val="20"/>
                <w:szCs w:val="20"/>
              </w:rPr>
              <w:t xml:space="preserve">This </w:t>
            </w:r>
            <w:r w:rsidR="008A667B" w:rsidRPr="00BA77E0">
              <w:rPr>
                <w:rFonts w:ascii="Arial" w:eastAsia="Arial" w:hAnsi="Arial" w:cs="Arial"/>
                <w:sz w:val="20"/>
                <w:szCs w:val="20"/>
              </w:rPr>
              <w:t>programme</w:t>
            </w:r>
            <w:r w:rsidR="004E5E47" w:rsidRPr="00BA77E0">
              <w:rPr>
                <w:rFonts w:ascii="Arial" w:eastAsia="Arial" w:hAnsi="Arial" w:cs="Arial"/>
                <w:sz w:val="20"/>
                <w:szCs w:val="20"/>
              </w:rPr>
              <w:t>/level/stage</w:t>
            </w:r>
            <w:r w:rsidRPr="00BA77E0">
              <w:rPr>
                <w:rFonts w:ascii="Arial" w:eastAsia="Arial" w:hAnsi="Arial" w:cs="Arial"/>
                <w:i/>
                <w:iCs/>
                <w:sz w:val="20"/>
                <w:szCs w:val="20"/>
              </w:rPr>
              <w:t xml:space="preserve"> </w:t>
            </w:r>
            <w:r w:rsidRPr="00BA77E0">
              <w:rPr>
                <w:rFonts w:ascii="Arial" w:eastAsia="Arial" w:hAnsi="Arial" w:cs="Arial"/>
                <w:sz w:val="20"/>
                <w:szCs w:val="20"/>
              </w:rPr>
              <w:t xml:space="preserve">provides opportunities for students to develop and demonstrate knowledge and understanding </w:t>
            </w:r>
            <w:r w:rsidR="004E5E47" w:rsidRPr="00BA77E0">
              <w:rPr>
                <w:rFonts w:ascii="Arial" w:eastAsia="Arial" w:hAnsi="Arial" w:cs="Arial"/>
                <w:sz w:val="20"/>
                <w:szCs w:val="20"/>
              </w:rPr>
              <w:t>of</w:t>
            </w:r>
            <w:r w:rsidRPr="00BA77E0">
              <w:rPr>
                <w:rFonts w:ascii="Arial" w:eastAsia="Arial" w:hAnsi="Arial" w:cs="Arial"/>
                <w:i/>
                <w:iCs/>
                <w:sz w:val="20"/>
                <w:szCs w:val="20"/>
              </w:rPr>
              <w:t>:</w:t>
            </w:r>
          </w:p>
          <w:p w14:paraId="7B26C578" w14:textId="77777777" w:rsidR="00246CF2" w:rsidRPr="00BA77E0" w:rsidRDefault="00246CF2" w:rsidP="00246CF2">
            <w:pPr>
              <w:spacing w:after="0" w:line="240" w:lineRule="auto"/>
              <w:rPr>
                <w:rFonts w:ascii="Arial" w:hAnsi="Arial" w:cs="Arial"/>
                <w:i/>
                <w:sz w:val="20"/>
                <w:szCs w:val="20"/>
              </w:rPr>
            </w:pPr>
          </w:p>
        </w:tc>
        <w:tc>
          <w:tcPr>
            <w:tcW w:w="2948" w:type="dxa"/>
            <w:shd w:val="clear" w:color="auto" w:fill="F3F3F3"/>
          </w:tcPr>
          <w:p w14:paraId="19727618" w14:textId="77777777" w:rsidR="00473383" w:rsidRPr="00BA77E0" w:rsidRDefault="00876881" w:rsidP="00711B8A">
            <w:pPr>
              <w:spacing w:after="0" w:line="240" w:lineRule="auto"/>
              <w:rPr>
                <w:rFonts w:ascii="Arial" w:eastAsia="Arial" w:hAnsi="Arial" w:cs="Arial"/>
                <w:sz w:val="20"/>
                <w:szCs w:val="20"/>
              </w:rPr>
            </w:pPr>
            <w:r w:rsidRPr="00BA77E0">
              <w:rPr>
                <w:rFonts w:ascii="Arial" w:eastAsia="Arial" w:hAnsi="Arial" w:cs="Arial"/>
                <w:sz w:val="20"/>
                <w:szCs w:val="20"/>
              </w:rPr>
              <w:t>The following learning and teaching and assessment strategies and methods</w:t>
            </w:r>
            <w:r w:rsidR="00473383" w:rsidRPr="00BA77E0">
              <w:rPr>
                <w:rFonts w:ascii="Arial" w:eastAsia="Arial" w:hAnsi="Arial" w:cs="Arial"/>
                <w:sz w:val="20"/>
                <w:szCs w:val="20"/>
              </w:rPr>
              <w:t xml:space="preserve"> enable students to achieve and to demonstrate the programme</w:t>
            </w:r>
            <w:r w:rsidR="008F0EBB" w:rsidRPr="00BA77E0">
              <w:rPr>
                <w:rFonts w:ascii="Arial" w:eastAsia="Arial" w:hAnsi="Arial" w:cs="Arial"/>
                <w:sz w:val="20"/>
                <w:szCs w:val="20"/>
              </w:rPr>
              <w:t>/level</w:t>
            </w:r>
            <w:r w:rsidR="00473383" w:rsidRPr="00BA77E0">
              <w:rPr>
                <w:rFonts w:ascii="Arial" w:eastAsia="Arial" w:hAnsi="Arial" w:cs="Arial"/>
                <w:sz w:val="20"/>
                <w:szCs w:val="20"/>
              </w:rPr>
              <w:t xml:space="preserve"> learning outcomes:</w:t>
            </w:r>
          </w:p>
        </w:tc>
      </w:tr>
      <w:tr w:rsidR="00473383" w:rsidRPr="00BA77E0" w14:paraId="2571C6B3" w14:textId="77777777" w:rsidTr="00CC0B29">
        <w:trPr>
          <w:trHeight w:val="135"/>
        </w:trPr>
        <w:tc>
          <w:tcPr>
            <w:tcW w:w="6516" w:type="dxa"/>
            <w:vMerge w:val="restart"/>
          </w:tcPr>
          <w:p w14:paraId="5582C904" w14:textId="77777777" w:rsidR="00B2332B" w:rsidRPr="00BA77E0" w:rsidRDefault="00B2332B" w:rsidP="008F4811">
            <w:pPr>
              <w:spacing w:after="0" w:line="240" w:lineRule="auto"/>
              <w:rPr>
                <w:rFonts w:ascii="Arial" w:hAnsi="Arial" w:cs="Arial"/>
                <w:b/>
                <w:bCs/>
                <w:sz w:val="20"/>
                <w:szCs w:val="20"/>
                <w:lang w:eastAsia="en-GB"/>
              </w:rPr>
            </w:pPr>
            <w:r w:rsidRPr="00BA77E0">
              <w:rPr>
                <w:rFonts w:ascii="Arial" w:hAnsi="Arial" w:cs="Arial"/>
                <w:b/>
                <w:bCs/>
                <w:sz w:val="20"/>
                <w:szCs w:val="20"/>
                <w:lang w:eastAsia="en-GB"/>
              </w:rPr>
              <w:t>Post Graduate Diploma:</w:t>
            </w:r>
          </w:p>
          <w:p w14:paraId="7D2ED809" w14:textId="77777777" w:rsidR="008F4811" w:rsidRPr="00BA77E0" w:rsidRDefault="008F4811" w:rsidP="008F4811">
            <w:pPr>
              <w:spacing w:after="0" w:line="240" w:lineRule="auto"/>
              <w:ind w:left="601" w:hanging="601"/>
              <w:rPr>
                <w:rFonts w:ascii="Arial" w:eastAsia="MS Mincho" w:hAnsi="Arial" w:cs="Arial"/>
                <w:b/>
                <w:bCs/>
                <w:sz w:val="20"/>
                <w:szCs w:val="20"/>
                <w:lang w:eastAsia="en-GB"/>
              </w:rPr>
            </w:pPr>
          </w:p>
          <w:p w14:paraId="75AB125F" w14:textId="0051C75F" w:rsidR="00A22719" w:rsidRPr="00BA77E0" w:rsidRDefault="00A22719" w:rsidP="008F4811">
            <w:pPr>
              <w:spacing w:after="0" w:line="240" w:lineRule="auto"/>
              <w:ind w:left="601" w:hanging="601"/>
              <w:rPr>
                <w:rFonts w:ascii="Arial" w:eastAsia="MS Mincho" w:hAnsi="Arial" w:cs="Arial"/>
                <w:b/>
                <w:bCs/>
                <w:sz w:val="20"/>
                <w:szCs w:val="20"/>
                <w:lang w:eastAsia="en-GB"/>
              </w:rPr>
            </w:pPr>
            <w:r w:rsidRPr="00BA77E0">
              <w:rPr>
                <w:rFonts w:ascii="Arial" w:eastAsia="MS Mincho" w:hAnsi="Arial" w:cs="Arial"/>
                <w:b/>
                <w:bCs/>
                <w:sz w:val="20"/>
                <w:szCs w:val="20"/>
                <w:lang w:eastAsia="en-GB"/>
              </w:rPr>
              <w:t>A1</w:t>
            </w:r>
            <w:r w:rsidR="008F4811"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Detailed knowledge and critical application of health and social care legislation, the related codes of practice, national and local policy and relevant guidance which are applicable to the role of the AMHP and wider mental health practice.</w:t>
            </w:r>
          </w:p>
          <w:p w14:paraId="15977A0E" w14:textId="77777777" w:rsidR="008F4811" w:rsidRPr="00BA77E0" w:rsidRDefault="008F4811" w:rsidP="008F4811">
            <w:pPr>
              <w:spacing w:after="0" w:line="240" w:lineRule="auto"/>
              <w:ind w:left="601" w:hanging="601"/>
              <w:rPr>
                <w:rFonts w:ascii="Arial" w:eastAsia="MS Mincho" w:hAnsi="Arial" w:cs="Arial"/>
                <w:b/>
                <w:bCs/>
                <w:sz w:val="20"/>
                <w:szCs w:val="20"/>
                <w:lang w:eastAsia="en-GB"/>
              </w:rPr>
            </w:pPr>
          </w:p>
          <w:p w14:paraId="3EECCC42" w14:textId="2AF026F0" w:rsidR="00A22719" w:rsidRPr="00BA77E0" w:rsidRDefault="00A22719" w:rsidP="008F4811">
            <w:pPr>
              <w:spacing w:after="0" w:line="240" w:lineRule="auto"/>
              <w:ind w:left="601" w:hanging="601"/>
              <w:rPr>
                <w:rFonts w:ascii="Arial" w:eastAsia="MS Mincho" w:hAnsi="Arial" w:cs="Arial"/>
                <w:b/>
                <w:bCs/>
                <w:sz w:val="20"/>
                <w:szCs w:val="20"/>
                <w:lang w:eastAsia="en-GB"/>
              </w:rPr>
            </w:pPr>
            <w:r w:rsidRPr="00BA77E0">
              <w:rPr>
                <w:rFonts w:ascii="Arial" w:eastAsia="MS Mincho" w:hAnsi="Arial" w:cs="Arial"/>
                <w:b/>
                <w:bCs/>
                <w:sz w:val="20"/>
                <w:szCs w:val="20"/>
                <w:lang w:eastAsia="en-GB"/>
              </w:rPr>
              <w:t>A2</w:t>
            </w:r>
            <w:r w:rsidR="008F4811"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In-depth knowledge and understanding of the legal position and accountability of the AMHP and their legal roles and responsibilities.</w:t>
            </w:r>
          </w:p>
          <w:p w14:paraId="7215DD1C" w14:textId="77777777" w:rsidR="008F4811" w:rsidRPr="00BA77E0" w:rsidRDefault="008F4811" w:rsidP="008F4811">
            <w:pPr>
              <w:spacing w:after="0" w:line="240" w:lineRule="auto"/>
              <w:ind w:left="601" w:hanging="601"/>
              <w:rPr>
                <w:rFonts w:ascii="Arial" w:eastAsia="MS Mincho" w:hAnsi="Arial" w:cs="Arial"/>
                <w:b/>
                <w:bCs/>
                <w:sz w:val="20"/>
                <w:szCs w:val="20"/>
                <w:lang w:eastAsia="en-GB"/>
              </w:rPr>
            </w:pPr>
          </w:p>
          <w:p w14:paraId="1D64E2A9" w14:textId="0599387A" w:rsidR="00A22719" w:rsidRPr="00BA77E0" w:rsidRDefault="00A22719" w:rsidP="008F4811">
            <w:pPr>
              <w:spacing w:after="0" w:line="240" w:lineRule="auto"/>
              <w:ind w:left="601" w:hanging="601"/>
              <w:rPr>
                <w:rFonts w:ascii="Arial" w:eastAsia="MS Mincho" w:hAnsi="Arial" w:cs="Arial"/>
                <w:sz w:val="20"/>
                <w:szCs w:val="20"/>
                <w:lang w:eastAsia="en-GB"/>
              </w:rPr>
            </w:pPr>
            <w:r w:rsidRPr="00BA77E0">
              <w:rPr>
                <w:rFonts w:ascii="Arial" w:eastAsia="MS Mincho" w:hAnsi="Arial" w:cs="Arial"/>
                <w:b/>
                <w:bCs/>
                <w:sz w:val="20"/>
                <w:szCs w:val="20"/>
                <w:lang w:eastAsia="en-GB"/>
              </w:rPr>
              <w:t>A3</w:t>
            </w:r>
            <w:r w:rsidR="008F4811"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Critical understanding and exploration of a range of models of mental disorder and perspectives and theories underpinning current mental health care.</w:t>
            </w:r>
          </w:p>
          <w:p w14:paraId="16033BAE" w14:textId="77777777" w:rsidR="008F4811" w:rsidRPr="00BA77E0" w:rsidRDefault="008F4811" w:rsidP="008F4811">
            <w:pPr>
              <w:spacing w:after="0" w:line="240" w:lineRule="auto"/>
              <w:ind w:left="601" w:hanging="601"/>
              <w:rPr>
                <w:rFonts w:ascii="Arial" w:eastAsia="MS Mincho" w:hAnsi="Arial" w:cs="Arial"/>
                <w:b/>
                <w:bCs/>
                <w:sz w:val="20"/>
                <w:szCs w:val="20"/>
                <w:lang w:eastAsia="en-GB"/>
              </w:rPr>
            </w:pPr>
          </w:p>
          <w:p w14:paraId="42582956" w14:textId="4F9C9B8E" w:rsidR="00A22719" w:rsidRPr="00BA77E0" w:rsidRDefault="00A22719" w:rsidP="008F4811">
            <w:pPr>
              <w:spacing w:after="0" w:line="240" w:lineRule="auto"/>
              <w:ind w:left="601" w:hanging="601"/>
              <w:rPr>
                <w:rFonts w:ascii="Arial" w:eastAsia="MS Mincho" w:hAnsi="Arial" w:cs="Arial"/>
                <w:b/>
                <w:bCs/>
                <w:sz w:val="20"/>
                <w:szCs w:val="20"/>
                <w:lang w:eastAsia="en-GB"/>
              </w:rPr>
            </w:pPr>
            <w:r w:rsidRPr="00BA77E0">
              <w:rPr>
                <w:rFonts w:ascii="Arial" w:eastAsia="MS Mincho" w:hAnsi="Arial" w:cs="Arial"/>
                <w:b/>
                <w:bCs/>
                <w:sz w:val="20"/>
                <w:szCs w:val="20"/>
                <w:lang w:eastAsia="en-GB"/>
              </w:rPr>
              <w:t>A4</w:t>
            </w:r>
            <w:r w:rsidR="008F4811"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Critical understanding of the ethics and values underpinning practice in mental health and the AMHP role.</w:t>
            </w:r>
          </w:p>
          <w:p w14:paraId="6A96C8A6" w14:textId="77777777" w:rsidR="008F4811" w:rsidRPr="00BA77E0" w:rsidRDefault="008F4811" w:rsidP="008F4811">
            <w:pPr>
              <w:spacing w:after="0" w:line="240" w:lineRule="auto"/>
              <w:ind w:left="601" w:hanging="601"/>
              <w:rPr>
                <w:rFonts w:ascii="Arial" w:eastAsia="MS Mincho" w:hAnsi="Arial" w:cs="Arial"/>
                <w:b/>
                <w:bCs/>
                <w:sz w:val="20"/>
                <w:szCs w:val="20"/>
                <w:lang w:eastAsia="en-GB"/>
              </w:rPr>
            </w:pPr>
          </w:p>
          <w:p w14:paraId="4B36AE12" w14:textId="258DE3E9" w:rsidR="00A22719" w:rsidRPr="00BA77E0" w:rsidRDefault="00A22719" w:rsidP="008F4811">
            <w:pPr>
              <w:spacing w:after="0" w:line="240" w:lineRule="auto"/>
              <w:ind w:left="601" w:hanging="601"/>
              <w:rPr>
                <w:rFonts w:ascii="Arial" w:eastAsia="MS Mincho" w:hAnsi="Arial" w:cs="Arial"/>
                <w:b/>
                <w:bCs/>
                <w:sz w:val="20"/>
                <w:szCs w:val="20"/>
                <w:lang w:eastAsia="en-GB"/>
              </w:rPr>
            </w:pPr>
            <w:r w:rsidRPr="00BA77E0">
              <w:rPr>
                <w:rFonts w:ascii="Arial" w:eastAsia="MS Mincho" w:hAnsi="Arial" w:cs="Arial"/>
                <w:b/>
                <w:bCs/>
                <w:sz w:val="20"/>
                <w:szCs w:val="20"/>
                <w:lang w:eastAsia="en-GB"/>
              </w:rPr>
              <w:t>A5</w:t>
            </w:r>
            <w:r w:rsidR="008F4811"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Comprehensive knowledge and understanding of the needs and implications for adults, children and young people and their families of mental disorder and the relevant interventions.</w:t>
            </w:r>
          </w:p>
          <w:p w14:paraId="4F8CE7A6" w14:textId="77777777" w:rsidR="008F4811" w:rsidRPr="00BA77E0" w:rsidRDefault="008F4811" w:rsidP="008F4811">
            <w:pPr>
              <w:spacing w:after="0" w:line="240" w:lineRule="auto"/>
              <w:ind w:left="601" w:hanging="601"/>
              <w:rPr>
                <w:rFonts w:ascii="Arial" w:eastAsia="MS Mincho" w:hAnsi="Arial" w:cs="Arial"/>
                <w:b/>
                <w:bCs/>
                <w:sz w:val="20"/>
                <w:szCs w:val="20"/>
                <w:lang w:eastAsia="en-GB"/>
              </w:rPr>
            </w:pPr>
          </w:p>
          <w:p w14:paraId="4DF74973" w14:textId="4D40AA6F" w:rsidR="00B2332B" w:rsidRPr="00BA77E0" w:rsidRDefault="00A22719" w:rsidP="008F4811">
            <w:pPr>
              <w:spacing w:after="0" w:line="240" w:lineRule="auto"/>
              <w:ind w:left="601" w:hanging="601"/>
              <w:rPr>
                <w:rFonts w:ascii="Arial" w:eastAsia="MS Mincho" w:hAnsi="Arial" w:cs="Arial"/>
                <w:b/>
                <w:bCs/>
                <w:sz w:val="20"/>
                <w:szCs w:val="20"/>
                <w:lang w:eastAsia="en-GB"/>
              </w:rPr>
            </w:pPr>
            <w:r w:rsidRPr="00BA77E0">
              <w:rPr>
                <w:rFonts w:ascii="Arial" w:eastAsia="MS Mincho" w:hAnsi="Arial" w:cs="Arial"/>
                <w:b/>
                <w:bCs/>
                <w:sz w:val="20"/>
                <w:szCs w:val="20"/>
                <w:lang w:eastAsia="en-GB"/>
              </w:rPr>
              <w:t>A6</w:t>
            </w:r>
            <w:r w:rsidR="008F4811"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A systematic and in-depth knowledge and critical evaluation of relevant research for evidence-based practice in the mental health / AMHP field.</w:t>
            </w:r>
          </w:p>
          <w:p w14:paraId="69CE08BC" w14:textId="77777777" w:rsidR="008F4811" w:rsidRPr="00BA77E0" w:rsidRDefault="008F4811" w:rsidP="008F4811">
            <w:pPr>
              <w:spacing w:after="0" w:line="240" w:lineRule="auto"/>
              <w:rPr>
                <w:rFonts w:ascii="Arial" w:hAnsi="Arial" w:cs="Arial"/>
                <w:b/>
                <w:bCs/>
                <w:sz w:val="20"/>
                <w:szCs w:val="20"/>
                <w:lang w:eastAsia="en-GB"/>
              </w:rPr>
            </w:pPr>
          </w:p>
          <w:p w14:paraId="3BF8C7CB" w14:textId="38971488" w:rsidR="008F4811" w:rsidRDefault="00B2332B" w:rsidP="008F4811">
            <w:pPr>
              <w:spacing w:after="0" w:line="240" w:lineRule="auto"/>
              <w:rPr>
                <w:rFonts w:ascii="Arial" w:hAnsi="Arial" w:cs="Arial"/>
                <w:b/>
                <w:bCs/>
                <w:sz w:val="20"/>
                <w:szCs w:val="20"/>
                <w:lang w:eastAsia="en-GB"/>
              </w:rPr>
            </w:pPr>
            <w:r w:rsidRPr="00BA77E0">
              <w:rPr>
                <w:rFonts w:ascii="Arial" w:hAnsi="Arial" w:cs="Arial"/>
                <w:b/>
                <w:bCs/>
                <w:sz w:val="20"/>
                <w:szCs w:val="20"/>
                <w:lang w:eastAsia="en-GB"/>
              </w:rPr>
              <w:t>Additional for the MA:</w:t>
            </w:r>
          </w:p>
          <w:p w14:paraId="16FB80F9" w14:textId="77777777" w:rsidR="00CC0B29" w:rsidRPr="00CC0B29" w:rsidRDefault="00CC0B29" w:rsidP="008F4811">
            <w:pPr>
              <w:spacing w:after="0" w:line="240" w:lineRule="auto"/>
              <w:rPr>
                <w:rFonts w:ascii="Arial" w:hAnsi="Arial" w:cs="Arial"/>
                <w:b/>
                <w:bCs/>
                <w:sz w:val="20"/>
                <w:szCs w:val="20"/>
                <w:lang w:eastAsia="en-GB"/>
              </w:rPr>
            </w:pPr>
          </w:p>
          <w:p w14:paraId="7C107EDD" w14:textId="43B17AE7" w:rsidR="00A22719" w:rsidRPr="00BA77E0" w:rsidRDefault="00A22719" w:rsidP="008F4811">
            <w:pPr>
              <w:spacing w:after="0" w:line="240" w:lineRule="auto"/>
              <w:ind w:left="601" w:hanging="601"/>
              <w:rPr>
                <w:rFonts w:ascii="Arial" w:eastAsia="MS Mincho" w:hAnsi="Arial" w:cs="Arial"/>
                <w:b/>
                <w:bCs/>
                <w:sz w:val="20"/>
                <w:szCs w:val="20"/>
                <w:lang w:eastAsia="en-GB"/>
              </w:rPr>
            </w:pPr>
            <w:r w:rsidRPr="00BA77E0">
              <w:rPr>
                <w:rFonts w:ascii="Arial" w:eastAsia="MS Mincho" w:hAnsi="Arial" w:cs="Arial"/>
                <w:b/>
                <w:bCs/>
                <w:sz w:val="20"/>
                <w:szCs w:val="20"/>
                <w:lang w:eastAsia="en-GB"/>
              </w:rPr>
              <w:t>A7</w:t>
            </w:r>
            <w:r w:rsidR="008F4811"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Systematic and in-depth knowledge, understanding and application of service / practice improvement methodologies.</w:t>
            </w:r>
          </w:p>
          <w:p w14:paraId="2052DC6D" w14:textId="77777777" w:rsidR="008F4811" w:rsidRPr="00BA77E0" w:rsidRDefault="008F4811" w:rsidP="008F4811">
            <w:pPr>
              <w:spacing w:after="0" w:line="240" w:lineRule="auto"/>
              <w:ind w:left="601" w:hanging="601"/>
              <w:rPr>
                <w:rFonts w:ascii="Arial" w:eastAsia="MS Mincho" w:hAnsi="Arial" w:cs="Arial"/>
                <w:b/>
                <w:bCs/>
                <w:sz w:val="20"/>
                <w:szCs w:val="20"/>
                <w:lang w:eastAsia="en-GB"/>
              </w:rPr>
            </w:pPr>
          </w:p>
          <w:p w14:paraId="76979E1F" w14:textId="6ABDDC62" w:rsidR="00473383" w:rsidRPr="00BA77E0" w:rsidRDefault="00A22719" w:rsidP="008F4811">
            <w:pPr>
              <w:spacing w:after="0" w:line="240" w:lineRule="auto"/>
              <w:ind w:left="601" w:hanging="601"/>
              <w:rPr>
                <w:rFonts w:ascii="Arial" w:eastAsia="MS Mincho" w:hAnsi="Arial" w:cs="Arial"/>
                <w:b/>
                <w:bCs/>
                <w:sz w:val="20"/>
                <w:szCs w:val="20"/>
                <w:lang w:eastAsia="en-GB"/>
              </w:rPr>
            </w:pPr>
            <w:r w:rsidRPr="00BA77E0">
              <w:rPr>
                <w:rFonts w:ascii="Arial" w:eastAsia="MS Mincho" w:hAnsi="Arial" w:cs="Arial"/>
                <w:b/>
                <w:bCs/>
                <w:sz w:val="20"/>
                <w:szCs w:val="20"/>
                <w:lang w:eastAsia="en-GB"/>
              </w:rPr>
              <w:t>A8</w:t>
            </w:r>
            <w:r w:rsidR="008F4811"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Exploration of a specific service / practice improvement issue.</w:t>
            </w:r>
          </w:p>
          <w:p w14:paraId="0F9E55A7" w14:textId="25DEFCDE" w:rsidR="008F4811" w:rsidRPr="00BA77E0" w:rsidRDefault="008F4811" w:rsidP="008F4811">
            <w:pPr>
              <w:spacing w:after="0" w:line="240" w:lineRule="auto"/>
              <w:ind w:left="425" w:right="28" w:hanging="425"/>
              <w:rPr>
                <w:rFonts w:ascii="Arial" w:eastAsia="Arial,Times New Roman" w:hAnsi="Arial" w:cs="Arial"/>
                <w:sz w:val="20"/>
                <w:szCs w:val="20"/>
                <w:lang w:val="en-US" w:eastAsia="en-GB"/>
              </w:rPr>
            </w:pPr>
          </w:p>
        </w:tc>
        <w:tc>
          <w:tcPr>
            <w:tcW w:w="2948" w:type="dxa"/>
          </w:tcPr>
          <w:p w14:paraId="484891B4" w14:textId="77777777" w:rsidR="00473383" w:rsidRPr="00BA77E0" w:rsidRDefault="00720E11" w:rsidP="008F4811">
            <w:pPr>
              <w:spacing w:after="0" w:line="240" w:lineRule="auto"/>
              <w:rPr>
                <w:rFonts w:ascii="Arial" w:eastAsia="Arial" w:hAnsi="Arial" w:cs="Arial"/>
                <w:sz w:val="20"/>
                <w:szCs w:val="20"/>
              </w:rPr>
            </w:pPr>
            <w:r w:rsidRPr="00BA77E0">
              <w:rPr>
                <w:rFonts w:ascii="Arial" w:eastAsia="Arial" w:hAnsi="Arial" w:cs="Arial"/>
                <w:sz w:val="20"/>
                <w:szCs w:val="20"/>
              </w:rPr>
              <w:t>Learning and teaching strategies and methods (referring to numbered Intended Learning Outcomes):</w:t>
            </w:r>
          </w:p>
          <w:p w14:paraId="230A7C69" w14:textId="77777777" w:rsidR="00246CF2" w:rsidRPr="00BA77E0" w:rsidRDefault="00246CF2" w:rsidP="008F4811">
            <w:pPr>
              <w:spacing w:after="0" w:line="240" w:lineRule="auto"/>
              <w:rPr>
                <w:rFonts w:ascii="Arial" w:hAnsi="Arial" w:cs="Arial"/>
                <w:sz w:val="20"/>
                <w:szCs w:val="20"/>
              </w:rPr>
            </w:pPr>
          </w:p>
          <w:p w14:paraId="74BCB1C5" w14:textId="0F4BEAB6" w:rsidR="00AC000F" w:rsidRPr="00CC0B29" w:rsidRDefault="00246CF2" w:rsidP="00CC0B29">
            <w:pPr>
              <w:pStyle w:val="ListParagraph"/>
              <w:numPr>
                <w:ilvl w:val="0"/>
                <w:numId w:val="2"/>
              </w:numPr>
              <w:tabs>
                <w:tab w:val="clear" w:pos="360"/>
                <w:tab w:val="num" w:pos="408"/>
              </w:tabs>
              <w:autoSpaceDE w:val="0"/>
              <w:autoSpaceDN w:val="0"/>
              <w:adjustRightInd w:val="0"/>
              <w:spacing w:after="0" w:line="240" w:lineRule="auto"/>
              <w:rPr>
                <w:rFonts w:ascii="Arial" w:eastAsia="Arial" w:hAnsi="Arial" w:cs="Arial"/>
                <w:i/>
                <w:iCs/>
                <w:sz w:val="20"/>
                <w:szCs w:val="20"/>
                <w:lang w:eastAsia="en-GB"/>
              </w:rPr>
            </w:pPr>
            <w:r w:rsidRPr="00CC0B29">
              <w:rPr>
                <w:rFonts w:ascii="Arial" w:eastAsia="Arial" w:hAnsi="Arial" w:cs="Arial"/>
                <w:i/>
                <w:iCs/>
                <w:sz w:val="20"/>
                <w:szCs w:val="20"/>
                <w:lang w:eastAsia="en-GB"/>
              </w:rPr>
              <w:t>l</w:t>
            </w:r>
            <w:r w:rsidR="00473383" w:rsidRPr="00CC0B29">
              <w:rPr>
                <w:rFonts w:ascii="Arial" w:eastAsia="Arial" w:hAnsi="Arial" w:cs="Arial"/>
                <w:i/>
                <w:iCs/>
                <w:sz w:val="20"/>
                <w:szCs w:val="20"/>
                <w:lang w:eastAsia="en-GB"/>
              </w:rPr>
              <w:t>ectures (</w:t>
            </w:r>
            <w:r w:rsidR="002C6042" w:rsidRPr="00CC0B29">
              <w:rPr>
                <w:rFonts w:ascii="Arial" w:eastAsia="Arial" w:hAnsi="Arial" w:cs="Arial"/>
                <w:i/>
                <w:iCs/>
                <w:sz w:val="20"/>
                <w:szCs w:val="20"/>
                <w:lang w:eastAsia="en-GB"/>
              </w:rPr>
              <w:t>A</w:t>
            </w:r>
            <w:r w:rsidR="00A329F4" w:rsidRPr="00CC0B29">
              <w:rPr>
                <w:rFonts w:ascii="Arial" w:eastAsia="Arial" w:hAnsi="Arial" w:cs="Arial"/>
                <w:i/>
                <w:iCs/>
                <w:sz w:val="20"/>
                <w:szCs w:val="20"/>
                <w:lang w:eastAsia="en-GB"/>
              </w:rPr>
              <w:t xml:space="preserve">1 – </w:t>
            </w:r>
            <w:r w:rsidR="002C6042" w:rsidRPr="00CC0B29">
              <w:rPr>
                <w:rFonts w:ascii="Arial" w:eastAsia="Arial" w:hAnsi="Arial" w:cs="Arial"/>
                <w:i/>
                <w:iCs/>
                <w:sz w:val="20"/>
                <w:szCs w:val="20"/>
                <w:lang w:eastAsia="en-GB"/>
              </w:rPr>
              <w:t>A</w:t>
            </w:r>
            <w:r w:rsidR="008571EE" w:rsidRPr="00CC0B29">
              <w:rPr>
                <w:rFonts w:ascii="Arial" w:eastAsia="Arial" w:hAnsi="Arial" w:cs="Arial"/>
                <w:i/>
                <w:iCs/>
                <w:sz w:val="20"/>
                <w:szCs w:val="20"/>
                <w:lang w:eastAsia="en-GB"/>
              </w:rPr>
              <w:t>8</w:t>
            </w:r>
            <w:r w:rsidR="00473383" w:rsidRPr="00CC0B29">
              <w:rPr>
                <w:rFonts w:ascii="Arial" w:eastAsia="Arial" w:hAnsi="Arial" w:cs="Arial"/>
                <w:i/>
                <w:iCs/>
                <w:sz w:val="20"/>
                <w:szCs w:val="20"/>
                <w:lang w:eastAsia="en-GB"/>
              </w:rPr>
              <w:t>)</w:t>
            </w:r>
            <w:r w:rsidRPr="00CC0B29">
              <w:rPr>
                <w:rFonts w:ascii="Arial" w:eastAsia="Arial" w:hAnsi="Arial" w:cs="Arial"/>
                <w:i/>
                <w:iCs/>
                <w:sz w:val="20"/>
                <w:szCs w:val="20"/>
                <w:lang w:eastAsia="en-GB"/>
              </w:rPr>
              <w:t>;</w:t>
            </w:r>
          </w:p>
          <w:p w14:paraId="5053D41F" w14:textId="64B53D42" w:rsidR="00AC000F" w:rsidRPr="00CC0B29" w:rsidRDefault="00246CF2" w:rsidP="00CC0B29">
            <w:pPr>
              <w:pStyle w:val="ListParagraph"/>
              <w:numPr>
                <w:ilvl w:val="0"/>
                <w:numId w:val="2"/>
              </w:numPr>
              <w:tabs>
                <w:tab w:val="clear" w:pos="360"/>
                <w:tab w:val="num" w:pos="408"/>
              </w:tabs>
              <w:autoSpaceDE w:val="0"/>
              <w:autoSpaceDN w:val="0"/>
              <w:adjustRightInd w:val="0"/>
              <w:spacing w:after="0" w:line="240" w:lineRule="auto"/>
              <w:rPr>
                <w:rFonts w:ascii="Arial" w:eastAsia="Arial" w:hAnsi="Arial" w:cs="Arial"/>
                <w:i/>
                <w:iCs/>
                <w:sz w:val="20"/>
                <w:szCs w:val="20"/>
                <w:lang w:eastAsia="en-GB"/>
              </w:rPr>
            </w:pPr>
            <w:r w:rsidRPr="00CC0B29">
              <w:rPr>
                <w:rFonts w:ascii="Arial" w:eastAsia="Arial" w:hAnsi="Arial" w:cs="Arial"/>
                <w:i/>
                <w:iCs/>
                <w:sz w:val="20"/>
                <w:szCs w:val="20"/>
                <w:lang w:eastAsia="en-GB"/>
              </w:rPr>
              <w:t>s</w:t>
            </w:r>
            <w:r w:rsidR="00473383" w:rsidRPr="00CC0B29">
              <w:rPr>
                <w:rFonts w:ascii="Arial" w:eastAsia="Arial" w:hAnsi="Arial" w:cs="Arial"/>
                <w:i/>
                <w:iCs/>
                <w:sz w:val="20"/>
                <w:szCs w:val="20"/>
                <w:lang w:eastAsia="en-GB"/>
              </w:rPr>
              <w:t>eminars (</w:t>
            </w:r>
            <w:r w:rsidR="002C6042" w:rsidRPr="00CC0B29">
              <w:rPr>
                <w:rFonts w:ascii="Arial" w:eastAsia="Arial" w:hAnsi="Arial" w:cs="Arial"/>
                <w:i/>
                <w:iCs/>
                <w:sz w:val="20"/>
                <w:szCs w:val="20"/>
                <w:lang w:eastAsia="en-GB"/>
              </w:rPr>
              <w:t>A</w:t>
            </w:r>
            <w:r w:rsidR="00473383" w:rsidRPr="00CC0B29">
              <w:rPr>
                <w:rFonts w:ascii="Arial" w:eastAsia="Arial" w:hAnsi="Arial" w:cs="Arial"/>
                <w:i/>
                <w:iCs/>
                <w:sz w:val="20"/>
                <w:szCs w:val="20"/>
                <w:lang w:eastAsia="en-GB"/>
              </w:rPr>
              <w:t>1</w:t>
            </w:r>
            <w:r w:rsidR="002C6042" w:rsidRPr="00CC0B29">
              <w:rPr>
                <w:rFonts w:ascii="Arial" w:eastAsia="Arial" w:hAnsi="Arial" w:cs="Arial"/>
                <w:i/>
                <w:iCs/>
                <w:sz w:val="20"/>
                <w:szCs w:val="20"/>
                <w:lang w:eastAsia="en-GB"/>
              </w:rPr>
              <w:t xml:space="preserve"> – A</w:t>
            </w:r>
            <w:r w:rsidR="008571EE" w:rsidRPr="00CC0B29">
              <w:rPr>
                <w:rFonts w:ascii="Arial" w:eastAsia="Arial" w:hAnsi="Arial" w:cs="Arial"/>
                <w:i/>
                <w:iCs/>
                <w:sz w:val="20"/>
                <w:szCs w:val="20"/>
                <w:lang w:eastAsia="en-GB"/>
              </w:rPr>
              <w:t>8</w:t>
            </w:r>
            <w:r w:rsidR="00473383" w:rsidRPr="00CC0B29">
              <w:rPr>
                <w:rFonts w:ascii="Arial" w:eastAsia="Arial" w:hAnsi="Arial" w:cs="Arial"/>
                <w:i/>
                <w:iCs/>
                <w:sz w:val="20"/>
                <w:szCs w:val="20"/>
                <w:lang w:eastAsia="en-GB"/>
              </w:rPr>
              <w:t>)</w:t>
            </w:r>
            <w:r w:rsidRPr="00CC0B29">
              <w:rPr>
                <w:rFonts w:ascii="Arial" w:eastAsia="Arial" w:hAnsi="Arial" w:cs="Arial"/>
                <w:i/>
                <w:iCs/>
                <w:sz w:val="20"/>
                <w:szCs w:val="20"/>
                <w:lang w:eastAsia="en-GB"/>
              </w:rPr>
              <w:t>;</w:t>
            </w:r>
          </w:p>
          <w:p w14:paraId="2BD4A006" w14:textId="239BB9BC" w:rsidR="00AC000F" w:rsidRPr="00CC0B29" w:rsidRDefault="00246CF2" w:rsidP="00CC0B29">
            <w:pPr>
              <w:pStyle w:val="ListParagraph"/>
              <w:numPr>
                <w:ilvl w:val="0"/>
                <w:numId w:val="2"/>
              </w:numPr>
              <w:tabs>
                <w:tab w:val="clear" w:pos="360"/>
                <w:tab w:val="num" w:pos="408"/>
              </w:tabs>
              <w:autoSpaceDE w:val="0"/>
              <w:autoSpaceDN w:val="0"/>
              <w:adjustRightInd w:val="0"/>
              <w:spacing w:after="0" w:line="240" w:lineRule="auto"/>
              <w:rPr>
                <w:rFonts w:ascii="Arial" w:eastAsia="Arial" w:hAnsi="Arial" w:cs="Arial"/>
                <w:i/>
                <w:iCs/>
                <w:sz w:val="20"/>
                <w:szCs w:val="20"/>
                <w:lang w:eastAsia="en-GB"/>
              </w:rPr>
            </w:pPr>
            <w:r w:rsidRPr="00CC0B29">
              <w:rPr>
                <w:rFonts w:ascii="Arial" w:eastAsia="Arial" w:hAnsi="Arial" w:cs="Arial"/>
                <w:i/>
                <w:iCs/>
                <w:sz w:val="20"/>
                <w:szCs w:val="20"/>
                <w:lang w:eastAsia="en-GB"/>
              </w:rPr>
              <w:t>d</w:t>
            </w:r>
            <w:r w:rsidR="002C6042" w:rsidRPr="00CC0B29">
              <w:rPr>
                <w:rFonts w:ascii="Arial" w:eastAsia="Arial" w:hAnsi="Arial" w:cs="Arial"/>
                <w:i/>
                <w:iCs/>
                <w:sz w:val="20"/>
                <w:szCs w:val="20"/>
                <w:lang w:eastAsia="en-GB"/>
              </w:rPr>
              <w:t>irected reading (A1, A</w:t>
            </w:r>
            <w:r w:rsidR="008A256B" w:rsidRPr="00CC0B29">
              <w:rPr>
                <w:rFonts w:ascii="Arial" w:eastAsia="Arial" w:hAnsi="Arial" w:cs="Arial"/>
                <w:i/>
                <w:iCs/>
                <w:sz w:val="20"/>
                <w:szCs w:val="20"/>
                <w:lang w:eastAsia="en-GB"/>
              </w:rPr>
              <w:t>8</w:t>
            </w:r>
            <w:r w:rsidR="00473383" w:rsidRPr="00CC0B29">
              <w:rPr>
                <w:rFonts w:ascii="Arial" w:eastAsia="Arial" w:hAnsi="Arial" w:cs="Arial"/>
                <w:i/>
                <w:iCs/>
                <w:sz w:val="20"/>
                <w:szCs w:val="20"/>
                <w:lang w:eastAsia="en-GB"/>
              </w:rPr>
              <w:t>)</w:t>
            </w:r>
            <w:r w:rsidRPr="00CC0B29">
              <w:rPr>
                <w:rFonts w:ascii="Arial" w:eastAsia="Arial" w:hAnsi="Arial" w:cs="Arial"/>
                <w:i/>
                <w:iCs/>
                <w:sz w:val="20"/>
                <w:szCs w:val="20"/>
                <w:lang w:eastAsia="en-GB"/>
              </w:rPr>
              <w:t>;</w:t>
            </w:r>
          </w:p>
          <w:p w14:paraId="39794136" w14:textId="195446D0" w:rsidR="00AC000F" w:rsidRPr="00CC0B29" w:rsidRDefault="00246CF2" w:rsidP="00CC0B29">
            <w:pPr>
              <w:pStyle w:val="ListParagraph"/>
              <w:numPr>
                <w:ilvl w:val="0"/>
                <w:numId w:val="2"/>
              </w:numPr>
              <w:tabs>
                <w:tab w:val="clear" w:pos="360"/>
                <w:tab w:val="num" w:pos="408"/>
              </w:tabs>
              <w:autoSpaceDE w:val="0"/>
              <w:autoSpaceDN w:val="0"/>
              <w:adjustRightInd w:val="0"/>
              <w:spacing w:after="0" w:line="240" w:lineRule="auto"/>
              <w:rPr>
                <w:rFonts w:ascii="Arial" w:eastAsia="Arial" w:hAnsi="Arial" w:cs="Arial"/>
                <w:i/>
                <w:iCs/>
                <w:sz w:val="20"/>
                <w:szCs w:val="20"/>
                <w:lang w:eastAsia="en-GB"/>
              </w:rPr>
            </w:pPr>
            <w:r w:rsidRPr="00CC0B29">
              <w:rPr>
                <w:rFonts w:ascii="Arial" w:eastAsia="Arial" w:hAnsi="Arial" w:cs="Arial"/>
                <w:i/>
                <w:iCs/>
                <w:sz w:val="20"/>
                <w:szCs w:val="20"/>
                <w:lang w:eastAsia="en-GB"/>
              </w:rPr>
              <w:t>u</w:t>
            </w:r>
            <w:r w:rsidR="00473383" w:rsidRPr="00CC0B29">
              <w:rPr>
                <w:rFonts w:ascii="Arial" w:eastAsia="Arial" w:hAnsi="Arial" w:cs="Arial"/>
                <w:i/>
                <w:iCs/>
                <w:sz w:val="20"/>
                <w:szCs w:val="20"/>
                <w:lang w:eastAsia="en-GB"/>
              </w:rPr>
              <w:t>se of the VLE (</w:t>
            </w:r>
            <w:r w:rsidR="002C6042" w:rsidRPr="00CC0B29">
              <w:rPr>
                <w:rFonts w:ascii="Arial" w:eastAsia="Arial" w:hAnsi="Arial" w:cs="Arial"/>
                <w:i/>
                <w:iCs/>
                <w:sz w:val="20"/>
                <w:szCs w:val="20"/>
                <w:lang w:eastAsia="en-GB"/>
              </w:rPr>
              <w:t>A</w:t>
            </w:r>
            <w:r w:rsidR="00750275" w:rsidRPr="00CC0B29">
              <w:rPr>
                <w:rFonts w:ascii="Arial" w:eastAsia="Arial" w:hAnsi="Arial" w:cs="Arial"/>
                <w:i/>
                <w:iCs/>
                <w:sz w:val="20"/>
                <w:szCs w:val="20"/>
                <w:lang w:eastAsia="en-GB"/>
              </w:rPr>
              <w:t>1</w:t>
            </w:r>
            <w:r w:rsidR="002C6042" w:rsidRPr="00CC0B29">
              <w:rPr>
                <w:rFonts w:ascii="Arial" w:eastAsia="Arial" w:hAnsi="Arial" w:cs="Arial"/>
                <w:i/>
                <w:iCs/>
                <w:sz w:val="20"/>
                <w:szCs w:val="20"/>
                <w:lang w:eastAsia="en-GB"/>
              </w:rPr>
              <w:t>, A</w:t>
            </w:r>
            <w:r w:rsidR="00A710FF" w:rsidRPr="00CC0B29">
              <w:rPr>
                <w:rFonts w:ascii="Arial" w:eastAsia="Arial" w:hAnsi="Arial" w:cs="Arial"/>
                <w:i/>
                <w:iCs/>
                <w:sz w:val="20"/>
                <w:szCs w:val="20"/>
                <w:lang w:eastAsia="en-GB"/>
              </w:rPr>
              <w:t>8</w:t>
            </w:r>
            <w:r w:rsidR="00473383" w:rsidRPr="00CC0B29">
              <w:rPr>
                <w:rFonts w:ascii="Arial" w:eastAsia="Arial" w:hAnsi="Arial" w:cs="Arial"/>
                <w:i/>
                <w:iCs/>
                <w:sz w:val="20"/>
                <w:szCs w:val="20"/>
                <w:lang w:eastAsia="en-GB"/>
              </w:rPr>
              <w:t>)</w:t>
            </w:r>
            <w:r w:rsidRPr="00CC0B29">
              <w:rPr>
                <w:rFonts w:ascii="Arial" w:eastAsia="Arial" w:hAnsi="Arial" w:cs="Arial"/>
                <w:i/>
                <w:iCs/>
                <w:sz w:val="20"/>
                <w:szCs w:val="20"/>
                <w:lang w:eastAsia="en-GB"/>
              </w:rPr>
              <w:t>;</w:t>
            </w:r>
          </w:p>
          <w:p w14:paraId="6B8557A7" w14:textId="35C4C8DD" w:rsidR="0075390E" w:rsidRPr="00CC0B29" w:rsidRDefault="00246CF2" w:rsidP="00CC0B29">
            <w:pPr>
              <w:pStyle w:val="ListParagraph"/>
              <w:numPr>
                <w:ilvl w:val="0"/>
                <w:numId w:val="2"/>
              </w:numPr>
              <w:tabs>
                <w:tab w:val="clear" w:pos="360"/>
                <w:tab w:val="num" w:pos="408"/>
              </w:tabs>
              <w:autoSpaceDE w:val="0"/>
              <w:autoSpaceDN w:val="0"/>
              <w:adjustRightInd w:val="0"/>
              <w:spacing w:after="0" w:line="240" w:lineRule="auto"/>
              <w:rPr>
                <w:rFonts w:ascii="Arial" w:eastAsia="Arial" w:hAnsi="Arial" w:cs="Arial"/>
                <w:i/>
                <w:iCs/>
                <w:sz w:val="20"/>
                <w:szCs w:val="20"/>
                <w:lang w:eastAsia="en-GB"/>
              </w:rPr>
            </w:pPr>
            <w:r w:rsidRPr="00CC0B29">
              <w:rPr>
                <w:rFonts w:ascii="Arial" w:eastAsia="Arial" w:hAnsi="Arial" w:cs="Arial"/>
                <w:i/>
                <w:iCs/>
                <w:sz w:val="20"/>
                <w:szCs w:val="20"/>
                <w:lang w:eastAsia="en-GB"/>
              </w:rPr>
              <w:t>i</w:t>
            </w:r>
            <w:r w:rsidR="00473383" w:rsidRPr="00CC0B29">
              <w:rPr>
                <w:rFonts w:ascii="Arial" w:eastAsia="Arial" w:hAnsi="Arial" w:cs="Arial"/>
                <w:i/>
                <w:iCs/>
                <w:sz w:val="20"/>
                <w:szCs w:val="20"/>
                <w:lang w:eastAsia="en-GB"/>
              </w:rPr>
              <w:t xml:space="preserve">ndependent research (for </w:t>
            </w:r>
            <w:r w:rsidR="008571EE" w:rsidRPr="00CC0B29">
              <w:rPr>
                <w:rFonts w:ascii="Arial" w:eastAsia="Arial" w:hAnsi="Arial" w:cs="Arial"/>
                <w:i/>
                <w:iCs/>
                <w:sz w:val="20"/>
                <w:szCs w:val="20"/>
                <w:lang w:eastAsia="en-GB"/>
              </w:rPr>
              <w:t>coursework</w:t>
            </w:r>
            <w:r w:rsidR="007C1EE1" w:rsidRPr="00CC0B29">
              <w:rPr>
                <w:rFonts w:ascii="Arial" w:eastAsia="Arial" w:hAnsi="Arial" w:cs="Arial"/>
                <w:i/>
                <w:iCs/>
                <w:sz w:val="20"/>
                <w:szCs w:val="20"/>
                <w:lang w:eastAsia="en-GB"/>
              </w:rPr>
              <w:t xml:space="preserve"> and dissertation</w:t>
            </w:r>
            <w:r w:rsidR="00473383" w:rsidRPr="00CC0B29">
              <w:rPr>
                <w:rFonts w:ascii="Arial" w:eastAsia="Arial" w:hAnsi="Arial" w:cs="Arial"/>
                <w:i/>
                <w:iCs/>
                <w:sz w:val="20"/>
                <w:szCs w:val="20"/>
                <w:lang w:eastAsia="en-GB"/>
              </w:rPr>
              <w:t>) (</w:t>
            </w:r>
            <w:r w:rsidR="002C6042" w:rsidRPr="00CC0B29">
              <w:rPr>
                <w:rFonts w:ascii="Arial" w:eastAsia="Arial" w:hAnsi="Arial" w:cs="Arial"/>
                <w:i/>
                <w:iCs/>
                <w:sz w:val="20"/>
                <w:szCs w:val="20"/>
                <w:lang w:eastAsia="en-GB"/>
              </w:rPr>
              <w:t>A</w:t>
            </w:r>
            <w:r w:rsidR="008571EE" w:rsidRPr="00CC0B29">
              <w:rPr>
                <w:rFonts w:ascii="Arial" w:eastAsia="Arial" w:hAnsi="Arial" w:cs="Arial"/>
                <w:i/>
                <w:iCs/>
                <w:sz w:val="20"/>
                <w:szCs w:val="20"/>
                <w:lang w:eastAsia="en-GB"/>
              </w:rPr>
              <w:t>1-A8</w:t>
            </w:r>
            <w:r w:rsidR="00473383" w:rsidRPr="00CC0B29">
              <w:rPr>
                <w:rFonts w:ascii="Arial" w:eastAsia="Arial" w:hAnsi="Arial" w:cs="Arial"/>
                <w:i/>
                <w:iCs/>
                <w:sz w:val="20"/>
                <w:szCs w:val="20"/>
                <w:lang w:eastAsia="en-GB"/>
              </w:rPr>
              <w:t>)</w:t>
            </w:r>
            <w:r w:rsidR="008F4811" w:rsidRPr="00CC0B29">
              <w:rPr>
                <w:rFonts w:ascii="Arial" w:eastAsia="Arial" w:hAnsi="Arial" w:cs="Arial"/>
                <w:i/>
                <w:iCs/>
                <w:sz w:val="20"/>
                <w:szCs w:val="20"/>
                <w:lang w:eastAsia="en-GB"/>
              </w:rPr>
              <w:t>;</w:t>
            </w:r>
          </w:p>
          <w:p w14:paraId="3B314087" w14:textId="418FD9A5" w:rsidR="0075390E" w:rsidRPr="00CC0B29" w:rsidRDefault="006F74B2" w:rsidP="008F4811">
            <w:pPr>
              <w:pStyle w:val="ListParagraph"/>
              <w:numPr>
                <w:ilvl w:val="0"/>
                <w:numId w:val="2"/>
              </w:numPr>
              <w:tabs>
                <w:tab w:val="clear" w:pos="360"/>
                <w:tab w:val="num" w:pos="408"/>
              </w:tabs>
              <w:autoSpaceDE w:val="0"/>
              <w:autoSpaceDN w:val="0"/>
              <w:adjustRightInd w:val="0"/>
              <w:spacing w:after="0" w:line="240" w:lineRule="auto"/>
              <w:rPr>
                <w:rFonts w:ascii="Arial" w:eastAsia="Arial" w:hAnsi="Arial" w:cs="Arial"/>
                <w:i/>
                <w:iCs/>
                <w:sz w:val="20"/>
                <w:szCs w:val="20"/>
                <w:lang w:eastAsia="en-GB"/>
              </w:rPr>
            </w:pPr>
            <w:r w:rsidRPr="00CC0B29">
              <w:rPr>
                <w:rFonts w:ascii="Arial" w:eastAsia="Arial" w:hAnsi="Arial" w:cs="Arial"/>
                <w:i/>
                <w:iCs/>
                <w:sz w:val="20"/>
                <w:szCs w:val="20"/>
                <w:lang w:eastAsia="en-GB"/>
              </w:rPr>
              <w:t>p</w:t>
            </w:r>
            <w:r w:rsidR="0075390E" w:rsidRPr="00CC0B29">
              <w:rPr>
                <w:rFonts w:ascii="Arial" w:eastAsia="Arial" w:hAnsi="Arial" w:cs="Arial"/>
                <w:i/>
                <w:iCs/>
                <w:sz w:val="20"/>
                <w:szCs w:val="20"/>
                <w:lang w:eastAsia="en-GB"/>
              </w:rPr>
              <w:t>ractice placement (A1</w:t>
            </w:r>
            <w:r w:rsidRPr="00CC0B29">
              <w:rPr>
                <w:rFonts w:ascii="Arial" w:eastAsia="Arial" w:hAnsi="Arial" w:cs="Arial"/>
                <w:i/>
                <w:iCs/>
                <w:sz w:val="20"/>
                <w:szCs w:val="20"/>
                <w:lang w:eastAsia="en-GB"/>
              </w:rPr>
              <w:t xml:space="preserve">, A2, A4, A5, </w:t>
            </w:r>
            <w:r w:rsidR="0075390E" w:rsidRPr="00CC0B29">
              <w:rPr>
                <w:rFonts w:ascii="Arial" w:eastAsia="Arial" w:hAnsi="Arial" w:cs="Arial"/>
                <w:i/>
                <w:iCs/>
                <w:sz w:val="20"/>
                <w:szCs w:val="20"/>
                <w:lang w:eastAsia="en-GB"/>
              </w:rPr>
              <w:t>A6)</w:t>
            </w:r>
            <w:r w:rsidR="00405F14" w:rsidRPr="00CC0B29">
              <w:rPr>
                <w:rFonts w:ascii="Arial" w:eastAsia="Arial" w:hAnsi="Arial" w:cs="Arial"/>
                <w:i/>
                <w:iCs/>
                <w:sz w:val="20"/>
                <w:szCs w:val="20"/>
                <w:lang w:eastAsia="en-GB"/>
              </w:rPr>
              <w:t>.</w:t>
            </w:r>
          </w:p>
          <w:p w14:paraId="2F8BE8E1" w14:textId="77777777" w:rsidR="00246CF2" w:rsidRPr="00BA77E0" w:rsidRDefault="00246CF2" w:rsidP="008F4811">
            <w:pPr>
              <w:autoSpaceDE w:val="0"/>
              <w:autoSpaceDN w:val="0"/>
              <w:adjustRightInd w:val="0"/>
              <w:spacing w:after="0" w:line="240" w:lineRule="auto"/>
              <w:rPr>
                <w:rFonts w:ascii="Arial" w:hAnsi="Arial" w:cs="Arial"/>
                <w:sz w:val="20"/>
                <w:szCs w:val="20"/>
                <w:highlight w:val="yellow"/>
                <w:lang w:eastAsia="en-GB"/>
              </w:rPr>
            </w:pPr>
          </w:p>
        </w:tc>
      </w:tr>
      <w:tr w:rsidR="00473383" w:rsidRPr="00BA77E0" w14:paraId="2F3166FE" w14:textId="77777777" w:rsidTr="00CC0B29">
        <w:trPr>
          <w:trHeight w:val="135"/>
        </w:trPr>
        <w:tc>
          <w:tcPr>
            <w:tcW w:w="6516" w:type="dxa"/>
            <w:vMerge/>
          </w:tcPr>
          <w:p w14:paraId="18E07508" w14:textId="77777777" w:rsidR="00473383" w:rsidRPr="00BA77E0" w:rsidRDefault="00473383" w:rsidP="00473383">
            <w:pPr>
              <w:spacing w:before="40" w:afterLines="40" w:after="96"/>
              <w:rPr>
                <w:rFonts w:ascii="Arial" w:hAnsi="Arial" w:cs="Arial"/>
                <w:sz w:val="20"/>
                <w:szCs w:val="20"/>
              </w:rPr>
            </w:pPr>
          </w:p>
        </w:tc>
        <w:tc>
          <w:tcPr>
            <w:tcW w:w="2948" w:type="dxa"/>
          </w:tcPr>
          <w:p w14:paraId="75F669A0" w14:textId="77777777" w:rsidR="00473383" w:rsidRPr="00BA77E0" w:rsidRDefault="00720E11" w:rsidP="008F4811">
            <w:pPr>
              <w:spacing w:after="0" w:line="240" w:lineRule="auto"/>
              <w:rPr>
                <w:rFonts w:ascii="Arial" w:eastAsia="Arial" w:hAnsi="Arial" w:cs="Arial"/>
                <w:sz w:val="20"/>
                <w:szCs w:val="20"/>
              </w:rPr>
            </w:pPr>
            <w:r w:rsidRPr="00BA77E0">
              <w:rPr>
                <w:rFonts w:ascii="Arial" w:eastAsia="Arial" w:hAnsi="Arial" w:cs="Arial"/>
                <w:sz w:val="20"/>
                <w:szCs w:val="20"/>
              </w:rPr>
              <w:t>Assessment strategies and methods (referring to numbered Intended Learning Outcomes):</w:t>
            </w:r>
          </w:p>
          <w:p w14:paraId="093F2866" w14:textId="77777777" w:rsidR="00246CF2" w:rsidRPr="00BA77E0" w:rsidRDefault="00246CF2" w:rsidP="008F4811">
            <w:pPr>
              <w:spacing w:after="0" w:line="240" w:lineRule="auto"/>
              <w:rPr>
                <w:rFonts w:ascii="Arial" w:hAnsi="Arial" w:cs="Arial"/>
                <w:sz w:val="20"/>
                <w:szCs w:val="20"/>
              </w:rPr>
            </w:pPr>
          </w:p>
          <w:p w14:paraId="55793699" w14:textId="240096AD" w:rsidR="00AC000F" w:rsidRPr="00CC0B29" w:rsidRDefault="00BA77E0" w:rsidP="008F4811">
            <w:pPr>
              <w:pStyle w:val="ListParagraph"/>
              <w:numPr>
                <w:ilvl w:val="0"/>
                <w:numId w:val="2"/>
              </w:numPr>
              <w:tabs>
                <w:tab w:val="clear" w:pos="360"/>
                <w:tab w:val="num" w:pos="408"/>
              </w:tabs>
              <w:autoSpaceDE w:val="0"/>
              <w:autoSpaceDN w:val="0"/>
              <w:adjustRightInd w:val="0"/>
              <w:spacing w:after="0" w:line="240" w:lineRule="auto"/>
              <w:rPr>
                <w:rFonts w:ascii="Arial" w:eastAsia="Arial" w:hAnsi="Arial" w:cs="Arial"/>
                <w:i/>
                <w:sz w:val="20"/>
                <w:szCs w:val="20"/>
                <w:lang w:eastAsia="en-GB"/>
              </w:rPr>
            </w:pPr>
            <w:r w:rsidRPr="00CC0B29">
              <w:rPr>
                <w:rFonts w:ascii="Arial" w:eastAsia="Arial" w:hAnsi="Arial" w:cs="Arial"/>
                <w:i/>
                <w:sz w:val="20"/>
                <w:szCs w:val="20"/>
                <w:lang w:eastAsia="en-GB"/>
              </w:rPr>
              <w:t>c</w:t>
            </w:r>
            <w:r w:rsidR="00D946EF" w:rsidRPr="00CC0B29">
              <w:rPr>
                <w:rFonts w:ascii="Arial" w:eastAsia="Arial" w:hAnsi="Arial" w:cs="Arial"/>
                <w:i/>
                <w:sz w:val="20"/>
                <w:szCs w:val="20"/>
                <w:lang w:eastAsia="en-GB"/>
              </w:rPr>
              <w:t>ase study</w:t>
            </w:r>
            <w:r w:rsidR="00473383" w:rsidRPr="00CC0B29">
              <w:rPr>
                <w:rFonts w:ascii="Arial" w:eastAsia="Arial" w:hAnsi="Arial" w:cs="Arial"/>
                <w:i/>
                <w:sz w:val="20"/>
                <w:szCs w:val="20"/>
                <w:lang w:eastAsia="en-GB"/>
              </w:rPr>
              <w:t xml:space="preserve"> (</w:t>
            </w:r>
            <w:r w:rsidR="002C6042" w:rsidRPr="00CC0B29">
              <w:rPr>
                <w:rFonts w:ascii="Arial" w:eastAsia="Arial" w:hAnsi="Arial" w:cs="Arial"/>
                <w:i/>
                <w:sz w:val="20"/>
                <w:szCs w:val="20"/>
                <w:lang w:eastAsia="en-GB"/>
              </w:rPr>
              <w:t>A</w:t>
            </w:r>
            <w:r w:rsidR="004E331D" w:rsidRPr="00CC0B29">
              <w:rPr>
                <w:rFonts w:ascii="Arial" w:eastAsia="Arial" w:hAnsi="Arial" w:cs="Arial"/>
                <w:i/>
                <w:sz w:val="20"/>
                <w:szCs w:val="20"/>
                <w:lang w:eastAsia="en-GB"/>
              </w:rPr>
              <w:t>1</w:t>
            </w:r>
            <w:r w:rsidR="002C6042" w:rsidRPr="00CC0B29">
              <w:rPr>
                <w:rFonts w:ascii="Arial" w:eastAsia="Arial" w:hAnsi="Arial" w:cs="Arial"/>
                <w:i/>
                <w:sz w:val="20"/>
                <w:szCs w:val="20"/>
                <w:lang w:eastAsia="en-GB"/>
              </w:rPr>
              <w:t>, A</w:t>
            </w:r>
            <w:r w:rsidR="00535199" w:rsidRPr="00CC0B29">
              <w:rPr>
                <w:rFonts w:ascii="Arial" w:eastAsia="Arial" w:hAnsi="Arial" w:cs="Arial"/>
                <w:i/>
                <w:sz w:val="20"/>
                <w:szCs w:val="20"/>
                <w:lang w:eastAsia="en-GB"/>
              </w:rPr>
              <w:t>2</w:t>
            </w:r>
            <w:r w:rsidR="00473383" w:rsidRPr="00CC0B29">
              <w:rPr>
                <w:rFonts w:ascii="Arial" w:eastAsia="Arial" w:hAnsi="Arial" w:cs="Arial"/>
                <w:i/>
                <w:sz w:val="20"/>
                <w:szCs w:val="20"/>
                <w:lang w:eastAsia="en-GB"/>
              </w:rPr>
              <w:t>)</w:t>
            </w:r>
            <w:r w:rsidR="00246CF2" w:rsidRPr="00CC0B29">
              <w:rPr>
                <w:rFonts w:ascii="Arial" w:eastAsia="Arial" w:hAnsi="Arial" w:cs="Arial"/>
                <w:i/>
                <w:sz w:val="20"/>
                <w:szCs w:val="20"/>
                <w:lang w:eastAsia="en-GB"/>
              </w:rPr>
              <w:t>;</w:t>
            </w:r>
          </w:p>
          <w:p w14:paraId="28FD79ED" w14:textId="25DD4BD4" w:rsidR="00AC000F" w:rsidRPr="00CC0B29" w:rsidRDefault="00246CF2" w:rsidP="00CC0B29">
            <w:pPr>
              <w:pStyle w:val="ListParagraph"/>
              <w:numPr>
                <w:ilvl w:val="0"/>
                <w:numId w:val="2"/>
              </w:numPr>
              <w:tabs>
                <w:tab w:val="clear" w:pos="360"/>
                <w:tab w:val="num" w:pos="408"/>
              </w:tabs>
              <w:autoSpaceDE w:val="0"/>
              <w:autoSpaceDN w:val="0"/>
              <w:adjustRightInd w:val="0"/>
              <w:spacing w:after="0" w:line="240" w:lineRule="auto"/>
              <w:rPr>
                <w:rFonts w:ascii="Arial" w:eastAsia="Arial" w:hAnsi="Arial" w:cs="Arial"/>
                <w:i/>
                <w:sz w:val="20"/>
                <w:szCs w:val="20"/>
                <w:lang w:eastAsia="en-GB"/>
              </w:rPr>
            </w:pPr>
            <w:r w:rsidRPr="00CC0B29">
              <w:rPr>
                <w:rFonts w:ascii="Arial" w:eastAsia="Arial" w:hAnsi="Arial" w:cs="Arial"/>
                <w:i/>
                <w:sz w:val="20"/>
                <w:szCs w:val="20"/>
                <w:lang w:eastAsia="en-GB"/>
              </w:rPr>
              <w:t>c</w:t>
            </w:r>
            <w:r w:rsidR="00473383" w:rsidRPr="00CC0B29">
              <w:rPr>
                <w:rFonts w:ascii="Arial" w:eastAsia="Arial" w:hAnsi="Arial" w:cs="Arial"/>
                <w:i/>
                <w:sz w:val="20"/>
                <w:szCs w:val="20"/>
                <w:lang w:eastAsia="en-GB"/>
              </w:rPr>
              <w:t>oursework essays (</w:t>
            </w:r>
            <w:r w:rsidR="002C6042" w:rsidRPr="00CC0B29">
              <w:rPr>
                <w:rFonts w:ascii="Arial" w:eastAsia="Arial" w:hAnsi="Arial" w:cs="Arial"/>
                <w:i/>
                <w:sz w:val="20"/>
                <w:szCs w:val="20"/>
                <w:lang w:eastAsia="en-GB"/>
              </w:rPr>
              <w:t>A</w:t>
            </w:r>
            <w:r w:rsidR="0009799E" w:rsidRPr="00CC0B29">
              <w:rPr>
                <w:rFonts w:ascii="Arial" w:eastAsia="Arial" w:hAnsi="Arial" w:cs="Arial"/>
                <w:i/>
                <w:sz w:val="20"/>
                <w:szCs w:val="20"/>
                <w:lang w:eastAsia="en-GB"/>
              </w:rPr>
              <w:t>1</w:t>
            </w:r>
            <w:r w:rsidR="002C6042" w:rsidRPr="00CC0B29">
              <w:rPr>
                <w:rFonts w:ascii="Arial" w:eastAsia="Arial" w:hAnsi="Arial" w:cs="Arial"/>
                <w:i/>
                <w:sz w:val="20"/>
                <w:szCs w:val="20"/>
                <w:lang w:eastAsia="en-GB"/>
              </w:rPr>
              <w:t xml:space="preserve"> – A</w:t>
            </w:r>
            <w:r w:rsidR="0009799E" w:rsidRPr="00CC0B29">
              <w:rPr>
                <w:rFonts w:ascii="Arial" w:eastAsia="Arial" w:hAnsi="Arial" w:cs="Arial"/>
                <w:i/>
                <w:sz w:val="20"/>
                <w:szCs w:val="20"/>
                <w:lang w:eastAsia="en-GB"/>
              </w:rPr>
              <w:t>8</w:t>
            </w:r>
            <w:r w:rsidR="00473383" w:rsidRPr="00CC0B29">
              <w:rPr>
                <w:rFonts w:ascii="Arial" w:eastAsia="Arial" w:hAnsi="Arial" w:cs="Arial"/>
                <w:i/>
                <w:sz w:val="20"/>
                <w:szCs w:val="20"/>
                <w:lang w:eastAsia="en-GB"/>
              </w:rPr>
              <w:t>)</w:t>
            </w:r>
            <w:r w:rsidRPr="00CC0B29">
              <w:rPr>
                <w:rFonts w:ascii="Arial" w:eastAsia="Arial" w:hAnsi="Arial" w:cs="Arial"/>
                <w:i/>
                <w:sz w:val="20"/>
                <w:szCs w:val="20"/>
                <w:lang w:eastAsia="en-GB"/>
              </w:rPr>
              <w:t>;</w:t>
            </w:r>
          </w:p>
          <w:p w14:paraId="2FFE4AF5" w14:textId="607A768D" w:rsidR="007C1EE1" w:rsidRPr="00CC0B29" w:rsidRDefault="007C1EE1" w:rsidP="00CC0B29">
            <w:pPr>
              <w:pStyle w:val="ListParagraph"/>
              <w:numPr>
                <w:ilvl w:val="0"/>
                <w:numId w:val="2"/>
              </w:numPr>
              <w:tabs>
                <w:tab w:val="clear" w:pos="360"/>
                <w:tab w:val="num" w:pos="408"/>
              </w:tabs>
              <w:autoSpaceDE w:val="0"/>
              <w:autoSpaceDN w:val="0"/>
              <w:adjustRightInd w:val="0"/>
              <w:spacing w:after="0" w:line="240" w:lineRule="auto"/>
              <w:rPr>
                <w:rFonts w:ascii="Arial" w:eastAsia="Arial" w:hAnsi="Arial" w:cs="Arial"/>
                <w:i/>
                <w:sz w:val="20"/>
                <w:szCs w:val="20"/>
                <w:lang w:eastAsia="en-GB"/>
              </w:rPr>
            </w:pPr>
            <w:r w:rsidRPr="00CC0B29">
              <w:rPr>
                <w:rFonts w:ascii="Arial" w:eastAsia="Arial" w:hAnsi="Arial" w:cs="Arial"/>
                <w:i/>
                <w:sz w:val="20"/>
                <w:szCs w:val="20"/>
                <w:lang w:eastAsia="en-GB"/>
              </w:rPr>
              <w:t>p</w:t>
            </w:r>
            <w:r w:rsidR="00600285" w:rsidRPr="00CC0B29">
              <w:rPr>
                <w:rFonts w:ascii="Arial" w:eastAsia="Arial" w:hAnsi="Arial" w:cs="Arial"/>
                <w:i/>
                <w:sz w:val="20"/>
                <w:szCs w:val="20"/>
                <w:lang w:eastAsia="en-GB"/>
              </w:rPr>
              <w:t>lacement portfolio</w:t>
            </w:r>
            <w:r w:rsidR="00473383" w:rsidRPr="00CC0B29">
              <w:rPr>
                <w:rFonts w:ascii="Arial" w:eastAsia="Arial" w:hAnsi="Arial" w:cs="Arial"/>
                <w:i/>
                <w:sz w:val="20"/>
                <w:szCs w:val="20"/>
                <w:lang w:eastAsia="en-GB"/>
              </w:rPr>
              <w:t xml:space="preserve"> (</w:t>
            </w:r>
            <w:r w:rsidR="002C6042" w:rsidRPr="00CC0B29">
              <w:rPr>
                <w:rFonts w:ascii="Arial" w:eastAsia="Arial" w:hAnsi="Arial" w:cs="Arial"/>
                <w:i/>
                <w:sz w:val="20"/>
                <w:szCs w:val="20"/>
                <w:lang w:eastAsia="en-GB"/>
              </w:rPr>
              <w:t>A</w:t>
            </w:r>
            <w:r w:rsidR="00BD0DD8" w:rsidRPr="00CC0B29">
              <w:rPr>
                <w:rFonts w:ascii="Arial" w:eastAsia="Arial" w:hAnsi="Arial" w:cs="Arial"/>
                <w:i/>
                <w:sz w:val="20"/>
                <w:szCs w:val="20"/>
                <w:lang w:eastAsia="en-GB"/>
              </w:rPr>
              <w:t>1, A2, A4, A5, A6</w:t>
            </w:r>
            <w:r w:rsidR="00473383" w:rsidRPr="00CC0B29">
              <w:rPr>
                <w:rFonts w:ascii="Arial" w:eastAsia="Arial" w:hAnsi="Arial" w:cs="Arial"/>
                <w:i/>
                <w:sz w:val="20"/>
                <w:szCs w:val="20"/>
                <w:lang w:eastAsia="en-GB"/>
              </w:rPr>
              <w:t>)</w:t>
            </w:r>
            <w:r w:rsidR="008F4811" w:rsidRPr="00CC0B29">
              <w:rPr>
                <w:rFonts w:ascii="Arial" w:eastAsia="Arial" w:hAnsi="Arial" w:cs="Arial"/>
                <w:i/>
                <w:sz w:val="20"/>
                <w:szCs w:val="20"/>
                <w:lang w:eastAsia="en-GB"/>
              </w:rPr>
              <w:t>;</w:t>
            </w:r>
          </w:p>
          <w:p w14:paraId="3454B05A" w14:textId="343839EF" w:rsidR="007C1EE1" w:rsidRPr="00CC0B29" w:rsidRDefault="007C1EE1" w:rsidP="008F4811">
            <w:pPr>
              <w:pStyle w:val="ListParagraph"/>
              <w:numPr>
                <w:ilvl w:val="0"/>
                <w:numId w:val="2"/>
              </w:numPr>
              <w:tabs>
                <w:tab w:val="clear" w:pos="360"/>
                <w:tab w:val="num" w:pos="408"/>
              </w:tabs>
              <w:autoSpaceDE w:val="0"/>
              <w:autoSpaceDN w:val="0"/>
              <w:adjustRightInd w:val="0"/>
              <w:spacing w:after="0" w:line="240" w:lineRule="auto"/>
              <w:rPr>
                <w:rFonts w:ascii="Arial" w:eastAsia="Arial" w:hAnsi="Arial" w:cs="Arial"/>
                <w:i/>
                <w:sz w:val="20"/>
                <w:szCs w:val="20"/>
                <w:lang w:eastAsia="en-GB"/>
              </w:rPr>
            </w:pPr>
            <w:r w:rsidRPr="00CC0B29">
              <w:rPr>
                <w:rFonts w:ascii="Arial" w:eastAsia="Arial" w:hAnsi="Arial" w:cs="Arial"/>
                <w:i/>
                <w:sz w:val="20"/>
                <w:szCs w:val="20"/>
                <w:lang w:eastAsia="en-GB"/>
              </w:rPr>
              <w:t>dissertation (A7, A8).</w:t>
            </w:r>
          </w:p>
          <w:p w14:paraId="3FE42A23" w14:textId="77777777" w:rsidR="00246CF2" w:rsidRPr="00BA77E0" w:rsidRDefault="00246CF2" w:rsidP="008F4811">
            <w:pPr>
              <w:autoSpaceDE w:val="0"/>
              <w:autoSpaceDN w:val="0"/>
              <w:adjustRightInd w:val="0"/>
              <w:spacing w:after="0" w:line="240" w:lineRule="auto"/>
              <w:rPr>
                <w:rFonts w:ascii="Arial" w:hAnsi="Arial" w:cs="Arial"/>
                <w:sz w:val="20"/>
                <w:szCs w:val="20"/>
                <w:highlight w:val="yellow"/>
                <w:lang w:eastAsia="en-GB"/>
              </w:rPr>
            </w:pPr>
          </w:p>
        </w:tc>
      </w:tr>
      <w:tr w:rsidR="003E0C1E" w:rsidRPr="00BA77E0" w14:paraId="3A178A2B" w14:textId="77777777" w:rsidTr="00CC0B29">
        <w:tc>
          <w:tcPr>
            <w:tcW w:w="6516" w:type="dxa"/>
            <w:shd w:val="clear" w:color="auto" w:fill="F3F3F3"/>
          </w:tcPr>
          <w:p w14:paraId="1548F5CB" w14:textId="77777777" w:rsidR="003E0C1E" w:rsidRPr="00BA77E0" w:rsidRDefault="00C06E3C" w:rsidP="00711B8A">
            <w:pPr>
              <w:spacing w:after="0" w:line="240" w:lineRule="auto"/>
              <w:rPr>
                <w:rFonts w:ascii="Arial" w:eastAsia="Arial" w:hAnsi="Arial" w:cs="Arial"/>
                <w:b/>
                <w:bCs/>
                <w:sz w:val="20"/>
                <w:szCs w:val="20"/>
              </w:rPr>
            </w:pPr>
            <w:r w:rsidRPr="00BA77E0">
              <w:rPr>
                <w:rFonts w:ascii="Arial" w:eastAsia="Arial" w:hAnsi="Arial" w:cs="Arial"/>
                <w:b/>
                <w:bCs/>
                <w:sz w:val="20"/>
                <w:szCs w:val="20"/>
              </w:rPr>
              <w:t>B: Intellectual skills</w:t>
            </w:r>
          </w:p>
          <w:p w14:paraId="381A05E2" w14:textId="77777777" w:rsidR="00246CF2" w:rsidRPr="00BA77E0" w:rsidRDefault="00246CF2" w:rsidP="00246CF2">
            <w:pPr>
              <w:spacing w:after="0" w:line="240" w:lineRule="auto"/>
              <w:rPr>
                <w:rFonts w:ascii="Arial" w:hAnsi="Arial" w:cs="Arial"/>
                <w:color w:val="0070C0"/>
                <w:sz w:val="20"/>
                <w:szCs w:val="20"/>
              </w:rPr>
            </w:pPr>
          </w:p>
          <w:p w14:paraId="596074EF" w14:textId="77777777" w:rsidR="003E0C1E" w:rsidRPr="00BA77E0" w:rsidRDefault="003E0C1E" w:rsidP="00711B8A">
            <w:pPr>
              <w:spacing w:after="0" w:line="240" w:lineRule="auto"/>
              <w:rPr>
                <w:rFonts w:ascii="Arial" w:eastAsia="Arial" w:hAnsi="Arial" w:cs="Arial"/>
                <w:sz w:val="20"/>
                <w:szCs w:val="20"/>
              </w:rPr>
            </w:pPr>
            <w:r w:rsidRPr="00BA77E0">
              <w:rPr>
                <w:rFonts w:ascii="Arial" w:eastAsia="Arial" w:hAnsi="Arial" w:cs="Arial"/>
                <w:sz w:val="20"/>
                <w:szCs w:val="20"/>
              </w:rPr>
              <w:t>This programme/level/stage provides opportunities for students to:</w:t>
            </w:r>
          </w:p>
          <w:p w14:paraId="6472D9C0" w14:textId="77777777" w:rsidR="00246CF2" w:rsidRPr="00BA77E0" w:rsidRDefault="00246CF2" w:rsidP="00246CF2">
            <w:pPr>
              <w:spacing w:after="0" w:line="240" w:lineRule="auto"/>
              <w:rPr>
                <w:rFonts w:ascii="Arial" w:hAnsi="Arial" w:cs="Arial"/>
                <w:sz w:val="20"/>
                <w:szCs w:val="20"/>
              </w:rPr>
            </w:pPr>
          </w:p>
        </w:tc>
        <w:tc>
          <w:tcPr>
            <w:tcW w:w="2948" w:type="dxa"/>
            <w:shd w:val="clear" w:color="auto" w:fill="F3F3F3"/>
          </w:tcPr>
          <w:p w14:paraId="25188E4B" w14:textId="77777777" w:rsidR="003E0C1E" w:rsidRPr="00BA77E0" w:rsidRDefault="00876881" w:rsidP="00711B8A">
            <w:pPr>
              <w:spacing w:after="0" w:line="240" w:lineRule="auto"/>
              <w:rPr>
                <w:rFonts w:ascii="Arial" w:eastAsia="Arial" w:hAnsi="Arial" w:cs="Arial"/>
                <w:b/>
                <w:bCs/>
                <w:sz w:val="20"/>
                <w:szCs w:val="20"/>
              </w:rPr>
            </w:pPr>
            <w:r w:rsidRPr="00BA77E0">
              <w:rPr>
                <w:rFonts w:ascii="Arial" w:eastAsia="Arial" w:hAnsi="Arial" w:cs="Arial"/>
                <w:sz w:val="20"/>
                <w:szCs w:val="20"/>
              </w:rPr>
              <w:t>The following learning and teaching and assessment strategies and methods</w:t>
            </w:r>
            <w:r w:rsidR="003E0C1E" w:rsidRPr="00BA77E0">
              <w:rPr>
                <w:rFonts w:ascii="Arial" w:eastAsia="Arial" w:hAnsi="Arial" w:cs="Arial"/>
                <w:sz w:val="20"/>
                <w:szCs w:val="20"/>
              </w:rPr>
              <w:t xml:space="preserve"> enable students to achieve and to demonstrate the </w:t>
            </w:r>
            <w:r w:rsidR="008F0EBB" w:rsidRPr="00BA77E0">
              <w:rPr>
                <w:rFonts w:ascii="Arial" w:eastAsia="Arial" w:hAnsi="Arial" w:cs="Arial"/>
                <w:sz w:val="20"/>
                <w:szCs w:val="20"/>
              </w:rPr>
              <w:t xml:space="preserve">programme/level </w:t>
            </w:r>
            <w:r w:rsidR="003E0C1E" w:rsidRPr="00BA77E0">
              <w:rPr>
                <w:rFonts w:ascii="Arial" w:eastAsia="Arial" w:hAnsi="Arial" w:cs="Arial"/>
                <w:sz w:val="20"/>
                <w:szCs w:val="20"/>
              </w:rPr>
              <w:t>outcomes:</w:t>
            </w:r>
          </w:p>
        </w:tc>
      </w:tr>
      <w:tr w:rsidR="00473383" w:rsidRPr="00BA77E0" w14:paraId="6E881391" w14:textId="77777777" w:rsidTr="00CC0B29">
        <w:trPr>
          <w:trHeight w:val="135"/>
        </w:trPr>
        <w:tc>
          <w:tcPr>
            <w:tcW w:w="6516" w:type="dxa"/>
            <w:vMerge w:val="restart"/>
          </w:tcPr>
          <w:p w14:paraId="132E3A09" w14:textId="77777777" w:rsidR="00B2332B" w:rsidRPr="00BA77E0" w:rsidRDefault="00B2332B" w:rsidP="008F4811">
            <w:pPr>
              <w:spacing w:after="0" w:line="240" w:lineRule="auto"/>
              <w:rPr>
                <w:rFonts w:ascii="Arial" w:hAnsi="Arial" w:cs="Arial"/>
                <w:b/>
                <w:sz w:val="20"/>
                <w:szCs w:val="20"/>
                <w:lang w:eastAsia="en-GB"/>
              </w:rPr>
            </w:pPr>
            <w:r w:rsidRPr="00BA77E0">
              <w:rPr>
                <w:rFonts w:ascii="Arial" w:hAnsi="Arial" w:cs="Arial"/>
                <w:b/>
                <w:sz w:val="20"/>
                <w:szCs w:val="20"/>
                <w:lang w:eastAsia="en-GB"/>
              </w:rPr>
              <w:t>Post Graduate Diploma:</w:t>
            </w:r>
          </w:p>
          <w:p w14:paraId="15B6BE13" w14:textId="77777777" w:rsidR="008F4811" w:rsidRPr="00BA77E0" w:rsidRDefault="008F4811" w:rsidP="008F4811">
            <w:pPr>
              <w:spacing w:after="0" w:line="240" w:lineRule="auto"/>
              <w:ind w:left="601" w:hanging="601"/>
              <w:rPr>
                <w:rFonts w:ascii="Arial" w:eastAsia="MS Mincho" w:hAnsi="Arial" w:cs="Arial"/>
                <w:b/>
                <w:bCs/>
                <w:sz w:val="20"/>
                <w:szCs w:val="20"/>
                <w:lang w:eastAsia="en-GB"/>
              </w:rPr>
            </w:pPr>
          </w:p>
          <w:p w14:paraId="0F9F2FEB" w14:textId="17904BC0" w:rsidR="00874265" w:rsidRPr="00BA77E0" w:rsidRDefault="00874265" w:rsidP="008F4811">
            <w:pPr>
              <w:spacing w:after="0" w:line="240" w:lineRule="auto"/>
              <w:ind w:left="601" w:hanging="601"/>
              <w:rPr>
                <w:rFonts w:ascii="Arial" w:eastAsia="MS Mincho" w:hAnsi="Arial" w:cs="Arial"/>
                <w:b/>
                <w:bCs/>
                <w:sz w:val="20"/>
                <w:szCs w:val="20"/>
                <w:lang w:eastAsia="en-GB"/>
              </w:rPr>
            </w:pPr>
            <w:r w:rsidRPr="00BA77E0">
              <w:rPr>
                <w:rFonts w:ascii="Arial" w:eastAsia="MS Mincho" w:hAnsi="Arial" w:cs="Arial"/>
                <w:b/>
                <w:bCs/>
                <w:sz w:val="20"/>
                <w:szCs w:val="20"/>
                <w:lang w:eastAsia="en-GB"/>
              </w:rPr>
              <w:t>B1</w:t>
            </w:r>
            <w:r w:rsidR="00EF46EF"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Critical analysis and evaluation of research, legislation, policies, and developments in mental health practice and demonstrate application to own practice.</w:t>
            </w:r>
          </w:p>
          <w:p w14:paraId="13315985" w14:textId="77777777" w:rsidR="00EF46EF" w:rsidRPr="00BA77E0" w:rsidRDefault="00EF46EF" w:rsidP="008F4811">
            <w:pPr>
              <w:spacing w:after="0" w:line="240" w:lineRule="auto"/>
              <w:ind w:left="601" w:hanging="601"/>
              <w:rPr>
                <w:rFonts w:ascii="Arial" w:eastAsia="MS Mincho" w:hAnsi="Arial" w:cs="Arial"/>
                <w:sz w:val="20"/>
                <w:szCs w:val="20"/>
                <w:lang w:eastAsia="en-GB"/>
              </w:rPr>
            </w:pPr>
          </w:p>
          <w:p w14:paraId="778D8BF3" w14:textId="35C183A5" w:rsidR="000053A5" w:rsidRPr="00BA77E0" w:rsidRDefault="00874265" w:rsidP="008F4811">
            <w:pPr>
              <w:spacing w:after="0" w:line="240" w:lineRule="auto"/>
              <w:ind w:left="601" w:hanging="601"/>
              <w:rPr>
                <w:rFonts w:ascii="Arial" w:eastAsia="MS Mincho" w:hAnsi="Arial" w:cs="Arial"/>
                <w:sz w:val="20"/>
                <w:szCs w:val="20"/>
                <w:lang w:eastAsia="en-GB"/>
              </w:rPr>
            </w:pPr>
            <w:r w:rsidRPr="00BA77E0">
              <w:rPr>
                <w:rFonts w:ascii="Arial" w:eastAsia="MS Mincho" w:hAnsi="Arial" w:cs="Arial"/>
                <w:b/>
                <w:bCs/>
                <w:sz w:val="20"/>
                <w:szCs w:val="20"/>
                <w:lang w:eastAsia="en-GB"/>
              </w:rPr>
              <w:lastRenderedPageBreak/>
              <w:t>B2</w:t>
            </w:r>
            <w:r w:rsidR="00EF46EF" w:rsidRPr="00BA77E0">
              <w:rPr>
                <w:rFonts w:ascii="Arial" w:eastAsia="MS Mincho" w:hAnsi="Arial" w:cs="Arial"/>
                <w:sz w:val="20"/>
                <w:szCs w:val="20"/>
                <w:lang w:eastAsia="en-GB"/>
              </w:rPr>
              <w:tab/>
            </w:r>
            <w:r w:rsidRPr="00BA77E0">
              <w:rPr>
                <w:rFonts w:ascii="Arial" w:eastAsia="MS Mincho" w:hAnsi="Arial" w:cs="Arial"/>
                <w:sz w:val="20"/>
                <w:szCs w:val="20"/>
                <w:lang w:eastAsia="en-GB"/>
              </w:rPr>
              <w:t>Critical analysis and application of research findings, theoretical frameworks, and models to professional practice in mental health and the</w:t>
            </w:r>
            <w:r w:rsidR="000053A5" w:rsidRPr="00BA77E0">
              <w:rPr>
                <w:rFonts w:ascii="Arial" w:eastAsia="MS Mincho" w:hAnsi="Arial" w:cs="Arial"/>
                <w:sz w:val="20"/>
                <w:szCs w:val="20"/>
                <w:lang w:eastAsia="en-GB"/>
              </w:rPr>
              <w:t xml:space="preserve"> AMHP role.</w:t>
            </w:r>
          </w:p>
          <w:p w14:paraId="707758A9" w14:textId="77777777" w:rsidR="00EF46EF" w:rsidRPr="00BA77E0" w:rsidRDefault="00EF46EF" w:rsidP="008F4811">
            <w:pPr>
              <w:spacing w:after="0" w:line="240" w:lineRule="auto"/>
              <w:ind w:left="601" w:hanging="601"/>
              <w:rPr>
                <w:rFonts w:ascii="Arial" w:eastAsia="MS Mincho" w:hAnsi="Arial" w:cs="Arial"/>
                <w:b/>
                <w:bCs/>
                <w:sz w:val="20"/>
                <w:szCs w:val="20"/>
                <w:lang w:eastAsia="en-GB"/>
              </w:rPr>
            </w:pPr>
          </w:p>
          <w:p w14:paraId="0C3EE1F4" w14:textId="64D0887C" w:rsidR="000053A5" w:rsidRPr="00BA77E0" w:rsidRDefault="000053A5" w:rsidP="008F4811">
            <w:pPr>
              <w:spacing w:after="0" w:line="240" w:lineRule="auto"/>
              <w:ind w:left="601" w:hanging="601"/>
              <w:rPr>
                <w:rFonts w:ascii="Arial" w:eastAsia="MS Mincho" w:hAnsi="Arial" w:cs="Arial"/>
                <w:sz w:val="20"/>
                <w:szCs w:val="20"/>
                <w:lang w:eastAsia="en-GB"/>
              </w:rPr>
            </w:pPr>
            <w:r w:rsidRPr="00BA77E0">
              <w:rPr>
                <w:rFonts w:ascii="Arial" w:eastAsia="MS Mincho" w:hAnsi="Arial" w:cs="Arial"/>
                <w:b/>
                <w:bCs/>
                <w:sz w:val="20"/>
                <w:szCs w:val="20"/>
                <w:lang w:eastAsia="en-GB"/>
              </w:rPr>
              <w:t>B3</w:t>
            </w:r>
            <w:r w:rsidR="00EF46EF"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Independent, reflective practice and critical thinking skills.</w:t>
            </w:r>
          </w:p>
          <w:p w14:paraId="37E0576B" w14:textId="77777777" w:rsidR="00EF46EF" w:rsidRPr="00BA77E0" w:rsidRDefault="00EF46EF" w:rsidP="008F4811">
            <w:pPr>
              <w:spacing w:after="0" w:line="240" w:lineRule="auto"/>
              <w:ind w:left="601" w:hanging="601"/>
              <w:rPr>
                <w:rFonts w:ascii="Arial" w:eastAsia="MS Mincho" w:hAnsi="Arial" w:cs="Arial"/>
                <w:b/>
                <w:bCs/>
                <w:sz w:val="20"/>
                <w:szCs w:val="20"/>
                <w:lang w:eastAsia="en-GB"/>
              </w:rPr>
            </w:pPr>
          </w:p>
          <w:p w14:paraId="636F0277" w14:textId="13E88E0B" w:rsidR="000053A5" w:rsidRPr="00BA77E0" w:rsidRDefault="000053A5" w:rsidP="008F4811">
            <w:pPr>
              <w:spacing w:after="0" w:line="240" w:lineRule="auto"/>
              <w:ind w:left="601" w:hanging="601"/>
              <w:rPr>
                <w:rFonts w:ascii="Arial" w:eastAsia="MS Mincho" w:hAnsi="Arial" w:cs="Arial"/>
                <w:b/>
                <w:bCs/>
                <w:sz w:val="20"/>
                <w:szCs w:val="20"/>
                <w:lang w:eastAsia="en-GB"/>
              </w:rPr>
            </w:pPr>
            <w:r w:rsidRPr="00BA77E0">
              <w:rPr>
                <w:rFonts w:ascii="Arial" w:eastAsia="MS Mincho" w:hAnsi="Arial" w:cs="Arial"/>
                <w:b/>
                <w:bCs/>
                <w:sz w:val="20"/>
                <w:szCs w:val="20"/>
                <w:lang w:eastAsia="en-GB"/>
              </w:rPr>
              <w:t>B4</w:t>
            </w:r>
            <w:r w:rsidR="00EF46EF"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Identification and analysis of complex problems in situations of uncertainty and risk and demonstration of the ability to undertake informed and effective decision-making in the statutory AMHP role.</w:t>
            </w:r>
          </w:p>
          <w:p w14:paraId="269FE025" w14:textId="77777777" w:rsidR="00EF46EF" w:rsidRPr="00BA77E0" w:rsidRDefault="00EF46EF" w:rsidP="008F4811">
            <w:pPr>
              <w:spacing w:after="0" w:line="240" w:lineRule="auto"/>
              <w:ind w:left="601" w:hanging="601"/>
              <w:rPr>
                <w:rFonts w:ascii="Arial" w:eastAsia="MS Mincho" w:hAnsi="Arial" w:cs="Arial"/>
                <w:b/>
                <w:bCs/>
                <w:sz w:val="20"/>
                <w:szCs w:val="20"/>
                <w:lang w:eastAsia="en-GB"/>
              </w:rPr>
            </w:pPr>
          </w:p>
          <w:p w14:paraId="2F3D5396" w14:textId="7806EC73" w:rsidR="0060799D" w:rsidRPr="00BA77E0" w:rsidRDefault="000053A5" w:rsidP="008F4811">
            <w:pPr>
              <w:spacing w:after="0" w:line="240" w:lineRule="auto"/>
              <w:ind w:left="601" w:hanging="601"/>
              <w:rPr>
                <w:rFonts w:ascii="Arial" w:eastAsia="MS Mincho" w:hAnsi="Arial" w:cs="Arial"/>
                <w:sz w:val="20"/>
                <w:szCs w:val="20"/>
                <w:lang w:eastAsia="en-GB"/>
              </w:rPr>
            </w:pPr>
            <w:r w:rsidRPr="00BA77E0">
              <w:rPr>
                <w:rFonts w:ascii="Arial" w:eastAsia="MS Mincho" w:hAnsi="Arial" w:cs="Arial"/>
                <w:b/>
                <w:bCs/>
                <w:sz w:val="20"/>
                <w:szCs w:val="20"/>
                <w:lang w:eastAsia="en-GB"/>
              </w:rPr>
              <w:t>B5</w:t>
            </w:r>
            <w:r w:rsidR="00EF46EF"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Demonstrate critical reflection on ethical practice dilemmas and conflicting arguments, making practice decisions and judgements with an appropriate professional value base and with appropriate justification for decisions.</w:t>
            </w:r>
          </w:p>
          <w:p w14:paraId="2483712C" w14:textId="77777777" w:rsidR="00EF46EF" w:rsidRPr="00BA77E0" w:rsidRDefault="00EF46EF" w:rsidP="008F4811">
            <w:pPr>
              <w:spacing w:after="0" w:line="240" w:lineRule="auto"/>
              <w:rPr>
                <w:rFonts w:ascii="Arial" w:hAnsi="Arial" w:cs="Arial"/>
                <w:b/>
                <w:sz w:val="20"/>
                <w:szCs w:val="20"/>
                <w:lang w:eastAsia="en-GB"/>
              </w:rPr>
            </w:pPr>
          </w:p>
          <w:p w14:paraId="1B3FAC49" w14:textId="3CA9F2A9" w:rsidR="0060799D" w:rsidRPr="00BA77E0" w:rsidRDefault="0060799D" w:rsidP="008F4811">
            <w:pPr>
              <w:spacing w:after="0" w:line="240" w:lineRule="auto"/>
              <w:rPr>
                <w:rFonts w:ascii="Arial" w:hAnsi="Arial" w:cs="Arial"/>
                <w:b/>
                <w:sz w:val="20"/>
                <w:szCs w:val="20"/>
                <w:lang w:eastAsia="en-GB"/>
              </w:rPr>
            </w:pPr>
            <w:r w:rsidRPr="00BA77E0">
              <w:rPr>
                <w:rFonts w:ascii="Arial" w:hAnsi="Arial" w:cs="Arial"/>
                <w:b/>
                <w:sz w:val="20"/>
                <w:szCs w:val="20"/>
                <w:lang w:eastAsia="en-GB"/>
              </w:rPr>
              <w:t>Additional for the MA:</w:t>
            </w:r>
          </w:p>
          <w:p w14:paraId="5ECF1309" w14:textId="77777777" w:rsidR="00EF46EF" w:rsidRPr="00BA77E0" w:rsidRDefault="00EF46EF" w:rsidP="008F4811">
            <w:pPr>
              <w:spacing w:after="0" w:line="240" w:lineRule="auto"/>
              <w:rPr>
                <w:rFonts w:ascii="Arial" w:hAnsi="Arial" w:cs="Arial"/>
                <w:b/>
                <w:sz w:val="20"/>
                <w:szCs w:val="20"/>
                <w:lang w:eastAsia="en-GB"/>
              </w:rPr>
            </w:pPr>
          </w:p>
          <w:p w14:paraId="08250577" w14:textId="5FEF1941" w:rsidR="000053A5" w:rsidRPr="00BA77E0" w:rsidRDefault="000053A5" w:rsidP="008F4811">
            <w:pPr>
              <w:spacing w:after="0" w:line="240" w:lineRule="auto"/>
              <w:ind w:left="601" w:hanging="601"/>
              <w:rPr>
                <w:rFonts w:ascii="Arial" w:eastAsia="MS Mincho" w:hAnsi="Arial" w:cs="Arial"/>
                <w:b/>
                <w:bCs/>
                <w:sz w:val="20"/>
                <w:szCs w:val="20"/>
                <w:lang w:eastAsia="en-GB"/>
              </w:rPr>
            </w:pPr>
            <w:r w:rsidRPr="00BA77E0">
              <w:rPr>
                <w:rFonts w:ascii="Arial" w:eastAsia="MS Mincho" w:hAnsi="Arial" w:cs="Arial"/>
                <w:b/>
                <w:bCs/>
                <w:sz w:val="20"/>
                <w:szCs w:val="20"/>
                <w:lang w:eastAsia="en-GB"/>
              </w:rPr>
              <w:t>B6</w:t>
            </w:r>
            <w:r w:rsidR="00EF46EF"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Critically reflect on and evaluate the knowledge that underpins a specific service / practice improvement issue.</w:t>
            </w:r>
          </w:p>
          <w:p w14:paraId="0CF1ED1C" w14:textId="77777777" w:rsidR="00EF46EF" w:rsidRPr="00BA77E0" w:rsidRDefault="00EF46EF" w:rsidP="008F4811">
            <w:pPr>
              <w:spacing w:after="0" w:line="240" w:lineRule="auto"/>
              <w:ind w:left="601" w:hanging="601"/>
              <w:rPr>
                <w:rFonts w:ascii="Arial" w:eastAsia="MS Mincho" w:hAnsi="Arial" w:cs="Arial"/>
                <w:b/>
                <w:bCs/>
                <w:sz w:val="20"/>
                <w:szCs w:val="20"/>
                <w:lang w:eastAsia="en-GB"/>
              </w:rPr>
            </w:pPr>
          </w:p>
          <w:p w14:paraId="0F4F54D7" w14:textId="247148ED" w:rsidR="000053A5" w:rsidRPr="00BA77E0" w:rsidRDefault="000053A5" w:rsidP="008F4811">
            <w:pPr>
              <w:spacing w:after="0" w:line="240" w:lineRule="auto"/>
              <w:ind w:left="601" w:hanging="601"/>
              <w:rPr>
                <w:rFonts w:ascii="Arial" w:eastAsia="MS Mincho" w:hAnsi="Arial" w:cs="Arial"/>
                <w:b/>
                <w:bCs/>
                <w:sz w:val="20"/>
                <w:szCs w:val="20"/>
                <w:lang w:eastAsia="en-GB"/>
              </w:rPr>
            </w:pPr>
            <w:r w:rsidRPr="00BA77E0">
              <w:rPr>
                <w:rFonts w:ascii="Arial" w:eastAsia="MS Mincho" w:hAnsi="Arial" w:cs="Arial"/>
                <w:b/>
                <w:bCs/>
                <w:sz w:val="20"/>
                <w:szCs w:val="20"/>
                <w:lang w:eastAsia="en-GB"/>
              </w:rPr>
              <w:t>B7</w:t>
            </w:r>
            <w:r w:rsidR="00EF46EF"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Evaluate new insights from a critical analysis of current evidence from a wide range of sources pertinent to a specific service / practice improvement issue.</w:t>
            </w:r>
          </w:p>
          <w:p w14:paraId="0C104E06" w14:textId="77777777" w:rsidR="00EF46EF" w:rsidRPr="00BA77E0" w:rsidRDefault="00EF46EF" w:rsidP="008F4811">
            <w:pPr>
              <w:spacing w:after="0" w:line="240" w:lineRule="auto"/>
              <w:ind w:left="601" w:hanging="601"/>
              <w:rPr>
                <w:rFonts w:ascii="Arial" w:eastAsia="MS Mincho" w:hAnsi="Arial" w:cs="Arial"/>
                <w:b/>
                <w:bCs/>
                <w:sz w:val="20"/>
                <w:szCs w:val="20"/>
                <w:lang w:eastAsia="en-GB"/>
              </w:rPr>
            </w:pPr>
          </w:p>
          <w:p w14:paraId="268F0475" w14:textId="0848D4F8" w:rsidR="004E5E47" w:rsidRPr="00BA77E0" w:rsidRDefault="000053A5" w:rsidP="008F4811">
            <w:pPr>
              <w:spacing w:after="0" w:line="240" w:lineRule="auto"/>
              <w:ind w:left="601" w:hanging="601"/>
              <w:rPr>
                <w:rFonts w:ascii="Arial" w:eastAsia="MS Mincho" w:hAnsi="Arial" w:cs="Arial"/>
                <w:sz w:val="20"/>
                <w:szCs w:val="20"/>
                <w:lang w:eastAsia="en-GB"/>
              </w:rPr>
            </w:pPr>
            <w:r w:rsidRPr="00BA77E0">
              <w:rPr>
                <w:rFonts w:ascii="Arial" w:eastAsia="MS Mincho" w:hAnsi="Arial" w:cs="Arial"/>
                <w:b/>
                <w:bCs/>
                <w:sz w:val="20"/>
                <w:szCs w:val="20"/>
                <w:lang w:eastAsia="en-GB"/>
              </w:rPr>
              <w:t>B8</w:t>
            </w:r>
            <w:r w:rsidR="00EF46EF" w:rsidRPr="00BA77E0">
              <w:rPr>
                <w:rFonts w:ascii="Arial" w:eastAsia="MS Mincho" w:hAnsi="Arial" w:cs="Arial"/>
                <w:b/>
                <w:bCs/>
                <w:sz w:val="20"/>
                <w:szCs w:val="20"/>
                <w:lang w:eastAsia="en-GB"/>
              </w:rPr>
              <w:tab/>
            </w:r>
            <w:r w:rsidRPr="00BA77E0">
              <w:rPr>
                <w:rFonts w:ascii="Arial" w:eastAsia="MS Mincho" w:hAnsi="Arial" w:cs="Arial"/>
                <w:sz w:val="20"/>
                <w:szCs w:val="20"/>
                <w:lang w:eastAsia="en-GB"/>
              </w:rPr>
              <w:t>Reach reasoned conclusions and/or evidence-based</w:t>
            </w:r>
            <w:r w:rsidR="00EE5FC8" w:rsidRPr="00BA77E0">
              <w:rPr>
                <w:rFonts w:ascii="Arial" w:eastAsia="MS Mincho" w:hAnsi="Arial" w:cs="Arial"/>
                <w:sz w:val="20"/>
                <w:szCs w:val="20"/>
                <w:lang w:eastAsia="en-GB"/>
              </w:rPr>
              <w:t xml:space="preserve"> </w:t>
            </w:r>
            <w:r w:rsidRPr="00BA77E0">
              <w:rPr>
                <w:rFonts w:ascii="Arial" w:eastAsia="MS Mincho" w:hAnsi="Arial" w:cs="Arial"/>
                <w:sz w:val="20"/>
                <w:szCs w:val="20"/>
                <w:lang w:eastAsia="en-GB"/>
              </w:rPr>
              <w:t>sustained judgements in relation to a specific service / practice improvement issue.</w:t>
            </w:r>
          </w:p>
          <w:p w14:paraId="6913FCA3" w14:textId="688DE4CA" w:rsidR="00EF46EF" w:rsidRPr="00BA77E0" w:rsidRDefault="00EF46EF" w:rsidP="008F4811">
            <w:pPr>
              <w:spacing w:after="0" w:line="240" w:lineRule="auto"/>
              <w:ind w:left="426" w:right="26" w:hanging="426"/>
              <w:rPr>
                <w:rFonts w:ascii="Arial" w:eastAsia="Arial,Times New Roman" w:hAnsi="Arial" w:cs="Arial"/>
                <w:sz w:val="20"/>
                <w:szCs w:val="20"/>
                <w:lang w:val="en-US" w:eastAsia="en-GB"/>
              </w:rPr>
            </w:pPr>
          </w:p>
        </w:tc>
        <w:tc>
          <w:tcPr>
            <w:tcW w:w="2948" w:type="dxa"/>
          </w:tcPr>
          <w:p w14:paraId="3ECFE03E" w14:textId="323A5001" w:rsidR="009C43BF" w:rsidRPr="00BA77E0" w:rsidRDefault="00720E11" w:rsidP="000B2D05">
            <w:pPr>
              <w:autoSpaceDE w:val="0"/>
              <w:autoSpaceDN w:val="0"/>
              <w:adjustRightInd w:val="0"/>
              <w:spacing w:after="0" w:line="240" w:lineRule="auto"/>
              <w:rPr>
                <w:rFonts w:ascii="Arial" w:eastAsia="Arial" w:hAnsi="Arial" w:cs="Arial"/>
                <w:sz w:val="20"/>
                <w:szCs w:val="20"/>
              </w:rPr>
            </w:pPr>
            <w:r w:rsidRPr="00BA77E0">
              <w:rPr>
                <w:rFonts w:ascii="Arial" w:eastAsia="Arial" w:hAnsi="Arial" w:cs="Arial"/>
                <w:sz w:val="20"/>
                <w:szCs w:val="20"/>
              </w:rPr>
              <w:lastRenderedPageBreak/>
              <w:t>Learning and teaching strategies and methods (referring to numbered Intended Learning Outcomes):</w:t>
            </w:r>
          </w:p>
          <w:p w14:paraId="021C1334" w14:textId="77777777" w:rsidR="00C842D9" w:rsidRPr="00BA77E0" w:rsidRDefault="00C842D9" w:rsidP="000B2D05">
            <w:pPr>
              <w:autoSpaceDE w:val="0"/>
              <w:autoSpaceDN w:val="0"/>
              <w:adjustRightInd w:val="0"/>
              <w:spacing w:after="0" w:line="240" w:lineRule="auto"/>
              <w:rPr>
                <w:rFonts w:ascii="Arial" w:eastAsia="Arial" w:hAnsi="Arial" w:cs="Arial"/>
                <w:sz w:val="20"/>
                <w:szCs w:val="20"/>
              </w:rPr>
            </w:pPr>
          </w:p>
          <w:p w14:paraId="67126DCD" w14:textId="5F2D3BE0" w:rsidR="00C842D9" w:rsidRPr="00CC0B29" w:rsidRDefault="00C842D9" w:rsidP="000B2D05">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lectures (</w:t>
            </w:r>
            <w:r w:rsidR="008A256B" w:rsidRPr="00CC0B29">
              <w:rPr>
                <w:rFonts w:ascii="Arial" w:hAnsi="Arial" w:cs="Arial"/>
                <w:i/>
                <w:iCs/>
                <w:sz w:val="20"/>
                <w:szCs w:val="20"/>
              </w:rPr>
              <w:t>B</w:t>
            </w:r>
            <w:r w:rsidRPr="00CC0B29">
              <w:rPr>
                <w:rFonts w:ascii="Arial" w:hAnsi="Arial" w:cs="Arial"/>
                <w:i/>
                <w:iCs/>
                <w:sz w:val="20"/>
                <w:szCs w:val="20"/>
              </w:rPr>
              <w:t xml:space="preserve">1 – </w:t>
            </w:r>
            <w:r w:rsidR="008A256B" w:rsidRPr="00CC0B29">
              <w:rPr>
                <w:rFonts w:ascii="Arial" w:hAnsi="Arial" w:cs="Arial"/>
                <w:i/>
                <w:iCs/>
                <w:sz w:val="20"/>
                <w:szCs w:val="20"/>
              </w:rPr>
              <w:t>B</w:t>
            </w:r>
            <w:r w:rsidRPr="00CC0B29">
              <w:rPr>
                <w:rFonts w:ascii="Arial" w:hAnsi="Arial" w:cs="Arial"/>
                <w:i/>
                <w:iCs/>
                <w:sz w:val="20"/>
                <w:szCs w:val="20"/>
              </w:rPr>
              <w:t>8);</w:t>
            </w:r>
          </w:p>
          <w:p w14:paraId="51AB12A2" w14:textId="30FBE0FC" w:rsidR="00C842D9" w:rsidRPr="00CC0B29" w:rsidRDefault="00C842D9" w:rsidP="000B2D05">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lastRenderedPageBreak/>
              <w:t>seminars (</w:t>
            </w:r>
            <w:r w:rsidR="008A256B" w:rsidRPr="00CC0B29">
              <w:rPr>
                <w:rFonts w:ascii="Arial" w:hAnsi="Arial" w:cs="Arial"/>
                <w:i/>
                <w:iCs/>
                <w:sz w:val="20"/>
                <w:szCs w:val="20"/>
              </w:rPr>
              <w:t>B</w:t>
            </w:r>
            <w:r w:rsidRPr="00CC0B29">
              <w:rPr>
                <w:rFonts w:ascii="Arial" w:hAnsi="Arial" w:cs="Arial"/>
                <w:i/>
                <w:iCs/>
                <w:sz w:val="20"/>
                <w:szCs w:val="20"/>
              </w:rPr>
              <w:t xml:space="preserve">1 – </w:t>
            </w:r>
            <w:r w:rsidR="008A256B" w:rsidRPr="00CC0B29">
              <w:rPr>
                <w:rFonts w:ascii="Arial" w:hAnsi="Arial" w:cs="Arial"/>
                <w:i/>
                <w:iCs/>
                <w:sz w:val="20"/>
                <w:szCs w:val="20"/>
              </w:rPr>
              <w:t>B</w:t>
            </w:r>
            <w:r w:rsidRPr="00CC0B29">
              <w:rPr>
                <w:rFonts w:ascii="Arial" w:hAnsi="Arial" w:cs="Arial"/>
                <w:i/>
                <w:iCs/>
                <w:sz w:val="20"/>
                <w:szCs w:val="20"/>
              </w:rPr>
              <w:t>8);</w:t>
            </w:r>
          </w:p>
          <w:p w14:paraId="5366C0D3" w14:textId="29588EF3" w:rsidR="00C842D9" w:rsidRPr="00CC0B29" w:rsidRDefault="00C842D9" w:rsidP="000B2D05">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directed reading (</w:t>
            </w:r>
            <w:r w:rsidR="008A256B" w:rsidRPr="00CC0B29">
              <w:rPr>
                <w:rFonts w:ascii="Arial" w:hAnsi="Arial" w:cs="Arial"/>
                <w:i/>
                <w:iCs/>
                <w:sz w:val="20"/>
                <w:szCs w:val="20"/>
              </w:rPr>
              <w:t>B</w:t>
            </w:r>
            <w:r w:rsidRPr="00CC0B29">
              <w:rPr>
                <w:rFonts w:ascii="Arial" w:hAnsi="Arial" w:cs="Arial"/>
                <w:i/>
                <w:iCs/>
                <w:sz w:val="20"/>
                <w:szCs w:val="20"/>
              </w:rPr>
              <w:t xml:space="preserve">1, </w:t>
            </w:r>
            <w:r w:rsidR="008A256B" w:rsidRPr="00CC0B29">
              <w:rPr>
                <w:rFonts w:ascii="Arial" w:hAnsi="Arial" w:cs="Arial"/>
                <w:i/>
                <w:iCs/>
                <w:sz w:val="20"/>
                <w:szCs w:val="20"/>
              </w:rPr>
              <w:t>B8</w:t>
            </w:r>
            <w:r w:rsidRPr="00CC0B29">
              <w:rPr>
                <w:rFonts w:ascii="Arial" w:hAnsi="Arial" w:cs="Arial"/>
                <w:i/>
                <w:iCs/>
                <w:sz w:val="20"/>
                <w:szCs w:val="20"/>
              </w:rPr>
              <w:t>);</w:t>
            </w:r>
          </w:p>
          <w:p w14:paraId="2F6F3E50" w14:textId="32F11001" w:rsidR="00C842D9" w:rsidRPr="00CC0B29" w:rsidRDefault="00C842D9" w:rsidP="000B2D05">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use of the VLE (</w:t>
            </w:r>
            <w:r w:rsidR="00A710FF" w:rsidRPr="00CC0B29">
              <w:rPr>
                <w:rFonts w:ascii="Arial" w:hAnsi="Arial" w:cs="Arial"/>
                <w:i/>
                <w:iCs/>
                <w:sz w:val="20"/>
                <w:szCs w:val="20"/>
              </w:rPr>
              <w:t>B</w:t>
            </w:r>
            <w:r w:rsidRPr="00CC0B29">
              <w:rPr>
                <w:rFonts w:ascii="Arial" w:hAnsi="Arial" w:cs="Arial"/>
                <w:i/>
                <w:iCs/>
                <w:sz w:val="20"/>
                <w:szCs w:val="20"/>
              </w:rPr>
              <w:t xml:space="preserve">1, </w:t>
            </w:r>
            <w:r w:rsidR="00A710FF" w:rsidRPr="00CC0B29">
              <w:rPr>
                <w:rFonts w:ascii="Arial" w:hAnsi="Arial" w:cs="Arial"/>
                <w:i/>
                <w:iCs/>
                <w:sz w:val="20"/>
                <w:szCs w:val="20"/>
              </w:rPr>
              <w:t>B8</w:t>
            </w:r>
            <w:r w:rsidRPr="00CC0B29">
              <w:rPr>
                <w:rFonts w:ascii="Arial" w:hAnsi="Arial" w:cs="Arial"/>
                <w:i/>
                <w:iCs/>
                <w:sz w:val="20"/>
                <w:szCs w:val="20"/>
              </w:rPr>
              <w:t>);</w:t>
            </w:r>
          </w:p>
          <w:p w14:paraId="6F0A814C" w14:textId="13D14CE0" w:rsidR="00C0340E" w:rsidRPr="00CC0B29" w:rsidRDefault="00C842D9" w:rsidP="000B2D05">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independent research (for coursework and dissertation) (</w:t>
            </w:r>
            <w:r w:rsidR="00A710FF" w:rsidRPr="00CC0B29">
              <w:rPr>
                <w:rFonts w:ascii="Arial" w:hAnsi="Arial" w:cs="Arial"/>
                <w:i/>
                <w:iCs/>
                <w:sz w:val="20"/>
                <w:szCs w:val="20"/>
              </w:rPr>
              <w:t>B</w:t>
            </w:r>
            <w:r w:rsidRPr="00CC0B29">
              <w:rPr>
                <w:rFonts w:ascii="Arial" w:hAnsi="Arial" w:cs="Arial"/>
                <w:i/>
                <w:iCs/>
                <w:sz w:val="20"/>
                <w:szCs w:val="20"/>
              </w:rPr>
              <w:t>1-</w:t>
            </w:r>
            <w:r w:rsidR="00A710FF" w:rsidRPr="00CC0B29">
              <w:rPr>
                <w:rFonts w:ascii="Arial" w:hAnsi="Arial" w:cs="Arial"/>
                <w:i/>
                <w:iCs/>
                <w:sz w:val="20"/>
                <w:szCs w:val="20"/>
              </w:rPr>
              <w:t>B</w:t>
            </w:r>
            <w:r w:rsidRPr="00CC0B29">
              <w:rPr>
                <w:rFonts w:ascii="Arial" w:hAnsi="Arial" w:cs="Arial"/>
                <w:i/>
                <w:iCs/>
                <w:sz w:val="20"/>
                <w:szCs w:val="20"/>
              </w:rPr>
              <w:t>8)</w:t>
            </w:r>
            <w:r w:rsidR="000B2D05" w:rsidRPr="00CC0B29">
              <w:rPr>
                <w:rFonts w:ascii="Arial" w:hAnsi="Arial" w:cs="Arial"/>
                <w:i/>
                <w:iCs/>
                <w:sz w:val="20"/>
                <w:szCs w:val="20"/>
              </w:rPr>
              <w:t>;</w:t>
            </w:r>
          </w:p>
          <w:p w14:paraId="1DEF47AB" w14:textId="495BD64F" w:rsidR="00405F14" w:rsidRPr="00CC0B29" w:rsidRDefault="00405F14" w:rsidP="000B2D05">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Practice placement (B1-B5).</w:t>
            </w:r>
          </w:p>
          <w:p w14:paraId="327FDE83" w14:textId="77777777" w:rsidR="00246CF2" w:rsidRPr="00BA77E0" w:rsidRDefault="00246CF2" w:rsidP="000B2D05">
            <w:pPr>
              <w:tabs>
                <w:tab w:val="left" w:pos="408"/>
              </w:tabs>
              <w:autoSpaceDE w:val="0"/>
              <w:autoSpaceDN w:val="0"/>
              <w:adjustRightInd w:val="0"/>
              <w:spacing w:after="0" w:line="240" w:lineRule="auto"/>
              <w:rPr>
                <w:rFonts w:ascii="Arial" w:hAnsi="Arial" w:cs="Arial"/>
                <w:sz w:val="20"/>
                <w:szCs w:val="20"/>
                <w:lang w:eastAsia="en-GB"/>
              </w:rPr>
            </w:pPr>
          </w:p>
        </w:tc>
      </w:tr>
      <w:tr w:rsidR="00473383" w:rsidRPr="00BA77E0" w14:paraId="7EC2D31B" w14:textId="77777777" w:rsidTr="00CC0B29">
        <w:trPr>
          <w:trHeight w:val="135"/>
        </w:trPr>
        <w:tc>
          <w:tcPr>
            <w:tcW w:w="6516" w:type="dxa"/>
            <w:vMerge/>
          </w:tcPr>
          <w:p w14:paraId="7563828E" w14:textId="77777777" w:rsidR="00473383" w:rsidRPr="00BA77E0" w:rsidRDefault="00473383" w:rsidP="00473383">
            <w:pPr>
              <w:spacing w:before="40" w:afterLines="40" w:after="96"/>
              <w:rPr>
                <w:rFonts w:ascii="Arial" w:hAnsi="Arial" w:cs="Arial"/>
                <w:color w:val="0000FF"/>
                <w:sz w:val="20"/>
                <w:szCs w:val="20"/>
              </w:rPr>
            </w:pPr>
          </w:p>
        </w:tc>
        <w:tc>
          <w:tcPr>
            <w:tcW w:w="2948" w:type="dxa"/>
          </w:tcPr>
          <w:p w14:paraId="05947C8C" w14:textId="77777777" w:rsidR="009C43BF" w:rsidRPr="00BA77E0" w:rsidRDefault="00720E11" w:rsidP="00711B8A">
            <w:pPr>
              <w:autoSpaceDE w:val="0"/>
              <w:autoSpaceDN w:val="0"/>
              <w:adjustRightInd w:val="0"/>
              <w:spacing w:after="0" w:line="240" w:lineRule="auto"/>
              <w:rPr>
                <w:rFonts w:ascii="Arial" w:eastAsia="Arial" w:hAnsi="Arial" w:cs="Arial"/>
                <w:sz w:val="20"/>
                <w:szCs w:val="20"/>
              </w:rPr>
            </w:pPr>
            <w:r w:rsidRPr="00BA77E0">
              <w:rPr>
                <w:rFonts w:ascii="Arial" w:eastAsia="Arial" w:hAnsi="Arial" w:cs="Arial"/>
                <w:sz w:val="20"/>
                <w:szCs w:val="20"/>
              </w:rPr>
              <w:t>Assessment strategies and methods (referring to numbered Intended Learning Outcomes):</w:t>
            </w:r>
          </w:p>
          <w:p w14:paraId="2C7ABD2F" w14:textId="77777777" w:rsidR="00C06E3C" w:rsidRPr="00BA77E0" w:rsidRDefault="00C06E3C" w:rsidP="00C06E3C">
            <w:pPr>
              <w:autoSpaceDE w:val="0"/>
              <w:autoSpaceDN w:val="0"/>
              <w:adjustRightInd w:val="0"/>
              <w:spacing w:after="0" w:line="240" w:lineRule="auto"/>
              <w:rPr>
                <w:rFonts w:ascii="Arial" w:hAnsi="Arial" w:cs="Arial"/>
                <w:sz w:val="20"/>
                <w:szCs w:val="20"/>
              </w:rPr>
            </w:pPr>
          </w:p>
          <w:p w14:paraId="7060103D" w14:textId="59129C9B" w:rsidR="00C06E3C" w:rsidRPr="00CC0B29" w:rsidRDefault="000B2D05" w:rsidP="00D946EF">
            <w:pPr>
              <w:pStyle w:val="ListParagraph"/>
              <w:numPr>
                <w:ilvl w:val="0"/>
                <w:numId w:val="4"/>
              </w:numPr>
              <w:autoSpaceDE w:val="0"/>
              <w:autoSpaceDN w:val="0"/>
              <w:adjustRightInd w:val="0"/>
              <w:spacing w:after="0" w:line="240" w:lineRule="auto"/>
              <w:ind w:left="408" w:hanging="426"/>
              <w:rPr>
                <w:rFonts w:ascii="Arial" w:eastAsia="Arial" w:hAnsi="Arial" w:cs="Arial"/>
                <w:i/>
                <w:sz w:val="20"/>
                <w:szCs w:val="20"/>
                <w:lang w:eastAsia="en-GB"/>
              </w:rPr>
            </w:pPr>
            <w:r w:rsidRPr="00CC0B29">
              <w:rPr>
                <w:rFonts w:ascii="Arial" w:eastAsia="Arial" w:hAnsi="Arial" w:cs="Arial"/>
                <w:i/>
                <w:sz w:val="20"/>
                <w:szCs w:val="20"/>
                <w:lang w:eastAsia="en-GB"/>
              </w:rPr>
              <w:t>c</w:t>
            </w:r>
            <w:r w:rsidR="00D946EF" w:rsidRPr="00CC0B29">
              <w:rPr>
                <w:rFonts w:ascii="Arial" w:eastAsia="Arial" w:hAnsi="Arial" w:cs="Arial"/>
                <w:i/>
                <w:sz w:val="20"/>
                <w:szCs w:val="20"/>
                <w:lang w:eastAsia="en-GB"/>
              </w:rPr>
              <w:t>ase study</w:t>
            </w:r>
            <w:r w:rsidR="00BD112D" w:rsidRPr="00CC0B29">
              <w:rPr>
                <w:rFonts w:ascii="Arial" w:eastAsia="Arial" w:hAnsi="Arial" w:cs="Arial"/>
                <w:i/>
                <w:sz w:val="20"/>
                <w:szCs w:val="20"/>
                <w:lang w:eastAsia="en-GB"/>
              </w:rPr>
              <w:t xml:space="preserve"> (B1, B4);</w:t>
            </w:r>
          </w:p>
          <w:p w14:paraId="282FF415" w14:textId="606EAAA1" w:rsidR="000874CE" w:rsidRPr="00CC0B29" w:rsidRDefault="00C06E3C" w:rsidP="00CC0B29">
            <w:pPr>
              <w:pStyle w:val="ListParagraph"/>
              <w:numPr>
                <w:ilvl w:val="0"/>
                <w:numId w:val="4"/>
              </w:numPr>
              <w:autoSpaceDE w:val="0"/>
              <w:autoSpaceDN w:val="0"/>
              <w:adjustRightInd w:val="0"/>
              <w:spacing w:after="0" w:line="240" w:lineRule="auto"/>
              <w:ind w:left="408" w:hanging="426"/>
              <w:rPr>
                <w:rFonts w:ascii="Arial" w:eastAsia="Arial" w:hAnsi="Arial" w:cs="Arial"/>
                <w:i/>
                <w:sz w:val="20"/>
                <w:szCs w:val="20"/>
                <w:lang w:eastAsia="en-GB"/>
              </w:rPr>
            </w:pPr>
            <w:r w:rsidRPr="00CC0B29">
              <w:rPr>
                <w:rFonts w:ascii="Arial" w:eastAsia="Arial" w:hAnsi="Arial" w:cs="Arial"/>
                <w:i/>
                <w:sz w:val="20"/>
                <w:szCs w:val="20"/>
                <w:lang w:eastAsia="en-GB"/>
              </w:rPr>
              <w:t>c</w:t>
            </w:r>
            <w:r w:rsidR="00473383" w:rsidRPr="00CC0B29">
              <w:rPr>
                <w:rFonts w:ascii="Arial" w:eastAsia="Arial" w:hAnsi="Arial" w:cs="Arial"/>
                <w:i/>
                <w:sz w:val="20"/>
                <w:szCs w:val="20"/>
                <w:lang w:eastAsia="en-GB"/>
              </w:rPr>
              <w:t>oursework essays (</w:t>
            </w:r>
            <w:r w:rsidR="0041580E" w:rsidRPr="00CC0B29">
              <w:rPr>
                <w:rFonts w:ascii="Arial" w:eastAsia="Arial" w:hAnsi="Arial" w:cs="Arial"/>
                <w:i/>
                <w:sz w:val="20"/>
                <w:szCs w:val="20"/>
                <w:lang w:eastAsia="en-GB"/>
              </w:rPr>
              <w:t>B</w:t>
            </w:r>
            <w:r w:rsidR="00473383" w:rsidRPr="00CC0B29">
              <w:rPr>
                <w:rFonts w:ascii="Arial" w:eastAsia="Arial" w:hAnsi="Arial" w:cs="Arial"/>
                <w:i/>
                <w:sz w:val="20"/>
                <w:szCs w:val="20"/>
                <w:lang w:eastAsia="en-GB"/>
              </w:rPr>
              <w:t>1</w:t>
            </w:r>
            <w:r w:rsidR="0041580E" w:rsidRPr="00CC0B29">
              <w:rPr>
                <w:rFonts w:ascii="Arial" w:eastAsia="Arial" w:hAnsi="Arial" w:cs="Arial"/>
                <w:i/>
                <w:sz w:val="20"/>
                <w:szCs w:val="20"/>
                <w:lang w:eastAsia="en-GB"/>
              </w:rPr>
              <w:t xml:space="preserve"> </w:t>
            </w:r>
            <w:r w:rsidR="000874CE" w:rsidRPr="00CC0B29">
              <w:rPr>
                <w:rFonts w:ascii="Arial" w:eastAsia="Arial" w:hAnsi="Arial" w:cs="Arial"/>
                <w:i/>
                <w:sz w:val="20"/>
                <w:szCs w:val="20"/>
                <w:lang w:eastAsia="en-GB"/>
              </w:rPr>
              <w:t>–</w:t>
            </w:r>
            <w:r w:rsidR="0041580E" w:rsidRPr="00CC0B29">
              <w:rPr>
                <w:rFonts w:ascii="Arial" w:eastAsia="Arial" w:hAnsi="Arial" w:cs="Arial"/>
                <w:i/>
                <w:sz w:val="20"/>
                <w:szCs w:val="20"/>
                <w:lang w:eastAsia="en-GB"/>
              </w:rPr>
              <w:t xml:space="preserve"> B</w:t>
            </w:r>
            <w:r w:rsidR="000874CE" w:rsidRPr="00CC0B29">
              <w:rPr>
                <w:rFonts w:ascii="Arial" w:eastAsia="Arial" w:hAnsi="Arial" w:cs="Arial"/>
                <w:i/>
                <w:sz w:val="20"/>
                <w:szCs w:val="20"/>
                <w:lang w:eastAsia="en-GB"/>
              </w:rPr>
              <w:t>8</w:t>
            </w:r>
            <w:r w:rsidR="00473383" w:rsidRPr="00CC0B29">
              <w:rPr>
                <w:rFonts w:ascii="Arial" w:eastAsia="Arial" w:hAnsi="Arial" w:cs="Arial"/>
                <w:i/>
                <w:sz w:val="20"/>
                <w:szCs w:val="20"/>
                <w:lang w:eastAsia="en-GB"/>
              </w:rPr>
              <w:t>)</w:t>
            </w:r>
            <w:r w:rsidRPr="00CC0B29">
              <w:rPr>
                <w:rFonts w:ascii="Arial" w:eastAsia="Arial" w:hAnsi="Arial" w:cs="Arial"/>
                <w:i/>
                <w:sz w:val="20"/>
                <w:szCs w:val="20"/>
                <w:lang w:eastAsia="en-GB"/>
              </w:rPr>
              <w:t>;</w:t>
            </w:r>
          </w:p>
          <w:p w14:paraId="5321E0E0" w14:textId="0BE17384" w:rsidR="00C06E3C" w:rsidRPr="00CC0B29" w:rsidRDefault="000874CE" w:rsidP="00CC0B29">
            <w:pPr>
              <w:pStyle w:val="ListParagraph"/>
              <w:numPr>
                <w:ilvl w:val="0"/>
                <w:numId w:val="4"/>
              </w:numPr>
              <w:autoSpaceDE w:val="0"/>
              <w:autoSpaceDN w:val="0"/>
              <w:adjustRightInd w:val="0"/>
              <w:spacing w:after="0" w:line="240" w:lineRule="auto"/>
              <w:ind w:left="408" w:hanging="426"/>
              <w:rPr>
                <w:rFonts w:ascii="Arial" w:eastAsia="Arial" w:hAnsi="Arial" w:cs="Arial"/>
                <w:i/>
                <w:sz w:val="20"/>
                <w:szCs w:val="20"/>
                <w:lang w:eastAsia="en-GB"/>
              </w:rPr>
            </w:pPr>
            <w:r w:rsidRPr="00CC0B29">
              <w:rPr>
                <w:rFonts w:ascii="Arial" w:eastAsia="Arial" w:hAnsi="Arial" w:cs="Arial"/>
                <w:i/>
                <w:sz w:val="20"/>
                <w:szCs w:val="20"/>
                <w:lang w:eastAsia="en-GB"/>
              </w:rPr>
              <w:t>placement portfolio (B</w:t>
            </w:r>
            <w:r w:rsidR="00496740" w:rsidRPr="00CC0B29">
              <w:rPr>
                <w:rFonts w:ascii="Arial" w:eastAsia="Arial" w:hAnsi="Arial" w:cs="Arial"/>
                <w:i/>
                <w:sz w:val="20"/>
                <w:szCs w:val="20"/>
                <w:lang w:eastAsia="en-GB"/>
              </w:rPr>
              <w:t>1 - B5);</w:t>
            </w:r>
          </w:p>
          <w:p w14:paraId="55BCD6D4" w14:textId="78911BD9" w:rsidR="00473383" w:rsidRPr="00CC0B29" w:rsidRDefault="00C06E3C" w:rsidP="009D30D8">
            <w:pPr>
              <w:pStyle w:val="ListParagraph"/>
              <w:numPr>
                <w:ilvl w:val="0"/>
                <w:numId w:val="4"/>
              </w:numPr>
              <w:autoSpaceDE w:val="0"/>
              <w:autoSpaceDN w:val="0"/>
              <w:adjustRightInd w:val="0"/>
              <w:spacing w:after="0" w:line="240" w:lineRule="auto"/>
              <w:ind w:left="408" w:hanging="426"/>
              <w:rPr>
                <w:rFonts w:ascii="Arial" w:eastAsia="Arial" w:hAnsi="Arial" w:cs="Arial"/>
                <w:i/>
                <w:sz w:val="20"/>
                <w:szCs w:val="20"/>
                <w:lang w:eastAsia="en-GB"/>
              </w:rPr>
            </w:pPr>
            <w:r w:rsidRPr="00CC0B29">
              <w:rPr>
                <w:rFonts w:ascii="Arial" w:eastAsia="Arial" w:hAnsi="Arial" w:cs="Arial"/>
                <w:i/>
                <w:sz w:val="20"/>
                <w:szCs w:val="20"/>
                <w:lang w:eastAsia="en-GB"/>
              </w:rPr>
              <w:t>d</w:t>
            </w:r>
            <w:r w:rsidR="00473383" w:rsidRPr="00CC0B29">
              <w:rPr>
                <w:rFonts w:ascii="Arial" w:eastAsia="Arial" w:hAnsi="Arial" w:cs="Arial"/>
                <w:i/>
                <w:sz w:val="20"/>
                <w:szCs w:val="20"/>
                <w:lang w:eastAsia="en-GB"/>
              </w:rPr>
              <w:t>issertation (</w:t>
            </w:r>
            <w:r w:rsidR="0041580E" w:rsidRPr="00CC0B29">
              <w:rPr>
                <w:rFonts w:ascii="Arial" w:eastAsia="Arial" w:hAnsi="Arial" w:cs="Arial"/>
                <w:i/>
                <w:sz w:val="20"/>
                <w:szCs w:val="20"/>
                <w:lang w:eastAsia="en-GB"/>
              </w:rPr>
              <w:t>B</w:t>
            </w:r>
            <w:r w:rsidR="000874CE" w:rsidRPr="00CC0B29">
              <w:rPr>
                <w:rFonts w:ascii="Arial" w:eastAsia="Arial" w:hAnsi="Arial" w:cs="Arial"/>
                <w:i/>
                <w:sz w:val="20"/>
                <w:szCs w:val="20"/>
                <w:lang w:eastAsia="en-GB"/>
              </w:rPr>
              <w:t>6</w:t>
            </w:r>
            <w:r w:rsidR="0041580E" w:rsidRPr="00CC0B29">
              <w:rPr>
                <w:rFonts w:ascii="Arial" w:eastAsia="Arial" w:hAnsi="Arial" w:cs="Arial"/>
                <w:i/>
                <w:sz w:val="20"/>
                <w:szCs w:val="20"/>
                <w:lang w:eastAsia="en-GB"/>
              </w:rPr>
              <w:t xml:space="preserve"> </w:t>
            </w:r>
            <w:r w:rsidR="000874CE" w:rsidRPr="00CC0B29">
              <w:rPr>
                <w:rFonts w:ascii="Arial" w:eastAsia="Arial" w:hAnsi="Arial" w:cs="Arial"/>
                <w:i/>
                <w:sz w:val="20"/>
                <w:szCs w:val="20"/>
                <w:lang w:eastAsia="en-GB"/>
              </w:rPr>
              <w:t>–</w:t>
            </w:r>
            <w:r w:rsidR="0041580E" w:rsidRPr="00CC0B29">
              <w:rPr>
                <w:rFonts w:ascii="Arial" w:eastAsia="Arial" w:hAnsi="Arial" w:cs="Arial"/>
                <w:i/>
                <w:sz w:val="20"/>
                <w:szCs w:val="20"/>
                <w:lang w:eastAsia="en-GB"/>
              </w:rPr>
              <w:t xml:space="preserve"> B</w:t>
            </w:r>
            <w:r w:rsidR="000874CE" w:rsidRPr="00CC0B29">
              <w:rPr>
                <w:rFonts w:ascii="Arial" w:eastAsia="Arial" w:hAnsi="Arial" w:cs="Arial"/>
                <w:i/>
                <w:sz w:val="20"/>
                <w:szCs w:val="20"/>
                <w:lang w:eastAsia="en-GB"/>
              </w:rPr>
              <w:t>8</w:t>
            </w:r>
            <w:r w:rsidR="00473383" w:rsidRPr="00CC0B29">
              <w:rPr>
                <w:rFonts w:ascii="Arial" w:eastAsia="Arial" w:hAnsi="Arial" w:cs="Arial"/>
                <w:i/>
                <w:sz w:val="20"/>
                <w:szCs w:val="20"/>
                <w:lang w:eastAsia="en-GB"/>
              </w:rPr>
              <w:t>)</w:t>
            </w:r>
            <w:r w:rsidRPr="00CC0B29">
              <w:rPr>
                <w:rFonts w:ascii="Arial" w:eastAsia="Arial" w:hAnsi="Arial" w:cs="Arial"/>
                <w:i/>
                <w:sz w:val="20"/>
                <w:szCs w:val="20"/>
                <w:lang w:eastAsia="en-GB"/>
              </w:rPr>
              <w:t>.</w:t>
            </w:r>
          </w:p>
          <w:p w14:paraId="488A5A9B" w14:textId="77777777" w:rsidR="00C06E3C" w:rsidRPr="00BA77E0" w:rsidRDefault="00C06E3C" w:rsidP="00C06E3C">
            <w:pPr>
              <w:autoSpaceDE w:val="0"/>
              <w:autoSpaceDN w:val="0"/>
              <w:adjustRightInd w:val="0"/>
              <w:spacing w:after="0" w:line="240" w:lineRule="auto"/>
              <w:rPr>
                <w:rFonts w:ascii="Arial" w:hAnsi="Arial" w:cs="Arial"/>
                <w:sz w:val="20"/>
                <w:szCs w:val="20"/>
                <w:highlight w:val="yellow"/>
                <w:lang w:eastAsia="en-GB"/>
              </w:rPr>
            </w:pPr>
          </w:p>
        </w:tc>
      </w:tr>
      <w:tr w:rsidR="003E0C1E" w:rsidRPr="00BA77E0" w14:paraId="6CCB7D80" w14:textId="77777777" w:rsidTr="00CC0B29">
        <w:tc>
          <w:tcPr>
            <w:tcW w:w="6516" w:type="dxa"/>
            <w:shd w:val="clear" w:color="auto" w:fill="F3F3F3"/>
          </w:tcPr>
          <w:p w14:paraId="1329BB1B" w14:textId="77777777" w:rsidR="003E0C1E" w:rsidRPr="00BA77E0" w:rsidRDefault="003E0C1E" w:rsidP="00711B8A">
            <w:pPr>
              <w:spacing w:after="0" w:line="240" w:lineRule="auto"/>
              <w:rPr>
                <w:rFonts w:ascii="Arial" w:eastAsia="Arial" w:hAnsi="Arial" w:cs="Arial"/>
                <w:b/>
                <w:bCs/>
                <w:sz w:val="20"/>
                <w:szCs w:val="20"/>
              </w:rPr>
            </w:pPr>
            <w:r w:rsidRPr="00BA77E0">
              <w:rPr>
                <w:rFonts w:ascii="Arial" w:eastAsia="Arial" w:hAnsi="Arial" w:cs="Arial"/>
                <w:b/>
                <w:bCs/>
                <w:sz w:val="20"/>
                <w:szCs w:val="20"/>
              </w:rPr>
              <w:t>C: Practical skills</w:t>
            </w:r>
          </w:p>
          <w:p w14:paraId="42FBBDDF" w14:textId="77777777" w:rsidR="00C06E3C" w:rsidRPr="00BA77E0" w:rsidRDefault="00C06E3C" w:rsidP="00C06E3C">
            <w:pPr>
              <w:spacing w:after="0" w:line="240" w:lineRule="auto"/>
              <w:rPr>
                <w:rFonts w:ascii="Arial" w:hAnsi="Arial" w:cs="Arial"/>
                <w:b/>
                <w:sz w:val="20"/>
                <w:szCs w:val="20"/>
              </w:rPr>
            </w:pPr>
          </w:p>
          <w:p w14:paraId="056CD535" w14:textId="77777777" w:rsidR="003E0C1E" w:rsidRPr="00BA77E0" w:rsidRDefault="003E0C1E" w:rsidP="00711B8A">
            <w:pPr>
              <w:spacing w:after="0" w:line="240" w:lineRule="auto"/>
              <w:rPr>
                <w:rFonts w:ascii="Arial" w:eastAsia="Arial,Times New Roman" w:hAnsi="Arial" w:cs="Arial"/>
                <w:sz w:val="20"/>
                <w:szCs w:val="20"/>
                <w:lang w:eastAsia="en-GB"/>
              </w:rPr>
            </w:pPr>
            <w:r w:rsidRPr="00BA77E0">
              <w:rPr>
                <w:rFonts w:ascii="Arial" w:eastAsia="Arial,Times New Roman" w:hAnsi="Arial" w:cs="Arial"/>
                <w:sz w:val="20"/>
                <w:szCs w:val="20"/>
                <w:lang w:eastAsia="en-GB"/>
              </w:rPr>
              <w:t>This programme/level/stage provides opportunities for students to:</w:t>
            </w:r>
          </w:p>
          <w:p w14:paraId="3B3BF40C" w14:textId="77777777" w:rsidR="00C06E3C" w:rsidRPr="00BA77E0" w:rsidRDefault="00C06E3C" w:rsidP="00C06E3C">
            <w:pPr>
              <w:spacing w:after="0" w:line="240" w:lineRule="auto"/>
              <w:rPr>
                <w:rFonts w:ascii="Arial" w:hAnsi="Arial" w:cs="Arial"/>
                <w:b/>
                <w:sz w:val="20"/>
                <w:szCs w:val="20"/>
              </w:rPr>
            </w:pPr>
          </w:p>
        </w:tc>
        <w:tc>
          <w:tcPr>
            <w:tcW w:w="2948" w:type="dxa"/>
            <w:shd w:val="clear" w:color="auto" w:fill="F3F3F3"/>
          </w:tcPr>
          <w:p w14:paraId="060E4721" w14:textId="77777777" w:rsidR="003E0C1E" w:rsidRPr="00BA77E0" w:rsidRDefault="00876881" w:rsidP="00711B8A">
            <w:pPr>
              <w:spacing w:after="0" w:line="240" w:lineRule="auto"/>
              <w:rPr>
                <w:rFonts w:ascii="Arial" w:eastAsia="Arial" w:hAnsi="Arial" w:cs="Arial"/>
                <w:sz w:val="20"/>
                <w:szCs w:val="20"/>
              </w:rPr>
            </w:pPr>
            <w:r w:rsidRPr="00BA77E0">
              <w:rPr>
                <w:rFonts w:ascii="Arial" w:eastAsia="Arial" w:hAnsi="Arial" w:cs="Arial"/>
                <w:sz w:val="20"/>
                <w:szCs w:val="20"/>
              </w:rPr>
              <w:t>The following learning and teaching and assessment strategies and methods</w:t>
            </w:r>
            <w:r w:rsidR="003E0C1E" w:rsidRPr="00BA77E0">
              <w:rPr>
                <w:rFonts w:ascii="Arial" w:eastAsia="Arial" w:hAnsi="Arial" w:cs="Arial"/>
                <w:sz w:val="20"/>
                <w:szCs w:val="20"/>
              </w:rPr>
              <w:t xml:space="preserve"> enable students to achieve and to demonstrate the </w:t>
            </w:r>
            <w:r w:rsidR="008F0EBB" w:rsidRPr="00BA77E0">
              <w:rPr>
                <w:rFonts w:ascii="Arial" w:eastAsia="Arial" w:hAnsi="Arial" w:cs="Arial"/>
                <w:sz w:val="20"/>
                <w:szCs w:val="20"/>
              </w:rPr>
              <w:t xml:space="preserve">programme/level </w:t>
            </w:r>
            <w:r w:rsidR="003E0C1E" w:rsidRPr="00BA77E0">
              <w:rPr>
                <w:rFonts w:ascii="Arial" w:eastAsia="Arial" w:hAnsi="Arial" w:cs="Arial"/>
                <w:sz w:val="20"/>
                <w:szCs w:val="20"/>
              </w:rPr>
              <w:t>learning outcomes:</w:t>
            </w:r>
          </w:p>
        </w:tc>
      </w:tr>
      <w:tr w:rsidR="00473383" w:rsidRPr="00BA77E0" w14:paraId="57D4D9B9" w14:textId="77777777" w:rsidTr="00CC0B29">
        <w:trPr>
          <w:trHeight w:val="135"/>
        </w:trPr>
        <w:tc>
          <w:tcPr>
            <w:tcW w:w="6516" w:type="dxa"/>
            <w:vMerge w:val="restart"/>
          </w:tcPr>
          <w:p w14:paraId="2F42D25A" w14:textId="7C8ACCE3" w:rsidR="0060799D" w:rsidRPr="00BA77E0" w:rsidRDefault="0060799D" w:rsidP="000404A8">
            <w:pPr>
              <w:spacing w:after="0" w:line="240" w:lineRule="auto"/>
              <w:rPr>
                <w:rFonts w:ascii="Arial" w:eastAsia="MS Mincho" w:hAnsi="Arial" w:cs="Arial"/>
                <w:b/>
                <w:bCs/>
                <w:sz w:val="20"/>
                <w:szCs w:val="20"/>
                <w:lang w:eastAsia="en-GB"/>
              </w:rPr>
            </w:pPr>
            <w:r w:rsidRPr="00BA77E0">
              <w:rPr>
                <w:rFonts w:ascii="Arial" w:eastAsia="MS Mincho" w:hAnsi="Arial" w:cs="Arial"/>
                <w:b/>
                <w:bCs/>
                <w:sz w:val="20"/>
                <w:szCs w:val="20"/>
                <w:lang w:eastAsia="en-GB"/>
              </w:rPr>
              <w:t>Post Graduate Diploma:</w:t>
            </w:r>
          </w:p>
          <w:p w14:paraId="73E30DB5" w14:textId="77777777" w:rsidR="000404A8" w:rsidRPr="00BA77E0" w:rsidRDefault="000404A8" w:rsidP="000404A8">
            <w:pPr>
              <w:spacing w:after="0" w:line="240" w:lineRule="auto"/>
              <w:rPr>
                <w:rFonts w:ascii="Arial" w:eastAsia="MS Mincho" w:hAnsi="Arial" w:cs="Arial"/>
                <w:b/>
                <w:bCs/>
                <w:sz w:val="20"/>
                <w:szCs w:val="20"/>
                <w:lang w:eastAsia="en-GB"/>
              </w:rPr>
            </w:pPr>
          </w:p>
          <w:p w14:paraId="27489240" w14:textId="7F0DA148" w:rsidR="001D483E" w:rsidRPr="00BA77E0" w:rsidRDefault="001D483E" w:rsidP="000404A8">
            <w:pPr>
              <w:spacing w:after="0" w:line="240" w:lineRule="auto"/>
              <w:ind w:left="601" w:hanging="601"/>
              <w:rPr>
                <w:rFonts w:ascii="Arial" w:eastAsia="MS Mincho" w:hAnsi="Arial" w:cs="Arial"/>
                <w:sz w:val="20"/>
                <w:szCs w:val="20"/>
                <w:lang w:eastAsia="en-GB"/>
              </w:rPr>
            </w:pPr>
            <w:r w:rsidRPr="00BA77E0">
              <w:rPr>
                <w:rFonts w:ascii="Arial" w:eastAsia="MS Mincho" w:hAnsi="Arial" w:cs="Arial"/>
                <w:b/>
                <w:bCs/>
                <w:sz w:val="20"/>
                <w:szCs w:val="20"/>
                <w:lang w:eastAsia="en-GB"/>
              </w:rPr>
              <w:t>C1</w:t>
            </w:r>
            <w:r w:rsidR="000404A8" w:rsidRPr="00BA77E0">
              <w:rPr>
                <w:rFonts w:ascii="Arial" w:eastAsia="MS Mincho" w:hAnsi="Arial" w:cs="Arial"/>
                <w:sz w:val="20"/>
                <w:szCs w:val="20"/>
                <w:lang w:eastAsia="en-GB"/>
              </w:rPr>
              <w:tab/>
            </w:r>
            <w:r w:rsidRPr="00BA77E0">
              <w:rPr>
                <w:rFonts w:ascii="Arial" w:eastAsia="MS Mincho" w:hAnsi="Arial" w:cs="Arial"/>
                <w:sz w:val="20"/>
                <w:szCs w:val="20"/>
                <w:lang w:eastAsia="en-GB"/>
              </w:rPr>
              <w:t>An ability to exercise the statutory powers and</w:t>
            </w:r>
            <w:r w:rsidR="000404A8" w:rsidRPr="00BA77E0">
              <w:rPr>
                <w:rFonts w:ascii="Arial" w:eastAsia="MS Mincho" w:hAnsi="Arial" w:cs="Arial"/>
                <w:sz w:val="20"/>
                <w:szCs w:val="20"/>
                <w:lang w:eastAsia="en-GB"/>
              </w:rPr>
              <w:t xml:space="preserve"> </w:t>
            </w:r>
            <w:r w:rsidRPr="00BA77E0">
              <w:rPr>
                <w:rFonts w:ascii="Arial" w:eastAsia="MS Mincho" w:hAnsi="Arial" w:cs="Arial"/>
                <w:sz w:val="20"/>
                <w:szCs w:val="20"/>
                <w:lang w:eastAsia="en-GB"/>
              </w:rPr>
              <w:t>responsibilities of an AMHP.</w:t>
            </w:r>
          </w:p>
          <w:p w14:paraId="7756CFFA" w14:textId="77777777" w:rsidR="000404A8" w:rsidRPr="00BA77E0" w:rsidRDefault="000404A8" w:rsidP="000404A8">
            <w:pPr>
              <w:spacing w:after="0" w:line="240" w:lineRule="auto"/>
              <w:ind w:left="601" w:hanging="601"/>
              <w:rPr>
                <w:rFonts w:ascii="Arial" w:eastAsia="MS Mincho" w:hAnsi="Arial" w:cs="Arial"/>
                <w:b/>
                <w:bCs/>
                <w:sz w:val="20"/>
                <w:szCs w:val="20"/>
                <w:lang w:eastAsia="en-GB"/>
              </w:rPr>
            </w:pPr>
          </w:p>
          <w:p w14:paraId="261F5600" w14:textId="677E6789" w:rsidR="001D483E" w:rsidRPr="00BA77E0" w:rsidRDefault="001D483E" w:rsidP="000404A8">
            <w:pPr>
              <w:spacing w:after="0" w:line="240" w:lineRule="auto"/>
              <w:ind w:left="601" w:hanging="601"/>
              <w:rPr>
                <w:rFonts w:ascii="Arial" w:eastAsia="MS Mincho" w:hAnsi="Arial" w:cs="Arial"/>
                <w:sz w:val="20"/>
                <w:szCs w:val="20"/>
                <w:lang w:eastAsia="en-GB"/>
              </w:rPr>
            </w:pPr>
            <w:r w:rsidRPr="00BA77E0">
              <w:rPr>
                <w:rFonts w:ascii="Arial" w:eastAsia="MS Mincho" w:hAnsi="Arial" w:cs="Arial"/>
                <w:b/>
                <w:bCs/>
                <w:sz w:val="20"/>
                <w:szCs w:val="20"/>
                <w:lang w:eastAsia="en-GB"/>
              </w:rPr>
              <w:t>C2</w:t>
            </w:r>
            <w:r w:rsidR="000404A8" w:rsidRPr="00BA77E0">
              <w:rPr>
                <w:rFonts w:ascii="Arial" w:eastAsia="MS Mincho" w:hAnsi="Arial" w:cs="Arial"/>
                <w:sz w:val="20"/>
                <w:szCs w:val="20"/>
                <w:lang w:eastAsia="en-GB"/>
              </w:rPr>
              <w:tab/>
            </w:r>
            <w:r w:rsidRPr="00BA77E0">
              <w:rPr>
                <w:rFonts w:ascii="Arial" w:eastAsia="MS Mincho" w:hAnsi="Arial" w:cs="Arial"/>
                <w:sz w:val="20"/>
                <w:szCs w:val="20"/>
                <w:lang w:eastAsia="en-GB"/>
              </w:rPr>
              <w:t>An ability to effectively to manage complex situations of anxiety, risk and conflict and an understanding of the impact on AMHP practice.</w:t>
            </w:r>
          </w:p>
          <w:p w14:paraId="34CEFC84" w14:textId="77777777" w:rsidR="000404A8" w:rsidRPr="00BA77E0" w:rsidRDefault="000404A8" w:rsidP="000404A8">
            <w:pPr>
              <w:spacing w:after="0" w:line="240" w:lineRule="auto"/>
              <w:ind w:left="601" w:hanging="601"/>
              <w:rPr>
                <w:rFonts w:ascii="Arial" w:eastAsia="MS Mincho" w:hAnsi="Arial" w:cs="Arial"/>
                <w:b/>
                <w:bCs/>
                <w:sz w:val="20"/>
                <w:szCs w:val="20"/>
                <w:lang w:eastAsia="en-GB"/>
              </w:rPr>
            </w:pPr>
          </w:p>
          <w:p w14:paraId="1B33130C" w14:textId="5875A886" w:rsidR="001D483E" w:rsidRPr="00BA77E0" w:rsidRDefault="001D483E" w:rsidP="000404A8">
            <w:pPr>
              <w:spacing w:after="0" w:line="240" w:lineRule="auto"/>
              <w:ind w:left="601" w:hanging="601"/>
              <w:rPr>
                <w:rFonts w:ascii="Arial" w:eastAsia="MS Mincho" w:hAnsi="Arial" w:cs="Arial"/>
                <w:sz w:val="20"/>
                <w:szCs w:val="20"/>
                <w:lang w:eastAsia="en-GB"/>
              </w:rPr>
            </w:pPr>
            <w:r w:rsidRPr="00BA77E0">
              <w:rPr>
                <w:rFonts w:ascii="Arial" w:eastAsia="MS Mincho" w:hAnsi="Arial" w:cs="Arial"/>
                <w:b/>
                <w:bCs/>
                <w:sz w:val="20"/>
                <w:szCs w:val="20"/>
                <w:lang w:eastAsia="en-GB"/>
              </w:rPr>
              <w:t>C3</w:t>
            </w:r>
            <w:r w:rsidR="000404A8" w:rsidRPr="00BA77E0">
              <w:rPr>
                <w:rFonts w:ascii="Arial" w:eastAsia="MS Mincho" w:hAnsi="Arial" w:cs="Arial"/>
                <w:sz w:val="20"/>
                <w:szCs w:val="20"/>
                <w:lang w:eastAsia="en-GB"/>
              </w:rPr>
              <w:tab/>
            </w:r>
            <w:r w:rsidRPr="00BA77E0">
              <w:rPr>
                <w:rFonts w:ascii="Arial" w:eastAsia="MS Mincho" w:hAnsi="Arial" w:cs="Arial"/>
                <w:sz w:val="20"/>
                <w:szCs w:val="20"/>
                <w:lang w:eastAsia="en-GB"/>
              </w:rPr>
              <w:t>Ability to recognise, assess and manage effectively the risks related to AMHP practice.</w:t>
            </w:r>
          </w:p>
          <w:p w14:paraId="1490638E" w14:textId="77777777" w:rsidR="000404A8" w:rsidRPr="00BA77E0" w:rsidRDefault="000404A8" w:rsidP="000404A8">
            <w:pPr>
              <w:spacing w:after="0" w:line="240" w:lineRule="auto"/>
              <w:ind w:left="601" w:hanging="601"/>
              <w:rPr>
                <w:rFonts w:ascii="Arial" w:eastAsia="MS Mincho" w:hAnsi="Arial" w:cs="Arial"/>
                <w:sz w:val="20"/>
                <w:szCs w:val="20"/>
                <w:lang w:eastAsia="en-GB"/>
              </w:rPr>
            </w:pPr>
          </w:p>
          <w:p w14:paraId="116E6D0F" w14:textId="03BA13A5" w:rsidR="001D483E" w:rsidRPr="00BA77E0" w:rsidRDefault="001D483E" w:rsidP="000404A8">
            <w:pPr>
              <w:spacing w:after="0" w:line="240" w:lineRule="auto"/>
              <w:ind w:left="601" w:hanging="601"/>
              <w:rPr>
                <w:rFonts w:ascii="Arial" w:eastAsia="MS Mincho" w:hAnsi="Arial" w:cs="Arial"/>
                <w:sz w:val="20"/>
                <w:szCs w:val="20"/>
                <w:lang w:eastAsia="en-GB"/>
              </w:rPr>
            </w:pPr>
            <w:r w:rsidRPr="00BA77E0">
              <w:rPr>
                <w:rFonts w:ascii="Arial" w:eastAsia="MS Mincho" w:hAnsi="Arial" w:cs="Arial"/>
                <w:b/>
                <w:bCs/>
                <w:sz w:val="20"/>
                <w:szCs w:val="20"/>
                <w:lang w:eastAsia="en-GB"/>
              </w:rPr>
              <w:t>C4</w:t>
            </w:r>
            <w:r w:rsidR="000404A8" w:rsidRPr="00BA77E0">
              <w:rPr>
                <w:rFonts w:ascii="Arial" w:eastAsia="MS Mincho" w:hAnsi="Arial" w:cs="Arial"/>
                <w:sz w:val="20"/>
                <w:szCs w:val="20"/>
                <w:lang w:eastAsia="en-GB"/>
              </w:rPr>
              <w:tab/>
            </w:r>
            <w:r w:rsidRPr="00BA77E0">
              <w:rPr>
                <w:rFonts w:ascii="Arial" w:eastAsia="MS Mincho" w:hAnsi="Arial" w:cs="Arial"/>
                <w:sz w:val="20"/>
                <w:szCs w:val="20"/>
                <w:lang w:eastAsia="en-GB"/>
              </w:rPr>
              <w:t>An ability to act independently, taking responsibility and exercising appropriate professional judgement in all areas of AMHP practice.</w:t>
            </w:r>
          </w:p>
          <w:p w14:paraId="1FDE61CD" w14:textId="77777777" w:rsidR="000404A8" w:rsidRPr="00BA77E0" w:rsidRDefault="000404A8" w:rsidP="000404A8">
            <w:pPr>
              <w:spacing w:after="0" w:line="240" w:lineRule="auto"/>
              <w:rPr>
                <w:rFonts w:ascii="Arial" w:eastAsia="MS Mincho" w:hAnsi="Arial" w:cs="Arial"/>
                <w:sz w:val="20"/>
                <w:szCs w:val="20"/>
                <w:lang w:eastAsia="en-GB"/>
              </w:rPr>
            </w:pPr>
          </w:p>
          <w:p w14:paraId="11D3C9E5" w14:textId="3900DCAD" w:rsidR="00CC0B29" w:rsidRDefault="001D483E" w:rsidP="00CC0B29">
            <w:pPr>
              <w:spacing w:after="0" w:line="240" w:lineRule="auto"/>
              <w:ind w:left="589" w:hanging="567"/>
              <w:rPr>
                <w:rFonts w:ascii="Arial" w:eastAsia="MS Mincho" w:hAnsi="Arial" w:cs="Arial"/>
                <w:sz w:val="20"/>
                <w:szCs w:val="20"/>
                <w:lang w:eastAsia="en-GB"/>
              </w:rPr>
            </w:pPr>
            <w:r w:rsidRPr="00BA77E0">
              <w:rPr>
                <w:rFonts w:ascii="Arial" w:eastAsia="MS Mincho" w:hAnsi="Arial" w:cs="Arial"/>
                <w:b/>
                <w:bCs/>
                <w:sz w:val="20"/>
                <w:szCs w:val="20"/>
                <w:lang w:eastAsia="en-GB"/>
              </w:rPr>
              <w:t>C5</w:t>
            </w:r>
            <w:r w:rsidR="000404A8" w:rsidRPr="00BA77E0">
              <w:rPr>
                <w:rFonts w:ascii="Arial" w:eastAsia="MS Mincho" w:hAnsi="Arial" w:cs="Arial"/>
                <w:sz w:val="20"/>
                <w:szCs w:val="20"/>
                <w:lang w:eastAsia="en-GB"/>
              </w:rPr>
              <w:tab/>
            </w:r>
            <w:r w:rsidRPr="00BA77E0">
              <w:rPr>
                <w:rFonts w:ascii="Arial" w:eastAsia="MS Mincho" w:hAnsi="Arial" w:cs="Arial"/>
                <w:sz w:val="20"/>
                <w:szCs w:val="20"/>
                <w:lang w:eastAsia="en-GB"/>
              </w:rPr>
              <w:t>Demonstrate ability to identify, challenge and redress</w:t>
            </w:r>
            <w:r w:rsidR="00CC0B29">
              <w:rPr>
                <w:rFonts w:ascii="Arial" w:eastAsia="MS Mincho" w:hAnsi="Arial" w:cs="Arial"/>
                <w:sz w:val="20"/>
                <w:szCs w:val="20"/>
                <w:lang w:eastAsia="en-GB"/>
              </w:rPr>
              <w:t xml:space="preserve"> </w:t>
            </w:r>
            <w:r w:rsidRPr="00BA77E0">
              <w:rPr>
                <w:rFonts w:ascii="Arial" w:eastAsia="MS Mincho" w:hAnsi="Arial" w:cs="Arial"/>
                <w:sz w:val="20"/>
                <w:szCs w:val="20"/>
                <w:lang w:eastAsia="en-GB"/>
              </w:rPr>
              <w:t>discrimination and inequality in AMHP practice.</w:t>
            </w:r>
          </w:p>
          <w:p w14:paraId="711EAAD1" w14:textId="77777777" w:rsidR="00CC0B29" w:rsidRDefault="00CC0B29" w:rsidP="00CC0B29">
            <w:pPr>
              <w:spacing w:after="0" w:line="240" w:lineRule="auto"/>
              <w:ind w:left="589" w:hanging="567"/>
              <w:rPr>
                <w:rFonts w:ascii="Arial" w:eastAsia="MS Mincho" w:hAnsi="Arial" w:cs="Arial"/>
                <w:sz w:val="20"/>
                <w:szCs w:val="20"/>
                <w:lang w:eastAsia="en-GB"/>
              </w:rPr>
            </w:pPr>
          </w:p>
          <w:p w14:paraId="2FED9DD3" w14:textId="3DB7388A" w:rsidR="001D483E" w:rsidRPr="00BA77E0" w:rsidRDefault="00CC0B29" w:rsidP="00CC0B29">
            <w:pPr>
              <w:spacing w:after="0" w:line="240" w:lineRule="auto"/>
              <w:ind w:left="589" w:hanging="567"/>
              <w:rPr>
                <w:rFonts w:ascii="Arial" w:eastAsia="MS Mincho" w:hAnsi="Arial" w:cs="Arial"/>
                <w:sz w:val="20"/>
                <w:szCs w:val="20"/>
                <w:lang w:eastAsia="en-GB"/>
              </w:rPr>
            </w:pPr>
            <w:r>
              <w:rPr>
                <w:rFonts w:ascii="Arial" w:eastAsia="MS Mincho" w:hAnsi="Arial" w:cs="Arial"/>
                <w:b/>
                <w:bCs/>
                <w:sz w:val="20"/>
                <w:szCs w:val="20"/>
                <w:lang w:eastAsia="en-GB"/>
              </w:rPr>
              <w:t>C6</w:t>
            </w:r>
            <w:r w:rsidRPr="00BA77E0">
              <w:rPr>
                <w:rFonts w:ascii="Arial" w:eastAsia="MS Mincho" w:hAnsi="Arial" w:cs="Arial"/>
                <w:sz w:val="20"/>
                <w:szCs w:val="20"/>
                <w:lang w:eastAsia="en-GB"/>
              </w:rPr>
              <w:tab/>
            </w:r>
            <w:r w:rsidR="001D483E" w:rsidRPr="00BA77E0">
              <w:rPr>
                <w:rFonts w:ascii="Arial" w:eastAsia="MS Mincho" w:hAnsi="Arial" w:cs="Arial"/>
                <w:sz w:val="20"/>
                <w:szCs w:val="20"/>
                <w:lang w:eastAsia="en-GB"/>
              </w:rPr>
              <w:t>Demonstrate an understanding and respect for the service users qualities, abilities and diverse backgrounds, including an ability to demonstrate sensitivity to factors such as race, gender, age, sexuality, disability, culture, religion and belief in AMHP practice.</w:t>
            </w:r>
          </w:p>
          <w:p w14:paraId="3B3D9794" w14:textId="77777777" w:rsidR="000404A8" w:rsidRPr="00BA77E0" w:rsidRDefault="000404A8" w:rsidP="000404A8">
            <w:pPr>
              <w:spacing w:after="0" w:line="240" w:lineRule="auto"/>
              <w:rPr>
                <w:rFonts w:ascii="Arial" w:eastAsia="MS Mincho" w:hAnsi="Arial" w:cs="Arial"/>
                <w:sz w:val="20"/>
                <w:szCs w:val="20"/>
                <w:lang w:eastAsia="en-GB"/>
              </w:rPr>
            </w:pPr>
          </w:p>
          <w:p w14:paraId="15D4C17E" w14:textId="55ED5D69" w:rsidR="00404713" w:rsidRPr="00BA77E0" w:rsidRDefault="001D483E" w:rsidP="000404A8">
            <w:pPr>
              <w:spacing w:after="0" w:line="240" w:lineRule="auto"/>
              <w:rPr>
                <w:rFonts w:ascii="Arial" w:eastAsia="MS Mincho" w:hAnsi="Arial" w:cs="Arial"/>
                <w:sz w:val="20"/>
                <w:szCs w:val="20"/>
                <w:lang w:eastAsia="en-GB"/>
              </w:rPr>
            </w:pPr>
            <w:r w:rsidRPr="00BA77E0">
              <w:rPr>
                <w:rFonts w:ascii="Arial" w:eastAsia="MS Mincho" w:hAnsi="Arial" w:cs="Arial"/>
                <w:b/>
                <w:bCs/>
                <w:sz w:val="20"/>
                <w:szCs w:val="20"/>
                <w:lang w:eastAsia="en-GB"/>
              </w:rPr>
              <w:t>C7</w:t>
            </w:r>
            <w:r w:rsidR="000404A8" w:rsidRPr="00BA77E0">
              <w:rPr>
                <w:rFonts w:ascii="Arial" w:eastAsia="MS Mincho" w:hAnsi="Arial" w:cs="Arial"/>
                <w:sz w:val="20"/>
                <w:szCs w:val="20"/>
                <w:lang w:eastAsia="en-GB"/>
              </w:rPr>
              <w:tab/>
            </w:r>
            <w:r w:rsidRPr="00BA77E0">
              <w:rPr>
                <w:rFonts w:ascii="Arial" w:eastAsia="MS Mincho" w:hAnsi="Arial" w:cs="Arial"/>
                <w:sz w:val="20"/>
                <w:szCs w:val="20"/>
                <w:lang w:eastAsia="en-GB"/>
              </w:rPr>
              <w:t xml:space="preserve">Demonstrate sensitivity to service users’ needs for </w:t>
            </w:r>
            <w:r w:rsidR="000404A8" w:rsidRPr="00BA77E0">
              <w:rPr>
                <w:rFonts w:ascii="Arial" w:eastAsia="MS Mincho" w:hAnsi="Arial" w:cs="Arial"/>
                <w:sz w:val="20"/>
                <w:szCs w:val="20"/>
                <w:lang w:eastAsia="en-GB"/>
              </w:rPr>
              <w:tab/>
            </w:r>
            <w:r w:rsidRPr="00BA77E0">
              <w:rPr>
                <w:rFonts w:ascii="Arial" w:eastAsia="MS Mincho" w:hAnsi="Arial" w:cs="Arial"/>
                <w:sz w:val="20"/>
                <w:szCs w:val="20"/>
                <w:lang w:eastAsia="en-GB"/>
              </w:rPr>
              <w:t xml:space="preserve">personal respect, confidentiality, choice, dignity and </w:t>
            </w:r>
            <w:r w:rsidR="000404A8" w:rsidRPr="00BA77E0">
              <w:rPr>
                <w:rFonts w:ascii="Arial" w:eastAsia="MS Mincho" w:hAnsi="Arial" w:cs="Arial"/>
                <w:sz w:val="20"/>
                <w:szCs w:val="20"/>
                <w:lang w:eastAsia="en-GB"/>
              </w:rPr>
              <w:tab/>
            </w:r>
            <w:r w:rsidRPr="00BA77E0">
              <w:rPr>
                <w:rFonts w:ascii="Arial" w:eastAsia="MS Mincho" w:hAnsi="Arial" w:cs="Arial"/>
                <w:sz w:val="20"/>
                <w:szCs w:val="20"/>
                <w:lang w:eastAsia="en-GB"/>
              </w:rPr>
              <w:t>privacy in the AMHP role.</w:t>
            </w:r>
          </w:p>
          <w:p w14:paraId="0E2564C2" w14:textId="77777777" w:rsidR="000404A8" w:rsidRPr="00BA77E0" w:rsidRDefault="000404A8" w:rsidP="000404A8">
            <w:pPr>
              <w:spacing w:after="0" w:line="240" w:lineRule="auto"/>
              <w:rPr>
                <w:rFonts w:ascii="Arial" w:eastAsia="MS Mincho" w:hAnsi="Arial" w:cs="Arial"/>
                <w:sz w:val="20"/>
                <w:szCs w:val="20"/>
                <w:lang w:eastAsia="en-GB"/>
              </w:rPr>
            </w:pPr>
          </w:p>
          <w:p w14:paraId="6CAC0C40" w14:textId="4C7A95E1" w:rsidR="00404713" w:rsidRPr="00BA77E0" w:rsidRDefault="00404713" w:rsidP="000404A8">
            <w:pPr>
              <w:spacing w:after="0" w:line="240" w:lineRule="auto"/>
              <w:ind w:left="425" w:right="28" w:hanging="425"/>
              <w:rPr>
                <w:rFonts w:ascii="Arial" w:eastAsia="MS Mincho" w:hAnsi="Arial" w:cs="Arial"/>
                <w:b/>
                <w:bCs/>
                <w:sz w:val="20"/>
                <w:szCs w:val="20"/>
                <w:lang w:eastAsia="en-GB"/>
              </w:rPr>
            </w:pPr>
            <w:r w:rsidRPr="00BA77E0">
              <w:rPr>
                <w:rFonts w:ascii="Arial" w:eastAsia="MS Mincho" w:hAnsi="Arial" w:cs="Arial"/>
                <w:b/>
                <w:bCs/>
                <w:sz w:val="20"/>
                <w:szCs w:val="20"/>
                <w:lang w:eastAsia="en-GB"/>
              </w:rPr>
              <w:t>Additional for the MA:</w:t>
            </w:r>
          </w:p>
          <w:p w14:paraId="5A997717" w14:textId="77777777" w:rsidR="00404713" w:rsidRPr="00BA77E0" w:rsidRDefault="00404713" w:rsidP="000404A8">
            <w:pPr>
              <w:spacing w:after="0" w:line="240" w:lineRule="auto"/>
              <w:ind w:left="601" w:right="28" w:hanging="601"/>
              <w:rPr>
                <w:rFonts w:ascii="Arial" w:eastAsia="MS Mincho" w:hAnsi="Arial" w:cs="Arial"/>
                <w:sz w:val="20"/>
                <w:szCs w:val="20"/>
                <w:lang w:eastAsia="en-GB"/>
              </w:rPr>
            </w:pPr>
          </w:p>
          <w:p w14:paraId="3D4B8B9D" w14:textId="77777777" w:rsidR="00473383" w:rsidRPr="00BA77E0" w:rsidRDefault="001D483E" w:rsidP="000404A8">
            <w:pPr>
              <w:spacing w:after="0" w:line="240" w:lineRule="auto"/>
              <w:ind w:left="601" w:right="28" w:hanging="601"/>
              <w:rPr>
                <w:rFonts w:ascii="Arial" w:eastAsia="MS Mincho" w:hAnsi="Arial" w:cs="Arial"/>
                <w:sz w:val="20"/>
                <w:szCs w:val="20"/>
                <w:lang w:eastAsia="en-GB"/>
              </w:rPr>
            </w:pPr>
            <w:r w:rsidRPr="00BA77E0">
              <w:rPr>
                <w:rFonts w:ascii="Arial" w:eastAsia="MS Mincho" w:hAnsi="Arial" w:cs="Arial"/>
                <w:b/>
                <w:bCs/>
                <w:sz w:val="20"/>
                <w:szCs w:val="20"/>
                <w:lang w:eastAsia="en-GB"/>
              </w:rPr>
              <w:t>C8</w:t>
            </w:r>
            <w:r w:rsidR="000404A8" w:rsidRPr="00BA77E0">
              <w:rPr>
                <w:rFonts w:ascii="Arial" w:eastAsia="MS Mincho" w:hAnsi="Arial" w:cs="Arial"/>
                <w:sz w:val="20"/>
                <w:szCs w:val="20"/>
                <w:lang w:eastAsia="en-GB"/>
              </w:rPr>
              <w:tab/>
            </w:r>
            <w:r w:rsidRPr="00BA77E0">
              <w:rPr>
                <w:rFonts w:ascii="Arial" w:eastAsia="MS Mincho" w:hAnsi="Arial" w:cs="Arial"/>
                <w:sz w:val="20"/>
                <w:szCs w:val="20"/>
                <w:lang w:eastAsia="en-GB"/>
              </w:rPr>
              <w:t>Demonstrate competence to enhance services / practice by implementation of change.</w:t>
            </w:r>
          </w:p>
          <w:p w14:paraId="24FCECF8" w14:textId="6891D2A9" w:rsidR="000404A8" w:rsidRPr="00BA77E0" w:rsidRDefault="000404A8" w:rsidP="000404A8">
            <w:pPr>
              <w:spacing w:after="0" w:line="240" w:lineRule="auto"/>
              <w:ind w:left="601" w:right="28" w:hanging="601"/>
              <w:rPr>
                <w:rFonts w:ascii="Arial" w:eastAsia="Arial,Times New Roman" w:hAnsi="Arial" w:cs="Arial"/>
                <w:sz w:val="20"/>
                <w:szCs w:val="20"/>
                <w:lang w:val="en-US" w:eastAsia="en-GB"/>
              </w:rPr>
            </w:pPr>
          </w:p>
        </w:tc>
        <w:tc>
          <w:tcPr>
            <w:tcW w:w="2948" w:type="dxa"/>
          </w:tcPr>
          <w:p w14:paraId="161BABEE" w14:textId="77777777" w:rsidR="009C43BF" w:rsidRPr="00BA77E0" w:rsidRDefault="00720E11" w:rsidP="00711B8A">
            <w:pPr>
              <w:autoSpaceDE w:val="0"/>
              <w:autoSpaceDN w:val="0"/>
              <w:adjustRightInd w:val="0"/>
              <w:spacing w:after="0" w:line="240" w:lineRule="auto"/>
              <w:rPr>
                <w:rFonts w:ascii="Arial" w:eastAsia="Arial" w:hAnsi="Arial" w:cs="Arial"/>
                <w:sz w:val="20"/>
                <w:szCs w:val="20"/>
              </w:rPr>
            </w:pPr>
            <w:r w:rsidRPr="00BA77E0">
              <w:rPr>
                <w:rFonts w:ascii="Arial" w:eastAsia="Arial" w:hAnsi="Arial" w:cs="Arial"/>
                <w:sz w:val="20"/>
                <w:szCs w:val="20"/>
              </w:rPr>
              <w:lastRenderedPageBreak/>
              <w:t>Learning and teaching strategies and methods (referring to numbered Intended Learning Outcomes):</w:t>
            </w:r>
          </w:p>
          <w:p w14:paraId="3E9F8807" w14:textId="77777777" w:rsidR="00C06E3C" w:rsidRPr="00BA77E0" w:rsidRDefault="00C06E3C" w:rsidP="00C06E3C">
            <w:pPr>
              <w:autoSpaceDE w:val="0"/>
              <w:autoSpaceDN w:val="0"/>
              <w:adjustRightInd w:val="0"/>
              <w:spacing w:after="0" w:line="240" w:lineRule="auto"/>
              <w:rPr>
                <w:rFonts w:ascii="Arial" w:hAnsi="Arial" w:cs="Arial"/>
                <w:sz w:val="20"/>
                <w:szCs w:val="20"/>
              </w:rPr>
            </w:pPr>
          </w:p>
          <w:p w14:paraId="06EF1204" w14:textId="5A4F97AF" w:rsidR="0011546E" w:rsidRPr="00CC0B29" w:rsidRDefault="0011546E" w:rsidP="0011546E">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lectures (</w:t>
            </w:r>
            <w:r w:rsidR="00E3393F" w:rsidRPr="00CC0B29">
              <w:rPr>
                <w:rFonts w:ascii="Arial" w:hAnsi="Arial" w:cs="Arial"/>
                <w:i/>
                <w:iCs/>
                <w:sz w:val="20"/>
                <w:szCs w:val="20"/>
              </w:rPr>
              <w:t>C</w:t>
            </w:r>
            <w:r w:rsidRPr="00CC0B29">
              <w:rPr>
                <w:rFonts w:ascii="Arial" w:hAnsi="Arial" w:cs="Arial"/>
                <w:i/>
                <w:iCs/>
                <w:sz w:val="20"/>
                <w:szCs w:val="20"/>
              </w:rPr>
              <w:t xml:space="preserve">1 – </w:t>
            </w:r>
            <w:r w:rsidR="005105F9" w:rsidRPr="00CC0B29">
              <w:rPr>
                <w:rFonts w:ascii="Arial" w:hAnsi="Arial" w:cs="Arial"/>
                <w:i/>
                <w:iCs/>
                <w:sz w:val="20"/>
                <w:szCs w:val="20"/>
              </w:rPr>
              <w:t>C</w:t>
            </w:r>
            <w:r w:rsidRPr="00CC0B29">
              <w:rPr>
                <w:rFonts w:ascii="Arial" w:hAnsi="Arial" w:cs="Arial"/>
                <w:i/>
                <w:iCs/>
                <w:sz w:val="20"/>
                <w:szCs w:val="20"/>
              </w:rPr>
              <w:t>8);</w:t>
            </w:r>
          </w:p>
          <w:p w14:paraId="4604B463" w14:textId="1390C873" w:rsidR="0011546E" w:rsidRPr="00CC0B29" w:rsidRDefault="0011546E" w:rsidP="0011546E">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seminars (</w:t>
            </w:r>
            <w:r w:rsidR="005105F9" w:rsidRPr="00CC0B29">
              <w:rPr>
                <w:rFonts w:ascii="Arial" w:hAnsi="Arial" w:cs="Arial"/>
                <w:i/>
                <w:iCs/>
                <w:sz w:val="20"/>
                <w:szCs w:val="20"/>
              </w:rPr>
              <w:t>C</w:t>
            </w:r>
            <w:r w:rsidRPr="00CC0B29">
              <w:rPr>
                <w:rFonts w:ascii="Arial" w:hAnsi="Arial" w:cs="Arial"/>
                <w:i/>
                <w:iCs/>
                <w:sz w:val="20"/>
                <w:szCs w:val="20"/>
              </w:rPr>
              <w:t xml:space="preserve">1 – </w:t>
            </w:r>
            <w:r w:rsidR="005105F9" w:rsidRPr="00CC0B29">
              <w:rPr>
                <w:rFonts w:ascii="Arial" w:hAnsi="Arial" w:cs="Arial"/>
                <w:i/>
                <w:iCs/>
                <w:sz w:val="20"/>
                <w:szCs w:val="20"/>
              </w:rPr>
              <w:t>C</w:t>
            </w:r>
            <w:r w:rsidRPr="00CC0B29">
              <w:rPr>
                <w:rFonts w:ascii="Arial" w:hAnsi="Arial" w:cs="Arial"/>
                <w:i/>
                <w:iCs/>
                <w:sz w:val="20"/>
                <w:szCs w:val="20"/>
              </w:rPr>
              <w:t>8);</w:t>
            </w:r>
          </w:p>
          <w:p w14:paraId="4D9BC516" w14:textId="35F8A59B" w:rsidR="0011546E" w:rsidRPr="00CC0B29" w:rsidRDefault="0011546E" w:rsidP="0011546E">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directed reading (</w:t>
            </w:r>
            <w:r w:rsidR="005105F9" w:rsidRPr="00CC0B29">
              <w:rPr>
                <w:rFonts w:ascii="Arial" w:hAnsi="Arial" w:cs="Arial"/>
                <w:i/>
                <w:iCs/>
                <w:sz w:val="20"/>
                <w:szCs w:val="20"/>
              </w:rPr>
              <w:t>C</w:t>
            </w:r>
            <w:r w:rsidRPr="00CC0B29">
              <w:rPr>
                <w:rFonts w:ascii="Arial" w:hAnsi="Arial" w:cs="Arial"/>
                <w:i/>
                <w:iCs/>
                <w:sz w:val="20"/>
                <w:szCs w:val="20"/>
              </w:rPr>
              <w:t xml:space="preserve">1, </w:t>
            </w:r>
            <w:r w:rsidR="005105F9" w:rsidRPr="00CC0B29">
              <w:rPr>
                <w:rFonts w:ascii="Arial" w:hAnsi="Arial" w:cs="Arial"/>
                <w:i/>
                <w:iCs/>
                <w:sz w:val="20"/>
                <w:szCs w:val="20"/>
              </w:rPr>
              <w:t>C</w:t>
            </w:r>
            <w:r w:rsidRPr="00CC0B29">
              <w:rPr>
                <w:rFonts w:ascii="Arial" w:hAnsi="Arial" w:cs="Arial"/>
                <w:i/>
                <w:iCs/>
                <w:sz w:val="20"/>
                <w:szCs w:val="20"/>
              </w:rPr>
              <w:t>8);</w:t>
            </w:r>
          </w:p>
          <w:p w14:paraId="41D0A955" w14:textId="44651A1E" w:rsidR="0011546E" w:rsidRPr="00CC0B29" w:rsidRDefault="0011546E" w:rsidP="0011546E">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use of the VLE (</w:t>
            </w:r>
            <w:r w:rsidR="005105F9" w:rsidRPr="00CC0B29">
              <w:rPr>
                <w:rFonts w:ascii="Arial" w:hAnsi="Arial" w:cs="Arial"/>
                <w:i/>
                <w:iCs/>
                <w:sz w:val="20"/>
                <w:szCs w:val="20"/>
              </w:rPr>
              <w:t>C</w:t>
            </w:r>
            <w:r w:rsidRPr="00CC0B29">
              <w:rPr>
                <w:rFonts w:ascii="Arial" w:hAnsi="Arial" w:cs="Arial"/>
                <w:i/>
                <w:iCs/>
                <w:sz w:val="20"/>
                <w:szCs w:val="20"/>
              </w:rPr>
              <w:t xml:space="preserve">1, </w:t>
            </w:r>
            <w:r w:rsidR="005105F9" w:rsidRPr="00CC0B29">
              <w:rPr>
                <w:rFonts w:ascii="Arial" w:hAnsi="Arial" w:cs="Arial"/>
                <w:i/>
                <w:iCs/>
                <w:sz w:val="20"/>
                <w:szCs w:val="20"/>
              </w:rPr>
              <w:t>C</w:t>
            </w:r>
            <w:r w:rsidRPr="00CC0B29">
              <w:rPr>
                <w:rFonts w:ascii="Arial" w:hAnsi="Arial" w:cs="Arial"/>
                <w:i/>
                <w:iCs/>
                <w:sz w:val="20"/>
                <w:szCs w:val="20"/>
              </w:rPr>
              <w:t>8);</w:t>
            </w:r>
          </w:p>
          <w:p w14:paraId="15907C3D" w14:textId="183B851E" w:rsidR="00496862" w:rsidRPr="00CC0B29" w:rsidRDefault="0011546E" w:rsidP="00496862">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independent research (for coursework and dissertation) (</w:t>
            </w:r>
            <w:r w:rsidR="005105F9" w:rsidRPr="00CC0B29">
              <w:rPr>
                <w:rFonts w:ascii="Arial" w:hAnsi="Arial" w:cs="Arial"/>
                <w:i/>
                <w:iCs/>
                <w:sz w:val="20"/>
                <w:szCs w:val="20"/>
              </w:rPr>
              <w:t>C</w:t>
            </w:r>
            <w:r w:rsidRPr="00CC0B29">
              <w:rPr>
                <w:rFonts w:ascii="Arial" w:hAnsi="Arial" w:cs="Arial"/>
                <w:i/>
                <w:iCs/>
                <w:sz w:val="20"/>
                <w:szCs w:val="20"/>
              </w:rPr>
              <w:t>1-</w:t>
            </w:r>
            <w:r w:rsidR="005105F9" w:rsidRPr="00CC0B29">
              <w:rPr>
                <w:rFonts w:ascii="Arial" w:hAnsi="Arial" w:cs="Arial"/>
                <w:i/>
                <w:iCs/>
                <w:sz w:val="20"/>
                <w:szCs w:val="20"/>
              </w:rPr>
              <w:t>C</w:t>
            </w:r>
            <w:r w:rsidRPr="00CC0B29">
              <w:rPr>
                <w:rFonts w:ascii="Arial" w:hAnsi="Arial" w:cs="Arial"/>
                <w:i/>
                <w:iCs/>
                <w:sz w:val="20"/>
                <w:szCs w:val="20"/>
              </w:rPr>
              <w:t>8)</w:t>
            </w:r>
            <w:r w:rsidR="00EF46EF" w:rsidRPr="00CC0B29">
              <w:rPr>
                <w:rFonts w:ascii="Arial" w:hAnsi="Arial" w:cs="Arial"/>
                <w:i/>
                <w:iCs/>
                <w:sz w:val="20"/>
                <w:szCs w:val="20"/>
              </w:rPr>
              <w:t>;</w:t>
            </w:r>
          </w:p>
          <w:p w14:paraId="71F7B351" w14:textId="65303EA1" w:rsidR="00C0340E" w:rsidRPr="00CC0B29" w:rsidRDefault="00496862" w:rsidP="009D30D8">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p</w:t>
            </w:r>
            <w:r w:rsidR="00C0340E" w:rsidRPr="00CC0B29">
              <w:rPr>
                <w:rFonts w:ascii="Arial" w:hAnsi="Arial" w:cs="Arial"/>
                <w:i/>
                <w:iCs/>
                <w:sz w:val="20"/>
                <w:szCs w:val="20"/>
              </w:rPr>
              <w:t>ractice placement (C1</w:t>
            </w:r>
            <w:r w:rsidRPr="00CC0B29">
              <w:rPr>
                <w:rFonts w:ascii="Arial" w:hAnsi="Arial" w:cs="Arial"/>
                <w:i/>
                <w:iCs/>
                <w:sz w:val="20"/>
                <w:szCs w:val="20"/>
              </w:rPr>
              <w:t xml:space="preserve"> – C7).</w:t>
            </w:r>
          </w:p>
          <w:p w14:paraId="318F0C3A" w14:textId="77777777" w:rsidR="00C06E3C" w:rsidRPr="00BA77E0" w:rsidRDefault="00C06E3C" w:rsidP="0011546E">
            <w:pPr>
              <w:autoSpaceDE w:val="0"/>
              <w:autoSpaceDN w:val="0"/>
              <w:adjustRightInd w:val="0"/>
              <w:spacing w:after="0" w:line="240" w:lineRule="auto"/>
              <w:rPr>
                <w:rFonts w:ascii="Arial" w:hAnsi="Arial" w:cs="Arial"/>
                <w:sz w:val="20"/>
                <w:szCs w:val="20"/>
              </w:rPr>
            </w:pPr>
          </w:p>
        </w:tc>
      </w:tr>
      <w:tr w:rsidR="00473383" w:rsidRPr="00BA77E0" w14:paraId="3032DA32" w14:textId="77777777" w:rsidTr="00CC0B29">
        <w:trPr>
          <w:trHeight w:val="135"/>
        </w:trPr>
        <w:tc>
          <w:tcPr>
            <w:tcW w:w="6516" w:type="dxa"/>
            <w:vMerge/>
          </w:tcPr>
          <w:p w14:paraId="1BB16115" w14:textId="77777777" w:rsidR="00473383" w:rsidRPr="00BA77E0" w:rsidRDefault="00473383" w:rsidP="00473383">
            <w:pPr>
              <w:spacing w:before="40" w:afterLines="40" w:after="96"/>
              <w:rPr>
                <w:rFonts w:ascii="Arial" w:hAnsi="Arial" w:cs="Arial"/>
                <w:sz w:val="20"/>
                <w:szCs w:val="20"/>
              </w:rPr>
            </w:pPr>
          </w:p>
        </w:tc>
        <w:tc>
          <w:tcPr>
            <w:tcW w:w="2948" w:type="dxa"/>
          </w:tcPr>
          <w:p w14:paraId="7EE6120E" w14:textId="77777777" w:rsidR="009C43BF" w:rsidRPr="00BA77E0" w:rsidRDefault="00720E11" w:rsidP="00711B8A">
            <w:pPr>
              <w:autoSpaceDE w:val="0"/>
              <w:autoSpaceDN w:val="0"/>
              <w:adjustRightInd w:val="0"/>
              <w:spacing w:after="0" w:line="240" w:lineRule="auto"/>
              <w:rPr>
                <w:rFonts w:ascii="Arial" w:eastAsia="Arial" w:hAnsi="Arial" w:cs="Arial"/>
                <w:sz w:val="20"/>
                <w:szCs w:val="20"/>
              </w:rPr>
            </w:pPr>
            <w:r w:rsidRPr="00BA77E0">
              <w:rPr>
                <w:rFonts w:ascii="Arial" w:eastAsia="Arial" w:hAnsi="Arial" w:cs="Arial"/>
                <w:sz w:val="20"/>
                <w:szCs w:val="20"/>
              </w:rPr>
              <w:t>Assessment strategies and methods (referring to numbered Intended Learning Outcomes):</w:t>
            </w:r>
          </w:p>
          <w:p w14:paraId="5B4FA276" w14:textId="77777777" w:rsidR="00C06E3C" w:rsidRPr="00CC0B29" w:rsidRDefault="00C06E3C" w:rsidP="00C06E3C">
            <w:pPr>
              <w:autoSpaceDE w:val="0"/>
              <w:autoSpaceDN w:val="0"/>
              <w:adjustRightInd w:val="0"/>
              <w:spacing w:after="0" w:line="240" w:lineRule="auto"/>
              <w:rPr>
                <w:rFonts w:ascii="Arial" w:hAnsi="Arial" w:cs="Arial"/>
                <w:i/>
                <w:sz w:val="20"/>
                <w:szCs w:val="20"/>
              </w:rPr>
            </w:pPr>
          </w:p>
          <w:p w14:paraId="4B9D963B" w14:textId="7404AB7D" w:rsidR="00BD112D" w:rsidRPr="00CC0B29" w:rsidRDefault="000404A8" w:rsidP="00CC0B29">
            <w:pPr>
              <w:pStyle w:val="ListParagraph"/>
              <w:numPr>
                <w:ilvl w:val="0"/>
                <w:numId w:val="5"/>
              </w:numPr>
              <w:autoSpaceDE w:val="0"/>
              <w:autoSpaceDN w:val="0"/>
              <w:adjustRightInd w:val="0"/>
              <w:spacing w:after="0" w:line="240" w:lineRule="auto"/>
              <w:ind w:left="408" w:hanging="426"/>
              <w:rPr>
                <w:rFonts w:ascii="Arial" w:eastAsia="Arial" w:hAnsi="Arial" w:cs="Arial"/>
                <w:i/>
                <w:sz w:val="20"/>
                <w:szCs w:val="20"/>
                <w:lang w:eastAsia="en-GB"/>
              </w:rPr>
            </w:pPr>
            <w:r w:rsidRPr="00CC0B29">
              <w:rPr>
                <w:rFonts w:ascii="Arial" w:eastAsia="Arial" w:hAnsi="Arial" w:cs="Arial"/>
                <w:i/>
                <w:sz w:val="20"/>
                <w:szCs w:val="20"/>
                <w:lang w:eastAsia="en-GB"/>
              </w:rPr>
              <w:t>c</w:t>
            </w:r>
            <w:r w:rsidR="00D946EF" w:rsidRPr="00CC0B29">
              <w:rPr>
                <w:rFonts w:ascii="Arial" w:eastAsia="Arial" w:hAnsi="Arial" w:cs="Arial"/>
                <w:i/>
                <w:sz w:val="20"/>
                <w:szCs w:val="20"/>
                <w:lang w:eastAsia="en-GB"/>
              </w:rPr>
              <w:t>ase study</w:t>
            </w:r>
            <w:r w:rsidR="00BD112D" w:rsidRPr="00CC0B29">
              <w:rPr>
                <w:rFonts w:ascii="Arial" w:eastAsia="Arial" w:hAnsi="Arial" w:cs="Arial"/>
                <w:i/>
                <w:sz w:val="20"/>
                <w:szCs w:val="20"/>
                <w:lang w:eastAsia="en-GB"/>
              </w:rPr>
              <w:t xml:space="preserve"> (C1</w:t>
            </w:r>
            <w:r w:rsidR="00832000" w:rsidRPr="00CC0B29">
              <w:rPr>
                <w:rFonts w:ascii="Arial" w:eastAsia="Arial" w:hAnsi="Arial" w:cs="Arial"/>
                <w:i/>
                <w:sz w:val="20"/>
                <w:szCs w:val="20"/>
                <w:lang w:eastAsia="en-GB"/>
              </w:rPr>
              <w:t>)</w:t>
            </w:r>
            <w:r w:rsidRPr="00CC0B29">
              <w:rPr>
                <w:rFonts w:ascii="Arial" w:eastAsia="Arial" w:hAnsi="Arial" w:cs="Arial"/>
                <w:i/>
                <w:sz w:val="20"/>
                <w:szCs w:val="20"/>
                <w:lang w:eastAsia="en-GB"/>
              </w:rPr>
              <w:t>;</w:t>
            </w:r>
          </w:p>
          <w:p w14:paraId="080C975E" w14:textId="135ECB6D" w:rsidR="00AD2AF5" w:rsidRPr="00CC0B29" w:rsidRDefault="00473383" w:rsidP="00CC0B29">
            <w:pPr>
              <w:pStyle w:val="ListParagraph"/>
              <w:numPr>
                <w:ilvl w:val="0"/>
                <w:numId w:val="5"/>
              </w:numPr>
              <w:autoSpaceDE w:val="0"/>
              <w:autoSpaceDN w:val="0"/>
              <w:adjustRightInd w:val="0"/>
              <w:spacing w:after="0" w:line="240" w:lineRule="auto"/>
              <w:ind w:left="408" w:hanging="426"/>
              <w:rPr>
                <w:rFonts w:ascii="Arial" w:eastAsia="Arial" w:hAnsi="Arial" w:cs="Arial"/>
                <w:i/>
                <w:sz w:val="20"/>
                <w:szCs w:val="20"/>
                <w:lang w:eastAsia="en-GB"/>
              </w:rPr>
            </w:pPr>
            <w:r w:rsidRPr="00CC0B29">
              <w:rPr>
                <w:rFonts w:ascii="Arial" w:eastAsia="Arial" w:hAnsi="Arial" w:cs="Arial"/>
                <w:i/>
                <w:sz w:val="20"/>
                <w:szCs w:val="20"/>
                <w:lang w:eastAsia="en-GB"/>
              </w:rPr>
              <w:t>coursework essays (</w:t>
            </w:r>
            <w:r w:rsidR="0041580E" w:rsidRPr="00CC0B29">
              <w:rPr>
                <w:rFonts w:ascii="Arial" w:eastAsia="Arial" w:hAnsi="Arial" w:cs="Arial"/>
                <w:i/>
                <w:sz w:val="20"/>
                <w:szCs w:val="20"/>
                <w:lang w:eastAsia="en-GB"/>
              </w:rPr>
              <w:t>C</w:t>
            </w:r>
            <w:r w:rsidRPr="00CC0B29">
              <w:rPr>
                <w:rFonts w:ascii="Arial" w:eastAsia="Arial" w:hAnsi="Arial" w:cs="Arial"/>
                <w:i/>
                <w:sz w:val="20"/>
                <w:szCs w:val="20"/>
                <w:lang w:eastAsia="en-GB"/>
              </w:rPr>
              <w:t>1</w:t>
            </w:r>
            <w:r w:rsidR="00F81503" w:rsidRPr="00CC0B29">
              <w:rPr>
                <w:rFonts w:ascii="Arial" w:eastAsia="Arial" w:hAnsi="Arial" w:cs="Arial"/>
                <w:i/>
                <w:sz w:val="20"/>
                <w:szCs w:val="20"/>
                <w:lang w:eastAsia="en-GB"/>
              </w:rPr>
              <w:t xml:space="preserve"> </w:t>
            </w:r>
            <w:r w:rsidR="00AD2AF5" w:rsidRPr="00CC0B29">
              <w:rPr>
                <w:rFonts w:ascii="Arial" w:eastAsia="Arial" w:hAnsi="Arial" w:cs="Arial"/>
                <w:i/>
                <w:sz w:val="20"/>
                <w:szCs w:val="20"/>
                <w:lang w:eastAsia="en-GB"/>
              </w:rPr>
              <w:t>–</w:t>
            </w:r>
            <w:r w:rsidR="00F81503" w:rsidRPr="00CC0B29">
              <w:rPr>
                <w:rFonts w:ascii="Arial" w:eastAsia="Arial" w:hAnsi="Arial" w:cs="Arial"/>
                <w:i/>
                <w:sz w:val="20"/>
                <w:szCs w:val="20"/>
                <w:lang w:eastAsia="en-GB"/>
              </w:rPr>
              <w:t xml:space="preserve"> C</w:t>
            </w:r>
            <w:r w:rsidR="00AD2AF5" w:rsidRPr="00CC0B29">
              <w:rPr>
                <w:rFonts w:ascii="Arial" w:eastAsia="Arial" w:hAnsi="Arial" w:cs="Arial"/>
                <w:i/>
                <w:sz w:val="20"/>
                <w:szCs w:val="20"/>
                <w:lang w:eastAsia="en-GB"/>
              </w:rPr>
              <w:t>8</w:t>
            </w:r>
            <w:r w:rsidRPr="00CC0B29">
              <w:rPr>
                <w:rFonts w:ascii="Arial" w:eastAsia="Arial" w:hAnsi="Arial" w:cs="Arial"/>
                <w:i/>
                <w:sz w:val="20"/>
                <w:szCs w:val="20"/>
                <w:lang w:eastAsia="en-GB"/>
              </w:rPr>
              <w:t>)</w:t>
            </w:r>
            <w:r w:rsidR="00C06E3C" w:rsidRPr="00CC0B29">
              <w:rPr>
                <w:rFonts w:ascii="Arial" w:eastAsia="Arial" w:hAnsi="Arial" w:cs="Arial"/>
                <w:i/>
                <w:sz w:val="20"/>
                <w:szCs w:val="20"/>
                <w:lang w:eastAsia="en-GB"/>
              </w:rPr>
              <w:t>;</w:t>
            </w:r>
          </w:p>
          <w:p w14:paraId="6C62230D" w14:textId="7CAF88A8" w:rsidR="00C06E3C" w:rsidRPr="00CC0B29" w:rsidRDefault="00AD2AF5" w:rsidP="00C06E3C">
            <w:pPr>
              <w:pStyle w:val="ListParagraph"/>
              <w:numPr>
                <w:ilvl w:val="0"/>
                <w:numId w:val="5"/>
              </w:numPr>
              <w:autoSpaceDE w:val="0"/>
              <w:autoSpaceDN w:val="0"/>
              <w:adjustRightInd w:val="0"/>
              <w:spacing w:after="0" w:line="240" w:lineRule="auto"/>
              <w:ind w:left="408" w:hanging="426"/>
              <w:rPr>
                <w:rFonts w:ascii="Arial" w:eastAsia="Arial" w:hAnsi="Arial" w:cs="Arial"/>
                <w:i/>
                <w:sz w:val="20"/>
                <w:szCs w:val="20"/>
                <w:lang w:eastAsia="en-GB"/>
              </w:rPr>
            </w:pPr>
            <w:r w:rsidRPr="00CC0B29">
              <w:rPr>
                <w:rFonts w:ascii="Arial" w:eastAsia="Arial" w:hAnsi="Arial" w:cs="Arial"/>
                <w:i/>
                <w:sz w:val="20"/>
                <w:szCs w:val="20"/>
                <w:lang w:eastAsia="en-GB"/>
              </w:rPr>
              <w:lastRenderedPageBreak/>
              <w:t>placement portfolio (</w:t>
            </w:r>
            <w:r w:rsidR="001B2335" w:rsidRPr="00CC0B29">
              <w:rPr>
                <w:rFonts w:ascii="Arial" w:eastAsia="Arial" w:hAnsi="Arial" w:cs="Arial"/>
                <w:i/>
                <w:sz w:val="20"/>
                <w:szCs w:val="20"/>
                <w:lang w:eastAsia="en-GB"/>
              </w:rPr>
              <w:t>C1-C7);</w:t>
            </w:r>
          </w:p>
          <w:p w14:paraId="0BE7988C" w14:textId="78894E67" w:rsidR="00473383" w:rsidRPr="00CC0B29" w:rsidRDefault="00473383" w:rsidP="009D30D8">
            <w:pPr>
              <w:pStyle w:val="ListParagraph"/>
              <w:numPr>
                <w:ilvl w:val="0"/>
                <w:numId w:val="5"/>
              </w:numPr>
              <w:autoSpaceDE w:val="0"/>
              <w:autoSpaceDN w:val="0"/>
              <w:adjustRightInd w:val="0"/>
              <w:spacing w:after="0" w:line="240" w:lineRule="auto"/>
              <w:ind w:left="408" w:hanging="426"/>
              <w:rPr>
                <w:rFonts w:ascii="Arial" w:eastAsia="Arial" w:hAnsi="Arial" w:cs="Arial"/>
                <w:i/>
                <w:sz w:val="20"/>
                <w:szCs w:val="20"/>
                <w:lang w:eastAsia="en-GB"/>
              </w:rPr>
            </w:pPr>
            <w:r w:rsidRPr="00CC0B29">
              <w:rPr>
                <w:rFonts w:ascii="Arial" w:eastAsia="Arial" w:hAnsi="Arial" w:cs="Arial"/>
                <w:i/>
                <w:sz w:val="20"/>
                <w:szCs w:val="20"/>
                <w:lang w:eastAsia="en-GB"/>
              </w:rPr>
              <w:t>dissertation (</w:t>
            </w:r>
            <w:r w:rsidR="0041580E" w:rsidRPr="00CC0B29">
              <w:rPr>
                <w:rFonts w:ascii="Arial" w:eastAsia="Arial" w:hAnsi="Arial" w:cs="Arial"/>
                <w:i/>
                <w:sz w:val="20"/>
                <w:szCs w:val="20"/>
                <w:lang w:eastAsia="en-GB"/>
              </w:rPr>
              <w:t>C</w:t>
            </w:r>
            <w:r w:rsidR="001B2335" w:rsidRPr="00CC0B29">
              <w:rPr>
                <w:rFonts w:ascii="Arial" w:eastAsia="Arial" w:hAnsi="Arial" w:cs="Arial"/>
                <w:i/>
                <w:sz w:val="20"/>
                <w:szCs w:val="20"/>
                <w:lang w:eastAsia="en-GB"/>
              </w:rPr>
              <w:t>8</w:t>
            </w:r>
            <w:r w:rsidRPr="00CC0B29">
              <w:rPr>
                <w:rFonts w:ascii="Arial" w:eastAsia="Arial" w:hAnsi="Arial" w:cs="Arial"/>
                <w:i/>
                <w:sz w:val="20"/>
                <w:szCs w:val="20"/>
                <w:lang w:eastAsia="en-GB"/>
              </w:rPr>
              <w:t>)</w:t>
            </w:r>
            <w:r w:rsidR="00C06E3C" w:rsidRPr="00CC0B29">
              <w:rPr>
                <w:rFonts w:ascii="Arial" w:eastAsia="Arial" w:hAnsi="Arial" w:cs="Arial"/>
                <w:i/>
                <w:sz w:val="20"/>
                <w:szCs w:val="20"/>
                <w:lang w:eastAsia="en-GB"/>
              </w:rPr>
              <w:t>.</w:t>
            </w:r>
          </w:p>
          <w:p w14:paraId="4ED3D8D9" w14:textId="77777777" w:rsidR="00C06E3C" w:rsidRPr="00BA77E0" w:rsidRDefault="00C06E3C" w:rsidP="00C06E3C">
            <w:pPr>
              <w:autoSpaceDE w:val="0"/>
              <w:autoSpaceDN w:val="0"/>
              <w:adjustRightInd w:val="0"/>
              <w:spacing w:after="0" w:line="240" w:lineRule="auto"/>
              <w:rPr>
                <w:rFonts w:ascii="Arial" w:hAnsi="Arial" w:cs="Arial"/>
                <w:sz w:val="20"/>
                <w:szCs w:val="20"/>
                <w:highlight w:val="yellow"/>
                <w:lang w:eastAsia="en-GB"/>
              </w:rPr>
            </w:pPr>
          </w:p>
        </w:tc>
      </w:tr>
      <w:tr w:rsidR="003E0C1E" w:rsidRPr="00BA77E0" w14:paraId="5124B451" w14:textId="77777777" w:rsidTr="00CC0B29">
        <w:tc>
          <w:tcPr>
            <w:tcW w:w="6516" w:type="dxa"/>
            <w:shd w:val="clear" w:color="auto" w:fill="F3F3F3"/>
          </w:tcPr>
          <w:p w14:paraId="29E97014" w14:textId="77777777" w:rsidR="0058225E" w:rsidRPr="00BA77E0" w:rsidRDefault="003E0C1E" w:rsidP="00711B8A">
            <w:pPr>
              <w:spacing w:after="0" w:line="240" w:lineRule="auto"/>
              <w:rPr>
                <w:rFonts w:ascii="Arial" w:eastAsia="Arial" w:hAnsi="Arial" w:cs="Arial"/>
                <w:b/>
                <w:bCs/>
                <w:sz w:val="20"/>
                <w:szCs w:val="20"/>
              </w:rPr>
            </w:pPr>
            <w:r w:rsidRPr="00BA77E0">
              <w:rPr>
                <w:rFonts w:ascii="Arial" w:eastAsia="Arial" w:hAnsi="Arial" w:cs="Arial"/>
                <w:b/>
                <w:bCs/>
                <w:sz w:val="20"/>
                <w:szCs w:val="20"/>
              </w:rPr>
              <w:lastRenderedPageBreak/>
              <w:t>D: Transferable skills</w:t>
            </w:r>
          </w:p>
          <w:p w14:paraId="7B7D86C7" w14:textId="77777777" w:rsidR="00F27CDD" w:rsidRPr="00BA77E0" w:rsidRDefault="00F27CDD" w:rsidP="00F27CDD">
            <w:pPr>
              <w:spacing w:after="0" w:line="240" w:lineRule="auto"/>
              <w:rPr>
                <w:rFonts w:ascii="Arial" w:hAnsi="Arial" w:cs="Arial"/>
                <w:b/>
                <w:sz w:val="20"/>
                <w:szCs w:val="20"/>
              </w:rPr>
            </w:pPr>
          </w:p>
          <w:p w14:paraId="31C42AB7" w14:textId="77777777" w:rsidR="003E0C1E" w:rsidRPr="00BA77E0" w:rsidRDefault="003E0C1E" w:rsidP="00711B8A">
            <w:pPr>
              <w:spacing w:after="0" w:line="240" w:lineRule="auto"/>
              <w:rPr>
                <w:rFonts w:ascii="Arial" w:eastAsia="Arial" w:hAnsi="Arial" w:cs="Arial"/>
                <w:sz w:val="20"/>
                <w:szCs w:val="20"/>
              </w:rPr>
            </w:pPr>
            <w:r w:rsidRPr="00BA77E0">
              <w:rPr>
                <w:rFonts w:ascii="Arial" w:eastAsia="Arial" w:hAnsi="Arial" w:cs="Arial"/>
                <w:sz w:val="20"/>
                <w:szCs w:val="20"/>
              </w:rPr>
              <w:t xml:space="preserve">This </w:t>
            </w:r>
            <w:r w:rsidR="008A667B" w:rsidRPr="00BA77E0">
              <w:rPr>
                <w:rFonts w:ascii="Arial" w:eastAsia="Arial" w:hAnsi="Arial" w:cs="Arial"/>
                <w:sz w:val="20"/>
                <w:szCs w:val="20"/>
              </w:rPr>
              <w:t>programme</w:t>
            </w:r>
            <w:r w:rsidRPr="00BA77E0">
              <w:rPr>
                <w:rFonts w:ascii="Arial" w:eastAsia="Arial" w:hAnsi="Arial" w:cs="Arial"/>
                <w:sz w:val="20"/>
                <w:szCs w:val="20"/>
              </w:rPr>
              <w:t>/level/stage provides opportunities for students to:</w:t>
            </w:r>
          </w:p>
          <w:p w14:paraId="4DA77058" w14:textId="77777777" w:rsidR="00F27CDD" w:rsidRPr="00BA77E0" w:rsidRDefault="00F27CDD" w:rsidP="00F27CDD">
            <w:pPr>
              <w:spacing w:after="0" w:line="240" w:lineRule="auto"/>
              <w:rPr>
                <w:rFonts w:ascii="Arial" w:hAnsi="Arial" w:cs="Arial"/>
                <w:b/>
                <w:sz w:val="20"/>
                <w:szCs w:val="20"/>
              </w:rPr>
            </w:pPr>
          </w:p>
        </w:tc>
        <w:tc>
          <w:tcPr>
            <w:tcW w:w="2948" w:type="dxa"/>
            <w:shd w:val="clear" w:color="auto" w:fill="F3F3F3"/>
          </w:tcPr>
          <w:p w14:paraId="752CC23E" w14:textId="07149141" w:rsidR="0009225C" w:rsidRPr="00BA77E0" w:rsidRDefault="0009225C" w:rsidP="0009225C">
            <w:pPr>
              <w:spacing w:after="0" w:line="240" w:lineRule="auto"/>
              <w:rPr>
                <w:rFonts w:ascii="Arial" w:hAnsi="Arial" w:cs="Arial"/>
                <w:sz w:val="20"/>
                <w:szCs w:val="20"/>
              </w:rPr>
            </w:pPr>
            <w:r w:rsidRPr="00BA77E0">
              <w:rPr>
                <w:rFonts w:ascii="Arial" w:eastAsia="Arial" w:hAnsi="Arial" w:cs="Arial"/>
                <w:sz w:val="20"/>
                <w:szCs w:val="20"/>
              </w:rPr>
              <w:t xml:space="preserve">The following learning and teaching and assessment strategies and methods enable students to achieve and to demonstrate the </w:t>
            </w:r>
            <w:r w:rsidR="008F0EBB" w:rsidRPr="00BA77E0">
              <w:rPr>
                <w:rFonts w:ascii="Arial" w:eastAsia="Arial" w:hAnsi="Arial" w:cs="Arial"/>
                <w:sz w:val="20"/>
                <w:szCs w:val="20"/>
              </w:rPr>
              <w:t xml:space="preserve">programme/level </w:t>
            </w:r>
            <w:r w:rsidRPr="00BA77E0">
              <w:rPr>
                <w:rFonts w:ascii="Arial" w:eastAsia="Arial" w:hAnsi="Arial" w:cs="Arial"/>
                <w:sz w:val="20"/>
                <w:szCs w:val="20"/>
              </w:rPr>
              <w:t>learning outcomes:</w:t>
            </w:r>
          </w:p>
        </w:tc>
      </w:tr>
      <w:tr w:rsidR="00473383" w:rsidRPr="00BA77E0" w14:paraId="33037DC3" w14:textId="77777777" w:rsidTr="00CC0B29">
        <w:trPr>
          <w:trHeight w:val="135"/>
        </w:trPr>
        <w:tc>
          <w:tcPr>
            <w:tcW w:w="6516" w:type="dxa"/>
            <w:vMerge w:val="restart"/>
          </w:tcPr>
          <w:p w14:paraId="50A741EC" w14:textId="0D5AAF0D" w:rsidR="00404713" w:rsidRPr="00BA77E0" w:rsidRDefault="00404713" w:rsidP="000404A8">
            <w:pPr>
              <w:spacing w:after="0" w:line="240" w:lineRule="auto"/>
              <w:rPr>
                <w:rFonts w:ascii="Arial" w:hAnsi="Arial" w:cs="Arial"/>
                <w:b/>
                <w:sz w:val="20"/>
                <w:szCs w:val="20"/>
                <w:lang w:eastAsia="en-GB"/>
              </w:rPr>
            </w:pPr>
            <w:r w:rsidRPr="00BA77E0">
              <w:rPr>
                <w:rFonts w:ascii="Arial" w:hAnsi="Arial" w:cs="Arial"/>
                <w:b/>
                <w:sz w:val="20"/>
                <w:szCs w:val="20"/>
                <w:lang w:eastAsia="en-GB"/>
              </w:rPr>
              <w:t>Post Graduate Diploma:</w:t>
            </w:r>
          </w:p>
          <w:p w14:paraId="6AFA30CE" w14:textId="77777777" w:rsidR="000404A8" w:rsidRPr="00BA77E0" w:rsidRDefault="000404A8" w:rsidP="000404A8">
            <w:pPr>
              <w:spacing w:after="0" w:line="240" w:lineRule="auto"/>
              <w:rPr>
                <w:rFonts w:ascii="Arial" w:hAnsi="Arial" w:cs="Arial"/>
                <w:b/>
                <w:sz w:val="20"/>
                <w:szCs w:val="20"/>
                <w:lang w:eastAsia="en-GB"/>
              </w:rPr>
            </w:pPr>
          </w:p>
          <w:p w14:paraId="18A20D01" w14:textId="64E71FD4" w:rsidR="00B921FE" w:rsidRPr="00BA77E0" w:rsidRDefault="00B921FE" w:rsidP="000404A8">
            <w:pPr>
              <w:spacing w:after="0" w:line="240" w:lineRule="auto"/>
              <w:ind w:left="601" w:hanging="601"/>
              <w:rPr>
                <w:rFonts w:ascii="Arial" w:hAnsi="Arial" w:cs="Arial"/>
                <w:bCs/>
                <w:sz w:val="20"/>
                <w:szCs w:val="20"/>
                <w:lang w:eastAsia="en-GB"/>
              </w:rPr>
            </w:pPr>
            <w:r w:rsidRPr="00BA77E0">
              <w:rPr>
                <w:rFonts w:ascii="Arial" w:hAnsi="Arial" w:cs="Arial"/>
                <w:b/>
                <w:sz w:val="20"/>
                <w:szCs w:val="20"/>
                <w:lang w:eastAsia="en-GB"/>
              </w:rPr>
              <w:t>D1</w:t>
            </w:r>
            <w:r w:rsidR="000404A8" w:rsidRPr="00BA77E0">
              <w:rPr>
                <w:rFonts w:ascii="Arial" w:hAnsi="Arial" w:cs="Arial"/>
                <w:bCs/>
                <w:sz w:val="20"/>
                <w:szCs w:val="20"/>
                <w:lang w:eastAsia="en-GB"/>
              </w:rPr>
              <w:tab/>
            </w:r>
            <w:r w:rsidRPr="00BA77E0">
              <w:rPr>
                <w:rFonts w:ascii="Arial" w:hAnsi="Arial" w:cs="Arial"/>
                <w:bCs/>
                <w:sz w:val="20"/>
                <w:szCs w:val="20"/>
                <w:lang w:eastAsia="en-GB"/>
              </w:rPr>
              <w:t>To exercise initiative, self-direction and originality within independent study and research and take responsibility for own learning and development needs.</w:t>
            </w:r>
          </w:p>
          <w:p w14:paraId="338016DE" w14:textId="77777777" w:rsidR="000404A8" w:rsidRPr="00BA77E0" w:rsidRDefault="000404A8" w:rsidP="000404A8">
            <w:pPr>
              <w:spacing w:after="0" w:line="240" w:lineRule="auto"/>
              <w:ind w:left="601" w:hanging="601"/>
              <w:rPr>
                <w:rFonts w:ascii="Arial" w:hAnsi="Arial" w:cs="Arial"/>
                <w:bCs/>
                <w:sz w:val="20"/>
                <w:szCs w:val="20"/>
                <w:lang w:eastAsia="en-GB"/>
              </w:rPr>
            </w:pPr>
          </w:p>
          <w:p w14:paraId="1BD9A559" w14:textId="514B3D28" w:rsidR="00B921FE" w:rsidRPr="00BA77E0" w:rsidRDefault="00B921FE" w:rsidP="000404A8">
            <w:pPr>
              <w:spacing w:after="0" w:line="240" w:lineRule="auto"/>
              <w:ind w:left="601" w:hanging="601"/>
              <w:rPr>
                <w:rFonts w:ascii="Arial" w:hAnsi="Arial" w:cs="Arial"/>
                <w:bCs/>
                <w:sz w:val="20"/>
                <w:szCs w:val="20"/>
                <w:lang w:eastAsia="en-GB"/>
              </w:rPr>
            </w:pPr>
            <w:r w:rsidRPr="00BA77E0">
              <w:rPr>
                <w:rFonts w:ascii="Arial" w:hAnsi="Arial" w:cs="Arial"/>
                <w:b/>
                <w:sz w:val="20"/>
                <w:szCs w:val="20"/>
                <w:lang w:eastAsia="en-GB"/>
              </w:rPr>
              <w:t>D2</w:t>
            </w:r>
            <w:r w:rsidR="000404A8" w:rsidRPr="00BA77E0">
              <w:rPr>
                <w:rFonts w:ascii="Arial" w:hAnsi="Arial" w:cs="Arial"/>
                <w:bCs/>
                <w:sz w:val="20"/>
                <w:szCs w:val="20"/>
                <w:lang w:eastAsia="en-GB"/>
              </w:rPr>
              <w:tab/>
            </w:r>
            <w:r w:rsidRPr="00BA77E0">
              <w:rPr>
                <w:rFonts w:ascii="Arial" w:hAnsi="Arial" w:cs="Arial"/>
                <w:bCs/>
                <w:sz w:val="20"/>
                <w:szCs w:val="20"/>
                <w:lang w:eastAsia="en-GB"/>
              </w:rPr>
              <w:t>To demonstrate autonomous decision-making in complex and unpredictable situations.</w:t>
            </w:r>
          </w:p>
          <w:p w14:paraId="3A6378C4" w14:textId="77777777" w:rsidR="000404A8" w:rsidRPr="00BA77E0" w:rsidRDefault="000404A8" w:rsidP="000404A8">
            <w:pPr>
              <w:spacing w:after="0" w:line="240" w:lineRule="auto"/>
              <w:ind w:left="601" w:hanging="601"/>
              <w:rPr>
                <w:rFonts w:ascii="Arial" w:hAnsi="Arial" w:cs="Arial"/>
                <w:bCs/>
                <w:sz w:val="20"/>
                <w:szCs w:val="20"/>
                <w:lang w:eastAsia="en-GB"/>
              </w:rPr>
            </w:pPr>
          </w:p>
          <w:p w14:paraId="67A54C7C" w14:textId="6A2EA2D8" w:rsidR="00B27B49" w:rsidRPr="00BA77E0" w:rsidRDefault="00B27B49" w:rsidP="000404A8">
            <w:pPr>
              <w:spacing w:after="0" w:line="240" w:lineRule="auto"/>
              <w:ind w:left="601" w:hanging="601"/>
              <w:rPr>
                <w:rFonts w:ascii="Arial" w:hAnsi="Arial" w:cs="Arial"/>
                <w:bCs/>
                <w:sz w:val="20"/>
                <w:szCs w:val="20"/>
                <w:lang w:eastAsia="en-GB"/>
              </w:rPr>
            </w:pPr>
            <w:r w:rsidRPr="00BA77E0">
              <w:rPr>
                <w:rFonts w:ascii="Arial" w:hAnsi="Arial" w:cs="Arial"/>
                <w:b/>
                <w:sz w:val="20"/>
                <w:szCs w:val="20"/>
                <w:lang w:eastAsia="en-GB"/>
              </w:rPr>
              <w:t>D3</w:t>
            </w:r>
            <w:r w:rsidR="000404A8" w:rsidRPr="00BA77E0">
              <w:rPr>
                <w:rFonts w:ascii="Arial" w:hAnsi="Arial" w:cs="Arial"/>
                <w:bCs/>
                <w:sz w:val="20"/>
                <w:szCs w:val="20"/>
                <w:lang w:eastAsia="en-GB"/>
              </w:rPr>
              <w:tab/>
            </w:r>
            <w:r w:rsidRPr="00BA77E0">
              <w:rPr>
                <w:rFonts w:ascii="Arial" w:hAnsi="Arial" w:cs="Arial"/>
                <w:bCs/>
                <w:sz w:val="20"/>
                <w:szCs w:val="20"/>
                <w:lang w:eastAsia="en-GB"/>
              </w:rPr>
              <w:t>To present structured arguments and communicate effectively professional decisions and findings to others, verbally and in writing.</w:t>
            </w:r>
          </w:p>
          <w:p w14:paraId="0F4FB05E" w14:textId="77777777" w:rsidR="000404A8" w:rsidRPr="00BA77E0" w:rsidRDefault="000404A8" w:rsidP="000404A8">
            <w:pPr>
              <w:spacing w:after="0" w:line="240" w:lineRule="auto"/>
              <w:ind w:left="601" w:hanging="601"/>
              <w:rPr>
                <w:rFonts w:ascii="Arial" w:hAnsi="Arial" w:cs="Arial"/>
                <w:bCs/>
                <w:sz w:val="20"/>
                <w:szCs w:val="20"/>
                <w:lang w:eastAsia="en-GB"/>
              </w:rPr>
            </w:pPr>
          </w:p>
          <w:p w14:paraId="4B7429E8" w14:textId="33E6B7BC" w:rsidR="00B27B49" w:rsidRPr="00BA77E0" w:rsidRDefault="00B27B49" w:rsidP="000404A8">
            <w:pPr>
              <w:spacing w:after="0" w:line="240" w:lineRule="auto"/>
              <w:ind w:left="601" w:hanging="601"/>
              <w:rPr>
                <w:rFonts w:ascii="Arial" w:hAnsi="Arial" w:cs="Arial"/>
                <w:bCs/>
                <w:sz w:val="20"/>
                <w:szCs w:val="20"/>
                <w:lang w:eastAsia="en-GB"/>
              </w:rPr>
            </w:pPr>
            <w:r w:rsidRPr="00BA77E0">
              <w:rPr>
                <w:rFonts w:ascii="Arial" w:hAnsi="Arial" w:cs="Arial"/>
                <w:b/>
                <w:sz w:val="20"/>
                <w:szCs w:val="20"/>
                <w:lang w:eastAsia="en-GB"/>
              </w:rPr>
              <w:t>D4</w:t>
            </w:r>
            <w:r w:rsidR="000404A8" w:rsidRPr="00BA77E0">
              <w:rPr>
                <w:rFonts w:ascii="Arial" w:hAnsi="Arial" w:cs="Arial"/>
                <w:bCs/>
                <w:sz w:val="20"/>
                <w:szCs w:val="20"/>
                <w:lang w:eastAsia="en-GB"/>
              </w:rPr>
              <w:tab/>
            </w:r>
            <w:r w:rsidRPr="00BA77E0">
              <w:rPr>
                <w:rFonts w:ascii="Arial" w:hAnsi="Arial" w:cs="Arial"/>
                <w:bCs/>
                <w:sz w:val="20"/>
                <w:szCs w:val="20"/>
                <w:lang w:eastAsia="en-GB"/>
              </w:rPr>
              <w:t>To work collaboratively with a range of people and evaluate interventions.</w:t>
            </w:r>
          </w:p>
          <w:p w14:paraId="18EC18A7" w14:textId="77777777" w:rsidR="000404A8" w:rsidRPr="00BA77E0" w:rsidRDefault="000404A8" w:rsidP="000404A8">
            <w:pPr>
              <w:spacing w:after="0" w:line="240" w:lineRule="auto"/>
              <w:ind w:left="601" w:hanging="601"/>
              <w:rPr>
                <w:rFonts w:ascii="Arial" w:hAnsi="Arial" w:cs="Arial"/>
                <w:bCs/>
                <w:sz w:val="20"/>
                <w:szCs w:val="20"/>
                <w:lang w:eastAsia="en-GB"/>
              </w:rPr>
            </w:pPr>
          </w:p>
          <w:p w14:paraId="42788E0F" w14:textId="49993A71" w:rsidR="00B27B49" w:rsidRPr="00BA77E0" w:rsidRDefault="00B27B49" w:rsidP="000404A8">
            <w:pPr>
              <w:spacing w:after="0" w:line="240" w:lineRule="auto"/>
              <w:ind w:left="601" w:hanging="601"/>
              <w:rPr>
                <w:rFonts w:ascii="Arial" w:hAnsi="Arial" w:cs="Arial"/>
                <w:bCs/>
                <w:sz w:val="20"/>
                <w:szCs w:val="20"/>
                <w:lang w:eastAsia="en-GB"/>
              </w:rPr>
            </w:pPr>
            <w:r w:rsidRPr="00BA77E0">
              <w:rPr>
                <w:rFonts w:ascii="Arial" w:hAnsi="Arial" w:cs="Arial"/>
                <w:b/>
                <w:sz w:val="20"/>
                <w:szCs w:val="20"/>
                <w:lang w:eastAsia="en-GB"/>
              </w:rPr>
              <w:t>D5</w:t>
            </w:r>
            <w:r w:rsidR="000404A8" w:rsidRPr="00BA77E0">
              <w:rPr>
                <w:rFonts w:ascii="Arial" w:hAnsi="Arial" w:cs="Arial"/>
                <w:bCs/>
                <w:sz w:val="20"/>
                <w:szCs w:val="20"/>
                <w:lang w:eastAsia="en-GB"/>
              </w:rPr>
              <w:tab/>
            </w:r>
            <w:r w:rsidRPr="00BA77E0">
              <w:rPr>
                <w:rFonts w:ascii="Arial" w:hAnsi="Arial" w:cs="Arial"/>
                <w:bCs/>
                <w:sz w:val="20"/>
                <w:szCs w:val="20"/>
                <w:lang w:eastAsia="en-GB"/>
              </w:rPr>
              <w:t>To exercise initiative, challenge assumptions and negotiate with others.</w:t>
            </w:r>
          </w:p>
          <w:p w14:paraId="59C1785E" w14:textId="77777777" w:rsidR="000404A8" w:rsidRPr="00BA77E0" w:rsidRDefault="000404A8" w:rsidP="000404A8">
            <w:pPr>
              <w:spacing w:after="0" w:line="240" w:lineRule="auto"/>
              <w:ind w:left="601" w:hanging="601"/>
              <w:rPr>
                <w:rFonts w:ascii="Arial" w:hAnsi="Arial" w:cs="Arial"/>
                <w:bCs/>
                <w:sz w:val="20"/>
                <w:szCs w:val="20"/>
                <w:lang w:eastAsia="en-GB"/>
              </w:rPr>
            </w:pPr>
          </w:p>
          <w:p w14:paraId="25EEBB0E" w14:textId="4D64931C" w:rsidR="00B27B49" w:rsidRPr="00BA77E0" w:rsidRDefault="00B27B49" w:rsidP="000404A8">
            <w:pPr>
              <w:spacing w:after="0" w:line="240" w:lineRule="auto"/>
              <w:ind w:left="601" w:hanging="601"/>
              <w:rPr>
                <w:rFonts w:ascii="Arial" w:hAnsi="Arial" w:cs="Arial"/>
                <w:bCs/>
                <w:sz w:val="20"/>
                <w:szCs w:val="20"/>
                <w:lang w:eastAsia="en-GB"/>
              </w:rPr>
            </w:pPr>
            <w:r w:rsidRPr="00BA77E0">
              <w:rPr>
                <w:rFonts w:ascii="Arial" w:hAnsi="Arial" w:cs="Arial"/>
                <w:b/>
                <w:sz w:val="20"/>
                <w:szCs w:val="20"/>
                <w:lang w:eastAsia="en-GB"/>
              </w:rPr>
              <w:t>D6</w:t>
            </w:r>
            <w:r w:rsidR="000404A8" w:rsidRPr="00BA77E0">
              <w:rPr>
                <w:rFonts w:ascii="Arial" w:hAnsi="Arial" w:cs="Arial"/>
                <w:bCs/>
                <w:sz w:val="20"/>
                <w:szCs w:val="20"/>
                <w:lang w:eastAsia="en-GB"/>
              </w:rPr>
              <w:tab/>
            </w:r>
            <w:r w:rsidRPr="00BA77E0">
              <w:rPr>
                <w:rFonts w:ascii="Arial" w:hAnsi="Arial" w:cs="Arial"/>
                <w:bCs/>
                <w:sz w:val="20"/>
                <w:szCs w:val="20"/>
                <w:lang w:eastAsia="en-GB"/>
              </w:rPr>
              <w:t>To demonstrate ability to critically reflect on own practice, including own value base and its impact on practice.</w:t>
            </w:r>
          </w:p>
          <w:p w14:paraId="4E391570" w14:textId="77777777" w:rsidR="000404A8" w:rsidRPr="00BA77E0" w:rsidRDefault="000404A8" w:rsidP="000404A8">
            <w:pPr>
              <w:spacing w:after="0" w:line="240" w:lineRule="auto"/>
              <w:ind w:left="601" w:hanging="601"/>
              <w:rPr>
                <w:rFonts w:ascii="Arial" w:hAnsi="Arial" w:cs="Arial"/>
                <w:bCs/>
                <w:sz w:val="20"/>
                <w:szCs w:val="20"/>
                <w:lang w:eastAsia="en-GB"/>
              </w:rPr>
            </w:pPr>
          </w:p>
          <w:p w14:paraId="005D260C" w14:textId="3EA2F9EC" w:rsidR="00035261" w:rsidRPr="00BA77E0" w:rsidRDefault="00B27B49" w:rsidP="000404A8">
            <w:pPr>
              <w:spacing w:after="0" w:line="240" w:lineRule="auto"/>
              <w:ind w:left="601" w:hanging="601"/>
              <w:rPr>
                <w:rFonts w:ascii="Arial" w:hAnsi="Arial" w:cs="Arial"/>
                <w:bCs/>
                <w:sz w:val="20"/>
                <w:szCs w:val="20"/>
                <w:lang w:eastAsia="en-GB"/>
              </w:rPr>
            </w:pPr>
            <w:r w:rsidRPr="00BA77E0">
              <w:rPr>
                <w:rFonts w:ascii="Arial" w:hAnsi="Arial" w:cs="Arial"/>
                <w:b/>
                <w:sz w:val="20"/>
                <w:szCs w:val="20"/>
                <w:lang w:eastAsia="en-GB"/>
              </w:rPr>
              <w:t>D7</w:t>
            </w:r>
            <w:r w:rsidR="000404A8" w:rsidRPr="00BA77E0">
              <w:rPr>
                <w:rFonts w:ascii="Arial" w:hAnsi="Arial" w:cs="Arial"/>
                <w:bCs/>
                <w:sz w:val="20"/>
                <w:szCs w:val="20"/>
                <w:lang w:eastAsia="en-GB"/>
              </w:rPr>
              <w:tab/>
            </w:r>
            <w:r w:rsidRPr="00BA77E0">
              <w:rPr>
                <w:rFonts w:ascii="Arial" w:hAnsi="Arial" w:cs="Arial"/>
                <w:bCs/>
                <w:sz w:val="20"/>
                <w:szCs w:val="20"/>
                <w:lang w:eastAsia="en-GB"/>
              </w:rPr>
              <w:t>To exercise evidence-based judgement.</w:t>
            </w:r>
          </w:p>
          <w:p w14:paraId="16405856" w14:textId="77777777" w:rsidR="000404A8" w:rsidRPr="00BA77E0" w:rsidRDefault="000404A8" w:rsidP="000404A8">
            <w:pPr>
              <w:spacing w:after="0" w:line="240" w:lineRule="auto"/>
              <w:rPr>
                <w:rFonts w:ascii="Arial" w:hAnsi="Arial" w:cs="Arial"/>
                <w:b/>
                <w:sz w:val="20"/>
                <w:szCs w:val="20"/>
                <w:lang w:eastAsia="en-GB"/>
              </w:rPr>
            </w:pPr>
          </w:p>
          <w:p w14:paraId="412FD886" w14:textId="7EF84A1E" w:rsidR="00035261" w:rsidRPr="00BA77E0" w:rsidRDefault="00035261" w:rsidP="000404A8">
            <w:pPr>
              <w:spacing w:after="0" w:line="240" w:lineRule="auto"/>
              <w:rPr>
                <w:rFonts w:ascii="Arial" w:hAnsi="Arial" w:cs="Arial"/>
                <w:b/>
                <w:sz w:val="20"/>
                <w:szCs w:val="20"/>
                <w:lang w:eastAsia="en-GB"/>
              </w:rPr>
            </w:pPr>
            <w:r w:rsidRPr="00BA77E0">
              <w:rPr>
                <w:rFonts w:ascii="Arial" w:hAnsi="Arial" w:cs="Arial"/>
                <w:b/>
                <w:sz w:val="20"/>
                <w:szCs w:val="20"/>
                <w:lang w:eastAsia="en-GB"/>
              </w:rPr>
              <w:t>Additional for the MA:</w:t>
            </w:r>
          </w:p>
          <w:p w14:paraId="644E56D2" w14:textId="77777777" w:rsidR="000404A8" w:rsidRPr="00BA77E0" w:rsidRDefault="000404A8" w:rsidP="000404A8">
            <w:pPr>
              <w:spacing w:after="0" w:line="240" w:lineRule="auto"/>
              <w:rPr>
                <w:rFonts w:ascii="Arial" w:hAnsi="Arial" w:cs="Arial"/>
                <w:bCs/>
                <w:sz w:val="20"/>
                <w:szCs w:val="20"/>
                <w:lang w:eastAsia="en-GB"/>
              </w:rPr>
            </w:pPr>
          </w:p>
          <w:p w14:paraId="310AC0D0" w14:textId="126F16A3" w:rsidR="00B27B49" w:rsidRPr="00BA77E0" w:rsidRDefault="00B27B49" w:rsidP="000404A8">
            <w:pPr>
              <w:spacing w:after="0" w:line="240" w:lineRule="auto"/>
              <w:ind w:left="601" w:hanging="601"/>
              <w:rPr>
                <w:rFonts w:ascii="Arial" w:hAnsi="Arial" w:cs="Arial"/>
                <w:b/>
                <w:sz w:val="20"/>
                <w:szCs w:val="20"/>
                <w:lang w:eastAsia="en-GB"/>
              </w:rPr>
            </w:pPr>
            <w:r w:rsidRPr="00BA77E0">
              <w:rPr>
                <w:rFonts w:ascii="Arial" w:hAnsi="Arial" w:cs="Arial"/>
                <w:b/>
                <w:sz w:val="20"/>
                <w:szCs w:val="20"/>
                <w:lang w:eastAsia="en-GB"/>
              </w:rPr>
              <w:t>D8</w:t>
            </w:r>
            <w:r w:rsidR="000404A8" w:rsidRPr="00BA77E0">
              <w:rPr>
                <w:rFonts w:ascii="Arial" w:hAnsi="Arial" w:cs="Arial"/>
                <w:b/>
                <w:sz w:val="20"/>
                <w:szCs w:val="20"/>
                <w:lang w:eastAsia="en-GB"/>
              </w:rPr>
              <w:tab/>
            </w:r>
            <w:r w:rsidRPr="00BA77E0">
              <w:rPr>
                <w:rFonts w:ascii="Arial" w:hAnsi="Arial" w:cs="Arial"/>
                <w:bCs/>
                <w:sz w:val="20"/>
                <w:szCs w:val="20"/>
                <w:lang w:eastAsia="en-GB"/>
              </w:rPr>
              <w:t>Demonstrate problem identification, problem solving and project management skills.</w:t>
            </w:r>
          </w:p>
          <w:p w14:paraId="3AE3BB2A" w14:textId="25506792" w:rsidR="003E0C1E" w:rsidRPr="00BA77E0" w:rsidRDefault="003E0C1E" w:rsidP="000404A8">
            <w:pPr>
              <w:spacing w:after="0" w:line="240" w:lineRule="auto"/>
              <w:ind w:left="426" w:right="26" w:hanging="426"/>
              <w:rPr>
                <w:rFonts w:ascii="Arial" w:eastAsia="Arial,Times New Roman" w:hAnsi="Arial" w:cs="Arial"/>
                <w:sz w:val="20"/>
                <w:szCs w:val="20"/>
                <w:lang w:val="en-US" w:eastAsia="en-GB"/>
              </w:rPr>
            </w:pPr>
          </w:p>
        </w:tc>
        <w:tc>
          <w:tcPr>
            <w:tcW w:w="2948" w:type="dxa"/>
          </w:tcPr>
          <w:p w14:paraId="4D900530" w14:textId="77777777" w:rsidR="009C43BF" w:rsidRPr="00BA77E0" w:rsidRDefault="00720E11" w:rsidP="000404A8">
            <w:pPr>
              <w:autoSpaceDE w:val="0"/>
              <w:autoSpaceDN w:val="0"/>
              <w:adjustRightInd w:val="0"/>
              <w:spacing w:after="0" w:line="240" w:lineRule="auto"/>
              <w:rPr>
                <w:rFonts w:ascii="Arial" w:eastAsia="Arial" w:hAnsi="Arial" w:cs="Arial"/>
                <w:sz w:val="20"/>
                <w:szCs w:val="20"/>
              </w:rPr>
            </w:pPr>
            <w:r w:rsidRPr="00BA77E0">
              <w:rPr>
                <w:rFonts w:ascii="Arial" w:eastAsia="Arial" w:hAnsi="Arial" w:cs="Arial"/>
                <w:sz w:val="20"/>
                <w:szCs w:val="20"/>
              </w:rPr>
              <w:t>Learning and teaching strategies and methods (referring to numbered Intended Learning Outcomes):</w:t>
            </w:r>
          </w:p>
          <w:p w14:paraId="2923CE7E" w14:textId="77777777" w:rsidR="00F27CDD" w:rsidRPr="00BA77E0" w:rsidRDefault="00F27CDD" w:rsidP="000404A8">
            <w:pPr>
              <w:autoSpaceDE w:val="0"/>
              <w:autoSpaceDN w:val="0"/>
              <w:adjustRightInd w:val="0"/>
              <w:spacing w:after="0" w:line="240" w:lineRule="auto"/>
              <w:rPr>
                <w:rFonts w:ascii="Arial" w:hAnsi="Arial" w:cs="Arial"/>
                <w:color w:val="0070C0"/>
                <w:sz w:val="20"/>
                <w:szCs w:val="20"/>
              </w:rPr>
            </w:pPr>
          </w:p>
          <w:p w14:paraId="57D2EFFB" w14:textId="18CC0C25" w:rsidR="00636793" w:rsidRPr="00CC0B29" w:rsidRDefault="00636793" w:rsidP="000404A8">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lectures (D1 – D8);</w:t>
            </w:r>
          </w:p>
          <w:p w14:paraId="795742C6" w14:textId="6AE0A47E" w:rsidR="00636793" w:rsidRPr="00CC0B29" w:rsidRDefault="00636793" w:rsidP="000404A8">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seminars (D1 – D8);</w:t>
            </w:r>
          </w:p>
          <w:p w14:paraId="3AE4BFBA" w14:textId="40DDD0C1" w:rsidR="00636793" w:rsidRPr="00CC0B29" w:rsidRDefault="00636793" w:rsidP="000404A8">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directed reading (D1, D8);</w:t>
            </w:r>
          </w:p>
          <w:p w14:paraId="23C9DC04" w14:textId="7F17AA72" w:rsidR="00636793" w:rsidRPr="00CC0B29" w:rsidRDefault="00636793" w:rsidP="000404A8">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use of the VLE (D1, D8);</w:t>
            </w:r>
          </w:p>
          <w:p w14:paraId="26356B86" w14:textId="22050496" w:rsidR="000404A8" w:rsidRPr="00CC0B29" w:rsidRDefault="00636793" w:rsidP="00CC0B29">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independent research (for coursework and dissertation) (D1-D8)</w:t>
            </w:r>
            <w:r w:rsidR="000404A8" w:rsidRPr="00CC0B29">
              <w:rPr>
                <w:rFonts w:ascii="Arial" w:hAnsi="Arial" w:cs="Arial"/>
                <w:i/>
                <w:iCs/>
                <w:sz w:val="20"/>
                <w:szCs w:val="20"/>
              </w:rPr>
              <w:t>;</w:t>
            </w:r>
          </w:p>
          <w:p w14:paraId="24AF1730" w14:textId="77777777" w:rsidR="00F27CDD" w:rsidRPr="00CC0B29" w:rsidRDefault="00636793" w:rsidP="000404A8">
            <w:pPr>
              <w:numPr>
                <w:ilvl w:val="0"/>
                <w:numId w:val="2"/>
              </w:numPr>
              <w:tabs>
                <w:tab w:val="clear" w:pos="360"/>
                <w:tab w:val="left" w:pos="408"/>
              </w:tabs>
              <w:autoSpaceDE w:val="0"/>
              <w:autoSpaceDN w:val="0"/>
              <w:adjustRightInd w:val="0"/>
              <w:spacing w:after="0" w:line="240" w:lineRule="auto"/>
              <w:rPr>
                <w:rFonts w:ascii="Arial" w:hAnsi="Arial" w:cs="Arial"/>
                <w:i/>
                <w:iCs/>
                <w:sz w:val="20"/>
                <w:szCs w:val="20"/>
              </w:rPr>
            </w:pPr>
            <w:r w:rsidRPr="00CC0B29">
              <w:rPr>
                <w:rFonts w:ascii="Arial" w:hAnsi="Arial" w:cs="Arial"/>
                <w:i/>
                <w:iCs/>
                <w:sz w:val="20"/>
                <w:szCs w:val="20"/>
              </w:rPr>
              <w:t>practice placement (D1 – D7).</w:t>
            </w:r>
          </w:p>
          <w:p w14:paraId="3A60EA26" w14:textId="11F95142" w:rsidR="000404A8" w:rsidRPr="00BA77E0" w:rsidRDefault="000404A8" w:rsidP="000404A8">
            <w:pPr>
              <w:tabs>
                <w:tab w:val="left" w:pos="408"/>
              </w:tabs>
              <w:autoSpaceDE w:val="0"/>
              <w:autoSpaceDN w:val="0"/>
              <w:adjustRightInd w:val="0"/>
              <w:spacing w:after="0" w:line="240" w:lineRule="auto"/>
              <w:rPr>
                <w:rFonts w:ascii="Arial" w:hAnsi="Arial" w:cs="Arial"/>
                <w:iCs/>
                <w:sz w:val="20"/>
                <w:szCs w:val="20"/>
              </w:rPr>
            </w:pPr>
          </w:p>
        </w:tc>
      </w:tr>
      <w:tr w:rsidR="00473383" w:rsidRPr="00BA77E0" w14:paraId="3EFE4D36" w14:textId="77777777" w:rsidTr="00CC0B29">
        <w:trPr>
          <w:trHeight w:val="135"/>
        </w:trPr>
        <w:tc>
          <w:tcPr>
            <w:tcW w:w="6516" w:type="dxa"/>
            <w:vMerge/>
          </w:tcPr>
          <w:p w14:paraId="27FC6008" w14:textId="77777777" w:rsidR="00473383" w:rsidRPr="00BA77E0" w:rsidRDefault="00473383" w:rsidP="00473383">
            <w:pPr>
              <w:spacing w:before="40" w:afterLines="40" w:after="96"/>
              <w:rPr>
                <w:rFonts w:ascii="Arial" w:hAnsi="Arial" w:cs="Arial"/>
                <w:sz w:val="20"/>
                <w:szCs w:val="20"/>
              </w:rPr>
            </w:pPr>
          </w:p>
        </w:tc>
        <w:tc>
          <w:tcPr>
            <w:tcW w:w="2948" w:type="dxa"/>
          </w:tcPr>
          <w:p w14:paraId="17FCE39B" w14:textId="77777777" w:rsidR="009C43BF" w:rsidRPr="00BA77E0" w:rsidRDefault="00720E11" w:rsidP="00711B8A">
            <w:pPr>
              <w:autoSpaceDE w:val="0"/>
              <w:autoSpaceDN w:val="0"/>
              <w:adjustRightInd w:val="0"/>
              <w:spacing w:after="0" w:line="240" w:lineRule="auto"/>
              <w:rPr>
                <w:rFonts w:ascii="Arial" w:eastAsia="Arial" w:hAnsi="Arial" w:cs="Arial"/>
                <w:sz w:val="20"/>
                <w:szCs w:val="20"/>
              </w:rPr>
            </w:pPr>
            <w:r w:rsidRPr="00BA77E0">
              <w:rPr>
                <w:rFonts w:ascii="Arial" w:eastAsia="Arial" w:hAnsi="Arial" w:cs="Arial"/>
                <w:sz w:val="20"/>
                <w:szCs w:val="20"/>
              </w:rPr>
              <w:t>Assessment strategies and methods (referring to numbered Intended Learning Outcomes):</w:t>
            </w:r>
          </w:p>
          <w:p w14:paraId="755367DD" w14:textId="2FF5A2E5" w:rsidR="0042473F" w:rsidRPr="00BA77E0" w:rsidRDefault="0042473F" w:rsidP="00D946EF">
            <w:pPr>
              <w:autoSpaceDE w:val="0"/>
              <w:autoSpaceDN w:val="0"/>
              <w:adjustRightInd w:val="0"/>
              <w:spacing w:after="0" w:line="240" w:lineRule="auto"/>
              <w:rPr>
                <w:rFonts w:ascii="Arial" w:eastAsia="Arial" w:hAnsi="Arial" w:cs="Arial"/>
                <w:iCs/>
                <w:sz w:val="20"/>
                <w:szCs w:val="20"/>
                <w:lang w:eastAsia="en-GB"/>
              </w:rPr>
            </w:pPr>
          </w:p>
          <w:p w14:paraId="03CE6F92" w14:textId="791E07AA" w:rsidR="00B77F01" w:rsidRPr="00CC0B29" w:rsidRDefault="00D946EF" w:rsidP="00CC0B29">
            <w:pPr>
              <w:pStyle w:val="ListParagraph"/>
              <w:numPr>
                <w:ilvl w:val="0"/>
                <w:numId w:val="5"/>
              </w:numPr>
              <w:autoSpaceDE w:val="0"/>
              <w:autoSpaceDN w:val="0"/>
              <w:adjustRightInd w:val="0"/>
              <w:spacing w:after="0" w:line="240" w:lineRule="auto"/>
              <w:ind w:left="408" w:hanging="426"/>
              <w:rPr>
                <w:rFonts w:ascii="Arial" w:eastAsia="Arial" w:hAnsi="Arial" w:cs="Arial"/>
                <w:i/>
                <w:sz w:val="20"/>
                <w:szCs w:val="20"/>
                <w:lang w:eastAsia="en-GB"/>
              </w:rPr>
            </w:pPr>
            <w:r w:rsidRPr="00CC0B29">
              <w:rPr>
                <w:rFonts w:ascii="Arial" w:eastAsia="Arial" w:hAnsi="Arial" w:cs="Arial"/>
                <w:i/>
                <w:sz w:val="20"/>
                <w:szCs w:val="20"/>
                <w:lang w:eastAsia="en-GB"/>
              </w:rPr>
              <w:t>C</w:t>
            </w:r>
            <w:r w:rsidR="00ED689E" w:rsidRPr="00CC0B29">
              <w:rPr>
                <w:rFonts w:ascii="Arial" w:eastAsia="Arial" w:hAnsi="Arial" w:cs="Arial"/>
                <w:i/>
                <w:sz w:val="20"/>
                <w:szCs w:val="20"/>
                <w:lang w:eastAsia="en-GB"/>
              </w:rPr>
              <w:t>ase study</w:t>
            </w:r>
            <w:r w:rsidR="00B77F01" w:rsidRPr="00CC0B29">
              <w:rPr>
                <w:rFonts w:ascii="Arial" w:eastAsia="Arial" w:hAnsi="Arial" w:cs="Arial"/>
                <w:i/>
                <w:sz w:val="20"/>
                <w:szCs w:val="20"/>
                <w:lang w:eastAsia="en-GB"/>
              </w:rPr>
              <w:t xml:space="preserve"> (</w:t>
            </w:r>
            <w:r w:rsidR="00BB3034" w:rsidRPr="00CC0B29">
              <w:rPr>
                <w:rFonts w:ascii="Arial" w:eastAsia="Arial" w:hAnsi="Arial" w:cs="Arial"/>
                <w:i/>
                <w:sz w:val="20"/>
                <w:szCs w:val="20"/>
                <w:lang w:eastAsia="en-GB"/>
              </w:rPr>
              <w:t>D1, D2, D3, D7);</w:t>
            </w:r>
          </w:p>
          <w:p w14:paraId="4F7F7B50" w14:textId="45F3B9D6" w:rsidR="00B77F01" w:rsidRPr="00CC0B29" w:rsidRDefault="00B77F01" w:rsidP="00CC0B29">
            <w:pPr>
              <w:pStyle w:val="ListParagraph"/>
              <w:numPr>
                <w:ilvl w:val="0"/>
                <w:numId w:val="5"/>
              </w:numPr>
              <w:autoSpaceDE w:val="0"/>
              <w:autoSpaceDN w:val="0"/>
              <w:adjustRightInd w:val="0"/>
              <w:spacing w:after="0" w:line="240" w:lineRule="auto"/>
              <w:ind w:left="408" w:hanging="426"/>
              <w:rPr>
                <w:rFonts w:ascii="Arial" w:eastAsia="Arial" w:hAnsi="Arial" w:cs="Arial"/>
                <w:i/>
                <w:sz w:val="20"/>
                <w:szCs w:val="20"/>
                <w:lang w:eastAsia="en-GB"/>
              </w:rPr>
            </w:pPr>
            <w:r w:rsidRPr="00CC0B29">
              <w:rPr>
                <w:rFonts w:ascii="Arial" w:eastAsia="Arial" w:hAnsi="Arial" w:cs="Arial"/>
                <w:i/>
                <w:sz w:val="20"/>
                <w:szCs w:val="20"/>
                <w:lang w:eastAsia="en-GB"/>
              </w:rPr>
              <w:t>coursework essays (</w:t>
            </w:r>
            <w:r w:rsidR="00BB3034" w:rsidRPr="00CC0B29">
              <w:rPr>
                <w:rFonts w:ascii="Arial" w:eastAsia="Arial" w:hAnsi="Arial" w:cs="Arial"/>
                <w:i/>
                <w:sz w:val="20"/>
                <w:szCs w:val="20"/>
                <w:lang w:eastAsia="en-GB"/>
              </w:rPr>
              <w:t>D</w:t>
            </w:r>
            <w:r w:rsidRPr="00CC0B29">
              <w:rPr>
                <w:rFonts w:ascii="Arial" w:eastAsia="Arial" w:hAnsi="Arial" w:cs="Arial"/>
                <w:i/>
                <w:sz w:val="20"/>
                <w:szCs w:val="20"/>
                <w:lang w:eastAsia="en-GB"/>
              </w:rPr>
              <w:t xml:space="preserve">1 – </w:t>
            </w:r>
            <w:r w:rsidR="00BB3034" w:rsidRPr="00CC0B29">
              <w:rPr>
                <w:rFonts w:ascii="Arial" w:eastAsia="Arial" w:hAnsi="Arial" w:cs="Arial"/>
                <w:i/>
                <w:sz w:val="20"/>
                <w:szCs w:val="20"/>
                <w:lang w:eastAsia="en-GB"/>
              </w:rPr>
              <w:t>D</w:t>
            </w:r>
            <w:r w:rsidRPr="00CC0B29">
              <w:rPr>
                <w:rFonts w:ascii="Arial" w:eastAsia="Arial" w:hAnsi="Arial" w:cs="Arial"/>
                <w:i/>
                <w:sz w:val="20"/>
                <w:szCs w:val="20"/>
                <w:lang w:eastAsia="en-GB"/>
              </w:rPr>
              <w:t>8);</w:t>
            </w:r>
          </w:p>
          <w:p w14:paraId="72556FC6" w14:textId="2D6B24A1" w:rsidR="00B77F01" w:rsidRPr="00CC0B29" w:rsidRDefault="00B77F01" w:rsidP="00B77F01">
            <w:pPr>
              <w:pStyle w:val="ListParagraph"/>
              <w:numPr>
                <w:ilvl w:val="0"/>
                <w:numId w:val="5"/>
              </w:numPr>
              <w:autoSpaceDE w:val="0"/>
              <w:autoSpaceDN w:val="0"/>
              <w:adjustRightInd w:val="0"/>
              <w:spacing w:after="0" w:line="240" w:lineRule="auto"/>
              <w:ind w:left="408" w:hanging="426"/>
              <w:rPr>
                <w:rFonts w:ascii="Arial" w:eastAsia="Arial" w:hAnsi="Arial" w:cs="Arial"/>
                <w:i/>
                <w:sz w:val="20"/>
                <w:szCs w:val="20"/>
                <w:lang w:eastAsia="en-GB"/>
              </w:rPr>
            </w:pPr>
            <w:r w:rsidRPr="00CC0B29">
              <w:rPr>
                <w:rFonts w:ascii="Arial" w:eastAsia="Arial" w:hAnsi="Arial" w:cs="Arial"/>
                <w:i/>
                <w:sz w:val="20"/>
                <w:szCs w:val="20"/>
                <w:lang w:eastAsia="en-GB"/>
              </w:rPr>
              <w:t>placement portfolio (</w:t>
            </w:r>
            <w:r w:rsidR="00BB3034" w:rsidRPr="00CC0B29">
              <w:rPr>
                <w:rFonts w:ascii="Arial" w:eastAsia="Arial" w:hAnsi="Arial" w:cs="Arial"/>
                <w:i/>
                <w:sz w:val="20"/>
                <w:szCs w:val="20"/>
                <w:lang w:eastAsia="en-GB"/>
              </w:rPr>
              <w:t>D</w:t>
            </w:r>
            <w:r w:rsidRPr="00CC0B29">
              <w:rPr>
                <w:rFonts w:ascii="Arial" w:eastAsia="Arial" w:hAnsi="Arial" w:cs="Arial"/>
                <w:i/>
                <w:sz w:val="20"/>
                <w:szCs w:val="20"/>
                <w:lang w:eastAsia="en-GB"/>
              </w:rPr>
              <w:t>1-</w:t>
            </w:r>
            <w:r w:rsidR="00BB3034" w:rsidRPr="00CC0B29">
              <w:rPr>
                <w:rFonts w:ascii="Arial" w:eastAsia="Arial" w:hAnsi="Arial" w:cs="Arial"/>
                <w:i/>
                <w:sz w:val="20"/>
                <w:szCs w:val="20"/>
                <w:lang w:eastAsia="en-GB"/>
              </w:rPr>
              <w:t>D</w:t>
            </w:r>
            <w:r w:rsidRPr="00CC0B29">
              <w:rPr>
                <w:rFonts w:ascii="Arial" w:eastAsia="Arial" w:hAnsi="Arial" w:cs="Arial"/>
                <w:i/>
                <w:sz w:val="20"/>
                <w:szCs w:val="20"/>
                <w:lang w:eastAsia="en-GB"/>
              </w:rPr>
              <w:t>7);</w:t>
            </w:r>
          </w:p>
          <w:p w14:paraId="52AE0008" w14:textId="6404232A" w:rsidR="00B77F01" w:rsidRPr="00CC0B29" w:rsidRDefault="00B77F01" w:rsidP="009D30D8">
            <w:pPr>
              <w:pStyle w:val="ListParagraph"/>
              <w:numPr>
                <w:ilvl w:val="0"/>
                <w:numId w:val="5"/>
              </w:numPr>
              <w:autoSpaceDE w:val="0"/>
              <w:autoSpaceDN w:val="0"/>
              <w:adjustRightInd w:val="0"/>
              <w:spacing w:after="0" w:line="240" w:lineRule="auto"/>
              <w:ind w:left="408" w:hanging="426"/>
              <w:rPr>
                <w:rFonts w:ascii="Arial" w:eastAsia="Arial" w:hAnsi="Arial" w:cs="Arial"/>
                <w:i/>
                <w:sz w:val="20"/>
                <w:szCs w:val="20"/>
                <w:lang w:eastAsia="en-GB"/>
              </w:rPr>
            </w:pPr>
            <w:r w:rsidRPr="00CC0B29">
              <w:rPr>
                <w:rFonts w:ascii="Arial" w:eastAsia="Arial" w:hAnsi="Arial" w:cs="Arial"/>
                <w:i/>
                <w:sz w:val="20"/>
                <w:szCs w:val="20"/>
                <w:lang w:eastAsia="en-GB"/>
              </w:rPr>
              <w:t>dissertation (D1 - D8).</w:t>
            </w:r>
          </w:p>
          <w:p w14:paraId="0FC62175" w14:textId="77777777" w:rsidR="00F27CDD" w:rsidRPr="00BA77E0" w:rsidRDefault="00F27CDD" w:rsidP="00B77F01">
            <w:pPr>
              <w:pStyle w:val="ListParagraph"/>
              <w:autoSpaceDE w:val="0"/>
              <w:autoSpaceDN w:val="0"/>
              <w:adjustRightInd w:val="0"/>
              <w:spacing w:after="0" w:line="240" w:lineRule="auto"/>
              <w:ind w:left="408"/>
              <w:rPr>
                <w:rFonts w:ascii="Arial" w:eastAsia="Arial" w:hAnsi="Arial" w:cs="Arial"/>
                <w:sz w:val="20"/>
                <w:szCs w:val="20"/>
                <w:lang w:eastAsia="en-GB"/>
              </w:rPr>
            </w:pPr>
          </w:p>
        </w:tc>
      </w:tr>
    </w:tbl>
    <w:p w14:paraId="3CE4E3F0" w14:textId="77777777" w:rsidR="00F27533" w:rsidRPr="00B84EBE" w:rsidRDefault="00F27533" w:rsidP="00F27CDD">
      <w:pPr>
        <w:spacing w:after="0" w:line="240" w:lineRule="auto"/>
        <w:rPr>
          <w:rFonts w:ascii="Arial" w:hAnsi="Arial" w:cs="Arial"/>
          <w:sz w:val="20"/>
          <w:szCs w:val="20"/>
        </w:rPr>
      </w:pPr>
    </w:p>
    <w:p w14:paraId="32039A1E" w14:textId="77777777" w:rsidR="00F27CDD" w:rsidRPr="00B84EBE" w:rsidRDefault="00F27CDD" w:rsidP="00F27CDD">
      <w:pPr>
        <w:spacing w:after="0" w:line="240" w:lineRule="auto"/>
        <w:rPr>
          <w:rFonts w:ascii="Arial" w:hAnsi="Arial" w:cs="Arial"/>
          <w:sz w:val="20"/>
          <w:szCs w:val="20"/>
          <w:highlight w:val="yellow"/>
        </w:rPr>
      </w:pPr>
    </w:p>
    <w:p w14:paraId="770E96E6" w14:textId="77777777" w:rsidR="00DE3160" w:rsidRPr="00B84EBE" w:rsidRDefault="00DE3160" w:rsidP="00F27533">
      <w:pPr>
        <w:tabs>
          <w:tab w:val="left" w:pos="1950"/>
        </w:tabs>
        <w:rPr>
          <w:rFonts w:ascii="Arial" w:hAnsi="Arial" w:cs="Arial"/>
          <w:b/>
        </w:rPr>
        <w:sectPr w:rsidR="00DE3160" w:rsidRPr="00B84EBE" w:rsidSect="003E1996">
          <w:headerReference w:type="default" r:id="rId16"/>
          <w:pgSz w:w="11906" w:h="16838"/>
          <w:pgMar w:top="1440" w:right="1440" w:bottom="1440" w:left="1440" w:header="708" w:footer="708" w:gutter="0"/>
          <w:cols w:space="708"/>
          <w:docGrid w:linePitch="360"/>
        </w:sectPr>
      </w:pPr>
    </w:p>
    <w:p w14:paraId="72185B76" w14:textId="77777777" w:rsidR="00BC0A01" w:rsidRPr="00B84EBE" w:rsidRDefault="00DE3160" w:rsidP="00DE3160">
      <w:pPr>
        <w:spacing w:after="0" w:line="240" w:lineRule="auto"/>
        <w:rPr>
          <w:rFonts w:ascii="Arial" w:eastAsia="Arial,Times New Roman" w:hAnsi="Arial" w:cs="Arial"/>
          <w:b/>
          <w:bCs/>
          <w:sz w:val="24"/>
          <w:szCs w:val="24"/>
          <w:lang w:eastAsia="en-GB"/>
        </w:rPr>
      </w:pPr>
      <w:r w:rsidRPr="00B84EBE">
        <w:rPr>
          <w:rFonts w:ascii="Arial" w:eastAsia="Arial,Times New Roman" w:hAnsi="Arial" w:cs="Arial"/>
          <w:b/>
          <w:bCs/>
          <w:sz w:val="24"/>
          <w:szCs w:val="24"/>
          <w:lang w:eastAsia="en-GB"/>
        </w:rPr>
        <w:lastRenderedPageBreak/>
        <w:t>Programme Skills Matrix</w:t>
      </w:r>
    </w:p>
    <w:p w14:paraId="5147CCEF" w14:textId="4E56C6E0" w:rsidR="00DE3160" w:rsidRPr="00B84EBE" w:rsidRDefault="00DE3160" w:rsidP="00DE3160">
      <w:pPr>
        <w:spacing w:after="0" w:line="240" w:lineRule="auto"/>
        <w:rPr>
          <w:rFonts w:ascii="Arial" w:eastAsia="Arial,Times New Roman" w:hAnsi="Arial" w:cs="Arial"/>
          <w:b/>
          <w:bCs/>
          <w:sz w:val="24"/>
          <w:szCs w:val="24"/>
          <w:lang w:eastAsia="en-GB"/>
        </w:rPr>
      </w:pPr>
      <w:r w:rsidRPr="00B84EBE">
        <w:rPr>
          <w:rFonts w:ascii="Arial" w:eastAsia="Arial,Times New Roman" w:hAnsi="Arial" w:cs="Arial"/>
          <w:b/>
          <w:bCs/>
          <w:sz w:val="24"/>
          <w:szCs w:val="24"/>
          <w:lang w:eastAsia="en-GB"/>
        </w:rPr>
        <w:t xml:space="preserve"> </w:t>
      </w:r>
    </w:p>
    <w:tbl>
      <w:tblPr>
        <w:tblW w:w="150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6"/>
        <w:gridCol w:w="3063"/>
        <w:gridCol w:w="363"/>
        <w:gridCol w:w="363"/>
        <w:gridCol w:w="363"/>
        <w:gridCol w:w="363"/>
        <w:gridCol w:w="363"/>
        <w:gridCol w:w="363"/>
        <w:gridCol w:w="363"/>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rsidR="00BC0A01" w:rsidRPr="00B84EBE" w14:paraId="555E1B5F" w14:textId="65BB7D4E" w:rsidTr="00CC0B29">
        <w:trPr>
          <w:cantSplit/>
          <w:jc w:val="center"/>
        </w:trPr>
        <w:tc>
          <w:tcPr>
            <w:tcW w:w="416" w:type="dxa"/>
          </w:tcPr>
          <w:p w14:paraId="04840740" w14:textId="55E1341C" w:rsidR="00BC0A01" w:rsidRPr="00B84EBE" w:rsidRDefault="00EE5FC8" w:rsidP="007D597A">
            <w:pPr>
              <w:jc w:val="both"/>
              <w:rPr>
                <w:rFonts w:ascii="Arial" w:hAnsi="Arial" w:cs="Arial"/>
                <w:sz w:val="16"/>
                <w:szCs w:val="16"/>
                <w:lang w:eastAsia="en-GB"/>
              </w:rPr>
            </w:pPr>
            <w:r w:rsidRPr="00B84EBE">
              <w:rPr>
                <w:rFonts w:ascii="Arial" w:hAnsi="Arial" w:cs="Arial"/>
                <w:b/>
                <w:bCs/>
                <w:sz w:val="20"/>
                <w:szCs w:val="20"/>
                <w:lang w:eastAsia="en-GB"/>
              </w:rPr>
              <w:t>L 7</w:t>
            </w:r>
          </w:p>
        </w:tc>
        <w:tc>
          <w:tcPr>
            <w:tcW w:w="3063" w:type="dxa"/>
          </w:tcPr>
          <w:p w14:paraId="5816E53C" w14:textId="75AF6F96" w:rsidR="00BC0A01" w:rsidRPr="00B84EBE" w:rsidRDefault="00BC0A01" w:rsidP="007D597A">
            <w:pPr>
              <w:jc w:val="both"/>
              <w:rPr>
                <w:rFonts w:ascii="Arial" w:hAnsi="Arial" w:cs="Arial"/>
                <w:b/>
                <w:bCs/>
                <w:sz w:val="20"/>
                <w:szCs w:val="20"/>
                <w:lang w:eastAsia="en-GB"/>
              </w:rPr>
            </w:pPr>
            <w:r w:rsidRPr="00B84EBE">
              <w:rPr>
                <w:rFonts w:ascii="Arial" w:hAnsi="Arial" w:cs="Arial"/>
                <w:b/>
                <w:bCs/>
                <w:sz w:val="20"/>
                <w:szCs w:val="20"/>
                <w:lang w:eastAsia="en-GB"/>
              </w:rPr>
              <w:t>UNITS</w:t>
            </w:r>
          </w:p>
        </w:tc>
        <w:tc>
          <w:tcPr>
            <w:tcW w:w="363" w:type="dxa"/>
            <w:vAlign w:val="center"/>
          </w:tcPr>
          <w:p w14:paraId="0165177A" w14:textId="7611CBD7"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A</w:t>
            </w:r>
          </w:p>
          <w:p w14:paraId="1E424D48" w14:textId="7D7F39ED"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1</w:t>
            </w:r>
          </w:p>
        </w:tc>
        <w:tc>
          <w:tcPr>
            <w:tcW w:w="363" w:type="dxa"/>
            <w:vAlign w:val="center"/>
          </w:tcPr>
          <w:p w14:paraId="709B9234" w14:textId="2D20A719"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A</w:t>
            </w:r>
          </w:p>
          <w:p w14:paraId="1B44D26F" w14:textId="05A7D519"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2</w:t>
            </w:r>
          </w:p>
        </w:tc>
        <w:tc>
          <w:tcPr>
            <w:tcW w:w="363" w:type="dxa"/>
            <w:vAlign w:val="center"/>
          </w:tcPr>
          <w:p w14:paraId="3A49C005" w14:textId="23B8D603"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A</w:t>
            </w:r>
          </w:p>
          <w:p w14:paraId="3A585589" w14:textId="131ACD44"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3</w:t>
            </w:r>
          </w:p>
        </w:tc>
        <w:tc>
          <w:tcPr>
            <w:tcW w:w="363" w:type="dxa"/>
            <w:vAlign w:val="center"/>
          </w:tcPr>
          <w:p w14:paraId="69D63AD0" w14:textId="17D3BA87"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A</w:t>
            </w:r>
          </w:p>
          <w:p w14:paraId="5A9B39CB" w14:textId="271F474A"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4</w:t>
            </w:r>
          </w:p>
        </w:tc>
        <w:tc>
          <w:tcPr>
            <w:tcW w:w="363" w:type="dxa"/>
            <w:vAlign w:val="center"/>
          </w:tcPr>
          <w:p w14:paraId="100500BC" w14:textId="45697CED"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A</w:t>
            </w:r>
          </w:p>
          <w:p w14:paraId="2AF9D390" w14:textId="0E846723"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5</w:t>
            </w:r>
          </w:p>
        </w:tc>
        <w:tc>
          <w:tcPr>
            <w:tcW w:w="363" w:type="dxa"/>
            <w:vAlign w:val="center"/>
          </w:tcPr>
          <w:p w14:paraId="4D35F5AE" w14:textId="1BDAD793"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A</w:t>
            </w:r>
          </w:p>
          <w:p w14:paraId="2A1F0129" w14:textId="7AAA7FBB"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6</w:t>
            </w:r>
          </w:p>
        </w:tc>
        <w:tc>
          <w:tcPr>
            <w:tcW w:w="363" w:type="dxa"/>
            <w:vAlign w:val="center"/>
          </w:tcPr>
          <w:p w14:paraId="027C396C" w14:textId="7DD793FB"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A</w:t>
            </w:r>
          </w:p>
          <w:p w14:paraId="72B38832" w14:textId="1FD8BB45"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7</w:t>
            </w:r>
          </w:p>
        </w:tc>
        <w:tc>
          <w:tcPr>
            <w:tcW w:w="362" w:type="dxa"/>
            <w:vAlign w:val="center"/>
          </w:tcPr>
          <w:p w14:paraId="6C7CED8F" w14:textId="6866A1F2"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A</w:t>
            </w:r>
          </w:p>
          <w:p w14:paraId="0FB28069" w14:textId="28BCCADB"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8</w:t>
            </w:r>
          </w:p>
        </w:tc>
        <w:tc>
          <w:tcPr>
            <w:tcW w:w="362" w:type="dxa"/>
            <w:vAlign w:val="center"/>
          </w:tcPr>
          <w:p w14:paraId="4DF5008E" w14:textId="53E80571"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B</w:t>
            </w:r>
          </w:p>
          <w:p w14:paraId="4B231B35" w14:textId="4C9E22AF"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1</w:t>
            </w:r>
          </w:p>
        </w:tc>
        <w:tc>
          <w:tcPr>
            <w:tcW w:w="362" w:type="dxa"/>
            <w:vAlign w:val="center"/>
          </w:tcPr>
          <w:p w14:paraId="1CD78F02" w14:textId="0AF8C675"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B</w:t>
            </w:r>
          </w:p>
          <w:p w14:paraId="1495EF89" w14:textId="75C17936"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2</w:t>
            </w:r>
          </w:p>
        </w:tc>
        <w:tc>
          <w:tcPr>
            <w:tcW w:w="362" w:type="dxa"/>
            <w:vAlign w:val="center"/>
          </w:tcPr>
          <w:p w14:paraId="571309E6" w14:textId="24ADAF59"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B</w:t>
            </w:r>
          </w:p>
          <w:p w14:paraId="106FA010" w14:textId="6DBB66FE"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3</w:t>
            </w:r>
          </w:p>
        </w:tc>
        <w:tc>
          <w:tcPr>
            <w:tcW w:w="362" w:type="dxa"/>
            <w:vAlign w:val="center"/>
          </w:tcPr>
          <w:p w14:paraId="255C41AF" w14:textId="29301187"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B</w:t>
            </w:r>
          </w:p>
          <w:p w14:paraId="5F508F12" w14:textId="5C762652"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4</w:t>
            </w:r>
          </w:p>
        </w:tc>
        <w:tc>
          <w:tcPr>
            <w:tcW w:w="362" w:type="dxa"/>
            <w:vAlign w:val="center"/>
          </w:tcPr>
          <w:p w14:paraId="308D7DBB" w14:textId="5FD6AAC8"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B</w:t>
            </w:r>
          </w:p>
          <w:p w14:paraId="3F1D40C1" w14:textId="68AD9DDD"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5</w:t>
            </w:r>
          </w:p>
        </w:tc>
        <w:tc>
          <w:tcPr>
            <w:tcW w:w="362" w:type="dxa"/>
            <w:vAlign w:val="center"/>
          </w:tcPr>
          <w:p w14:paraId="604A1370" w14:textId="506BBC2A"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B</w:t>
            </w:r>
          </w:p>
          <w:p w14:paraId="14D89C09" w14:textId="3AA94078"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6</w:t>
            </w:r>
          </w:p>
        </w:tc>
        <w:tc>
          <w:tcPr>
            <w:tcW w:w="362" w:type="dxa"/>
            <w:vAlign w:val="center"/>
          </w:tcPr>
          <w:p w14:paraId="54E6D1C5" w14:textId="4D7964D4"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B</w:t>
            </w:r>
          </w:p>
          <w:p w14:paraId="360A5DDD" w14:textId="2C33881E"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7</w:t>
            </w:r>
          </w:p>
        </w:tc>
        <w:tc>
          <w:tcPr>
            <w:tcW w:w="362" w:type="dxa"/>
            <w:vAlign w:val="center"/>
          </w:tcPr>
          <w:p w14:paraId="46BFC552" w14:textId="368CFC13"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B</w:t>
            </w:r>
          </w:p>
          <w:p w14:paraId="4601B30E" w14:textId="2EED9FE7"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8</w:t>
            </w:r>
          </w:p>
        </w:tc>
        <w:tc>
          <w:tcPr>
            <w:tcW w:w="362" w:type="dxa"/>
            <w:vAlign w:val="center"/>
          </w:tcPr>
          <w:p w14:paraId="4A3EF8E0" w14:textId="6A698B4D"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C</w:t>
            </w:r>
          </w:p>
          <w:p w14:paraId="6CDE8C94" w14:textId="40060DEC"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1</w:t>
            </w:r>
          </w:p>
        </w:tc>
        <w:tc>
          <w:tcPr>
            <w:tcW w:w="362" w:type="dxa"/>
            <w:vAlign w:val="center"/>
          </w:tcPr>
          <w:p w14:paraId="30C3F67D" w14:textId="14A57802"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C</w:t>
            </w:r>
          </w:p>
          <w:p w14:paraId="68D3E277" w14:textId="4337213D"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2</w:t>
            </w:r>
          </w:p>
        </w:tc>
        <w:tc>
          <w:tcPr>
            <w:tcW w:w="362" w:type="dxa"/>
            <w:vAlign w:val="center"/>
          </w:tcPr>
          <w:p w14:paraId="23A3CCE5" w14:textId="4B9B20BF"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C</w:t>
            </w:r>
          </w:p>
          <w:p w14:paraId="5DF8229D" w14:textId="62667050"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3</w:t>
            </w:r>
          </w:p>
        </w:tc>
        <w:tc>
          <w:tcPr>
            <w:tcW w:w="362" w:type="dxa"/>
            <w:vAlign w:val="center"/>
          </w:tcPr>
          <w:p w14:paraId="1354CE6F" w14:textId="18618336"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C</w:t>
            </w:r>
          </w:p>
          <w:p w14:paraId="3780334B" w14:textId="67743F79"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4</w:t>
            </w:r>
          </w:p>
        </w:tc>
        <w:tc>
          <w:tcPr>
            <w:tcW w:w="362" w:type="dxa"/>
            <w:vAlign w:val="center"/>
          </w:tcPr>
          <w:p w14:paraId="4C3C9C36" w14:textId="21ACCDC7"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C</w:t>
            </w:r>
          </w:p>
          <w:p w14:paraId="4C41A6E6" w14:textId="413B1369"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5</w:t>
            </w:r>
          </w:p>
        </w:tc>
        <w:tc>
          <w:tcPr>
            <w:tcW w:w="362" w:type="dxa"/>
            <w:vAlign w:val="center"/>
          </w:tcPr>
          <w:p w14:paraId="0DAC92E2" w14:textId="331EAC9A"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C</w:t>
            </w:r>
          </w:p>
          <w:p w14:paraId="308BACF6" w14:textId="6540FAAD"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6</w:t>
            </w:r>
          </w:p>
        </w:tc>
        <w:tc>
          <w:tcPr>
            <w:tcW w:w="362" w:type="dxa"/>
            <w:vAlign w:val="center"/>
          </w:tcPr>
          <w:p w14:paraId="7977306E" w14:textId="3C4DBA89"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C</w:t>
            </w:r>
          </w:p>
          <w:p w14:paraId="6C89EEB5" w14:textId="6B5CC0D8"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7</w:t>
            </w:r>
          </w:p>
        </w:tc>
        <w:tc>
          <w:tcPr>
            <w:tcW w:w="362" w:type="dxa"/>
            <w:vAlign w:val="center"/>
          </w:tcPr>
          <w:p w14:paraId="0297949D" w14:textId="37AAB1F6"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C</w:t>
            </w:r>
          </w:p>
          <w:p w14:paraId="0C2CEC15" w14:textId="26CC4DBF"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8</w:t>
            </w:r>
          </w:p>
        </w:tc>
        <w:tc>
          <w:tcPr>
            <w:tcW w:w="362" w:type="dxa"/>
            <w:vAlign w:val="center"/>
          </w:tcPr>
          <w:p w14:paraId="32699914" w14:textId="5BB1F708"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D</w:t>
            </w:r>
          </w:p>
          <w:p w14:paraId="18226E9F" w14:textId="30CB546E"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1</w:t>
            </w:r>
          </w:p>
        </w:tc>
        <w:tc>
          <w:tcPr>
            <w:tcW w:w="362" w:type="dxa"/>
            <w:vAlign w:val="center"/>
          </w:tcPr>
          <w:p w14:paraId="7BFA9699" w14:textId="6617D64B"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D</w:t>
            </w:r>
          </w:p>
          <w:p w14:paraId="5770630E" w14:textId="732E904E"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2</w:t>
            </w:r>
          </w:p>
        </w:tc>
        <w:tc>
          <w:tcPr>
            <w:tcW w:w="362" w:type="dxa"/>
            <w:vAlign w:val="center"/>
          </w:tcPr>
          <w:p w14:paraId="0D94EEE0" w14:textId="5D775B89"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D</w:t>
            </w:r>
          </w:p>
          <w:p w14:paraId="259CB23C" w14:textId="531C64FC"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3</w:t>
            </w:r>
          </w:p>
        </w:tc>
        <w:tc>
          <w:tcPr>
            <w:tcW w:w="362" w:type="dxa"/>
            <w:vAlign w:val="center"/>
          </w:tcPr>
          <w:p w14:paraId="076E7DBE" w14:textId="56636CAD"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D</w:t>
            </w:r>
          </w:p>
          <w:p w14:paraId="34DAA29D" w14:textId="073F1931"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4</w:t>
            </w:r>
          </w:p>
        </w:tc>
        <w:tc>
          <w:tcPr>
            <w:tcW w:w="362" w:type="dxa"/>
            <w:vAlign w:val="center"/>
          </w:tcPr>
          <w:p w14:paraId="429D2A8A" w14:textId="598AE3BF"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D</w:t>
            </w:r>
          </w:p>
          <w:p w14:paraId="2275D13E" w14:textId="574F40C4"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5</w:t>
            </w:r>
          </w:p>
        </w:tc>
        <w:tc>
          <w:tcPr>
            <w:tcW w:w="362" w:type="dxa"/>
            <w:vAlign w:val="center"/>
          </w:tcPr>
          <w:p w14:paraId="1CE8FA96" w14:textId="0DA7C8EC"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D</w:t>
            </w:r>
          </w:p>
          <w:p w14:paraId="30E215C6" w14:textId="6CBA46B1"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6</w:t>
            </w:r>
          </w:p>
        </w:tc>
        <w:tc>
          <w:tcPr>
            <w:tcW w:w="362" w:type="dxa"/>
            <w:vAlign w:val="center"/>
          </w:tcPr>
          <w:p w14:paraId="6C6A1921" w14:textId="74268C6B"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D</w:t>
            </w:r>
          </w:p>
          <w:p w14:paraId="3D52FCC7" w14:textId="5DB1D12C"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7</w:t>
            </w:r>
          </w:p>
        </w:tc>
        <w:tc>
          <w:tcPr>
            <w:tcW w:w="362" w:type="dxa"/>
            <w:vAlign w:val="center"/>
          </w:tcPr>
          <w:p w14:paraId="33B82673" w14:textId="1A823B1D"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D</w:t>
            </w:r>
          </w:p>
          <w:p w14:paraId="3AA7E08C" w14:textId="729F5637" w:rsidR="00BC0A01" w:rsidRPr="00B84EBE" w:rsidRDefault="00BC0A01" w:rsidP="00CC0B29">
            <w:pPr>
              <w:rPr>
                <w:rFonts w:ascii="Arial" w:hAnsi="Arial" w:cs="Arial"/>
                <w:b/>
                <w:bCs/>
                <w:sz w:val="16"/>
                <w:szCs w:val="16"/>
                <w:lang w:eastAsia="en-GB"/>
              </w:rPr>
            </w:pPr>
            <w:r w:rsidRPr="00B84EBE">
              <w:rPr>
                <w:rFonts w:ascii="Arial" w:hAnsi="Arial" w:cs="Arial"/>
                <w:b/>
                <w:bCs/>
                <w:sz w:val="16"/>
                <w:szCs w:val="16"/>
                <w:lang w:eastAsia="en-GB"/>
              </w:rPr>
              <w:t>8</w:t>
            </w:r>
          </w:p>
        </w:tc>
      </w:tr>
      <w:tr w:rsidR="00CC0B29" w:rsidRPr="00B84EBE" w14:paraId="14793541" w14:textId="29BAF30B" w:rsidTr="00CC0B29">
        <w:trPr>
          <w:cantSplit/>
          <w:jc w:val="center"/>
        </w:trPr>
        <w:tc>
          <w:tcPr>
            <w:tcW w:w="416" w:type="dxa"/>
            <w:vMerge w:val="restart"/>
            <w:textDirection w:val="btLr"/>
            <w:vAlign w:val="center"/>
          </w:tcPr>
          <w:p w14:paraId="6F548954" w14:textId="28EEB4E1" w:rsidR="00CC0B29" w:rsidRPr="00B84EBE" w:rsidRDefault="00CC0B29" w:rsidP="00CC0B29">
            <w:pPr>
              <w:ind w:left="113" w:right="113"/>
              <w:jc w:val="center"/>
              <w:rPr>
                <w:rFonts w:ascii="Arial" w:hAnsi="Arial" w:cs="Arial"/>
                <w:b/>
                <w:bCs/>
                <w:sz w:val="20"/>
                <w:szCs w:val="20"/>
                <w:lang w:eastAsia="en-GB"/>
              </w:rPr>
            </w:pPr>
            <w:r w:rsidRPr="00B84EBE">
              <w:rPr>
                <w:rFonts w:ascii="Arial" w:hAnsi="Arial" w:cs="Arial"/>
                <w:b/>
                <w:bCs/>
                <w:sz w:val="20"/>
                <w:szCs w:val="20"/>
                <w:lang w:eastAsia="en-GB"/>
              </w:rPr>
              <w:t>PG Cert</w:t>
            </w:r>
          </w:p>
        </w:tc>
        <w:tc>
          <w:tcPr>
            <w:tcW w:w="3063" w:type="dxa"/>
          </w:tcPr>
          <w:p w14:paraId="19255F64" w14:textId="2AE0155E" w:rsidR="00CC0B29" w:rsidRPr="00CC0B29" w:rsidRDefault="00CC0B29" w:rsidP="00CC0B29">
            <w:pPr>
              <w:pStyle w:val="NoSpacing"/>
              <w:rPr>
                <w:rFonts w:ascii="Arial" w:hAnsi="Arial" w:cs="Arial"/>
                <w:b/>
                <w:bCs/>
                <w:sz w:val="20"/>
                <w:szCs w:val="20"/>
                <w:lang w:eastAsia="en-GB"/>
              </w:rPr>
            </w:pPr>
            <w:r w:rsidRPr="00CC0B29">
              <w:rPr>
                <w:rFonts w:ascii="Arial" w:hAnsi="Arial" w:cs="Arial"/>
                <w:sz w:val="20"/>
                <w:szCs w:val="20"/>
              </w:rPr>
              <w:t xml:space="preserve">Ethics, </w:t>
            </w:r>
            <w:r w:rsidR="00CA339D">
              <w:rPr>
                <w:rFonts w:ascii="Arial" w:hAnsi="Arial" w:cs="Arial"/>
                <w:sz w:val="20"/>
                <w:szCs w:val="20"/>
              </w:rPr>
              <w:t>V</w:t>
            </w:r>
            <w:r w:rsidRPr="00CC0B29">
              <w:rPr>
                <w:rFonts w:ascii="Arial" w:hAnsi="Arial" w:cs="Arial"/>
                <w:sz w:val="20"/>
                <w:szCs w:val="20"/>
              </w:rPr>
              <w:t xml:space="preserve">alues and </w:t>
            </w:r>
            <w:r w:rsidR="00CA339D">
              <w:rPr>
                <w:rFonts w:ascii="Arial" w:hAnsi="Arial" w:cs="Arial"/>
                <w:sz w:val="20"/>
                <w:szCs w:val="20"/>
              </w:rPr>
              <w:t>P</w:t>
            </w:r>
            <w:r w:rsidRPr="00CC0B29">
              <w:rPr>
                <w:rFonts w:ascii="Arial" w:hAnsi="Arial" w:cs="Arial"/>
                <w:sz w:val="20"/>
                <w:szCs w:val="20"/>
              </w:rPr>
              <w:t>erspectives in Mental Health</w:t>
            </w:r>
          </w:p>
        </w:tc>
        <w:tc>
          <w:tcPr>
            <w:tcW w:w="363" w:type="dxa"/>
          </w:tcPr>
          <w:p w14:paraId="49C94D2E" w14:textId="5D520AD9" w:rsidR="00CC0B29" w:rsidRPr="00B84EBE" w:rsidRDefault="00CC0B29" w:rsidP="00CC0B29">
            <w:pPr>
              <w:rPr>
                <w:rFonts w:ascii="Arial" w:hAnsi="Arial" w:cs="Arial"/>
                <w:b/>
                <w:bCs/>
                <w:sz w:val="20"/>
                <w:szCs w:val="20"/>
                <w:lang w:eastAsia="en-GB"/>
              </w:rPr>
            </w:pPr>
          </w:p>
        </w:tc>
        <w:tc>
          <w:tcPr>
            <w:tcW w:w="363" w:type="dxa"/>
          </w:tcPr>
          <w:p w14:paraId="4AA2ACFC" w14:textId="2F7720F7" w:rsidR="00CC0B29" w:rsidRPr="00B84EBE" w:rsidRDefault="00CC0B29" w:rsidP="00CC0B29">
            <w:pPr>
              <w:rPr>
                <w:rFonts w:ascii="Arial" w:hAnsi="Arial" w:cs="Arial"/>
                <w:b/>
                <w:bCs/>
                <w:sz w:val="20"/>
                <w:szCs w:val="20"/>
                <w:lang w:eastAsia="en-GB"/>
              </w:rPr>
            </w:pPr>
          </w:p>
        </w:tc>
        <w:tc>
          <w:tcPr>
            <w:tcW w:w="363" w:type="dxa"/>
          </w:tcPr>
          <w:p w14:paraId="5DD32021" w14:textId="21917BD3" w:rsidR="00CC0B29" w:rsidRPr="00B84EBE" w:rsidRDefault="00CC0B29" w:rsidP="00CC0B29">
            <w:pPr>
              <w:rPr>
                <w:rFonts w:ascii="Arial" w:hAnsi="Arial" w:cs="Arial"/>
                <w:b/>
                <w:bCs/>
                <w:sz w:val="20"/>
                <w:szCs w:val="20"/>
                <w:lang w:eastAsia="en-GB"/>
              </w:rPr>
            </w:pPr>
            <w:r>
              <w:rPr>
                <w:rFonts w:ascii="Arial" w:hAnsi="Arial" w:cs="Arial"/>
                <w:b/>
                <w:bCs/>
                <w:sz w:val="20"/>
                <w:szCs w:val="20"/>
                <w:lang w:eastAsia="en-GB"/>
              </w:rPr>
              <w:t>X</w:t>
            </w:r>
          </w:p>
        </w:tc>
        <w:tc>
          <w:tcPr>
            <w:tcW w:w="363" w:type="dxa"/>
          </w:tcPr>
          <w:p w14:paraId="07847100" w14:textId="4A77E5C3" w:rsidR="00CC0B29" w:rsidRPr="00B84EBE" w:rsidRDefault="00CC0B29" w:rsidP="00CC0B29">
            <w:pPr>
              <w:rPr>
                <w:rFonts w:ascii="Arial" w:hAnsi="Arial" w:cs="Arial"/>
                <w:b/>
                <w:bCs/>
                <w:sz w:val="20"/>
                <w:szCs w:val="20"/>
                <w:lang w:eastAsia="en-GB"/>
              </w:rPr>
            </w:pPr>
            <w:r w:rsidRPr="00187125">
              <w:rPr>
                <w:rFonts w:ascii="Arial" w:hAnsi="Arial" w:cs="Arial"/>
                <w:b/>
                <w:bCs/>
                <w:sz w:val="20"/>
                <w:szCs w:val="20"/>
                <w:lang w:eastAsia="en-GB"/>
              </w:rPr>
              <w:t>X</w:t>
            </w:r>
          </w:p>
        </w:tc>
        <w:tc>
          <w:tcPr>
            <w:tcW w:w="363" w:type="dxa"/>
          </w:tcPr>
          <w:p w14:paraId="7EEFCCC3" w14:textId="611D9E04" w:rsidR="00CC0B29" w:rsidRPr="00B84EBE" w:rsidRDefault="00CC0B29" w:rsidP="00CC0B29">
            <w:pPr>
              <w:rPr>
                <w:rFonts w:ascii="Arial" w:hAnsi="Arial" w:cs="Arial"/>
                <w:b/>
                <w:bCs/>
                <w:sz w:val="20"/>
                <w:szCs w:val="20"/>
                <w:lang w:eastAsia="en-GB"/>
              </w:rPr>
            </w:pPr>
            <w:r w:rsidRPr="00415550">
              <w:rPr>
                <w:rFonts w:ascii="Arial" w:hAnsi="Arial" w:cs="Arial"/>
                <w:b/>
                <w:bCs/>
                <w:sz w:val="20"/>
                <w:szCs w:val="20"/>
                <w:lang w:eastAsia="en-GB"/>
              </w:rPr>
              <w:t>X</w:t>
            </w:r>
          </w:p>
        </w:tc>
        <w:tc>
          <w:tcPr>
            <w:tcW w:w="363" w:type="dxa"/>
          </w:tcPr>
          <w:p w14:paraId="508F44C8" w14:textId="2B710DCB" w:rsidR="00CC0B29" w:rsidRPr="00B84EBE" w:rsidRDefault="00CC0B29" w:rsidP="00CC0B29">
            <w:pPr>
              <w:rPr>
                <w:rFonts w:ascii="Arial" w:hAnsi="Arial" w:cs="Arial"/>
                <w:b/>
                <w:bCs/>
                <w:sz w:val="20"/>
                <w:szCs w:val="20"/>
                <w:lang w:eastAsia="en-GB"/>
              </w:rPr>
            </w:pPr>
            <w:r>
              <w:rPr>
                <w:rFonts w:ascii="Arial" w:hAnsi="Arial" w:cs="Arial"/>
                <w:b/>
                <w:bCs/>
                <w:sz w:val="20"/>
                <w:szCs w:val="20"/>
                <w:lang w:eastAsia="en-GB"/>
              </w:rPr>
              <w:t>X</w:t>
            </w:r>
          </w:p>
        </w:tc>
        <w:tc>
          <w:tcPr>
            <w:tcW w:w="363" w:type="dxa"/>
          </w:tcPr>
          <w:p w14:paraId="234E94E2" w14:textId="060FECE1" w:rsidR="00CC0B29" w:rsidRPr="00B84EBE" w:rsidRDefault="00CC0B29" w:rsidP="00CC0B29">
            <w:pPr>
              <w:rPr>
                <w:rFonts w:ascii="Arial" w:hAnsi="Arial" w:cs="Arial"/>
                <w:b/>
                <w:bCs/>
                <w:sz w:val="20"/>
                <w:szCs w:val="20"/>
                <w:lang w:eastAsia="en-GB"/>
              </w:rPr>
            </w:pPr>
          </w:p>
        </w:tc>
        <w:tc>
          <w:tcPr>
            <w:tcW w:w="362" w:type="dxa"/>
          </w:tcPr>
          <w:p w14:paraId="18B26EFB" w14:textId="2BFF1DED" w:rsidR="00CC0B29" w:rsidRPr="00B84EBE" w:rsidRDefault="00CC0B29" w:rsidP="00CC0B29">
            <w:pPr>
              <w:rPr>
                <w:rFonts w:ascii="Arial" w:hAnsi="Arial" w:cs="Arial"/>
                <w:b/>
                <w:bCs/>
                <w:sz w:val="20"/>
                <w:szCs w:val="20"/>
                <w:lang w:eastAsia="en-GB"/>
              </w:rPr>
            </w:pPr>
          </w:p>
        </w:tc>
        <w:tc>
          <w:tcPr>
            <w:tcW w:w="362" w:type="dxa"/>
          </w:tcPr>
          <w:p w14:paraId="10585499" w14:textId="44552B23" w:rsidR="00CC0B29" w:rsidRPr="00B84EBE" w:rsidRDefault="00CC0B29" w:rsidP="00CC0B29">
            <w:pPr>
              <w:rPr>
                <w:rFonts w:ascii="Arial" w:hAnsi="Arial" w:cs="Arial"/>
                <w:b/>
                <w:bCs/>
                <w:sz w:val="20"/>
                <w:szCs w:val="20"/>
                <w:lang w:eastAsia="en-GB"/>
              </w:rPr>
            </w:pPr>
            <w:r w:rsidRPr="00992108">
              <w:rPr>
                <w:rFonts w:ascii="Arial" w:hAnsi="Arial" w:cs="Arial"/>
                <w:b/>
                <w:bCs/>
                <w:sz w:val="20"/>
                <w:szCs w:val="20"/>
                <w:lang w:eastAsia="en-GB"/>
              </w:rPr>
              <w:t>X</w:t>
            </w:r>
          </w:p>
        </w:tc>
        <w:tc>
          <w:tcPr>
            <w:tcW w:w="362" w:type="dxa"/>
          </w:tcPr>
          <w:p w14:paraId="27B23B03" w14:textId="3A0B54FA" w:rsidR="00CC0B29" w:rsidRPr="00B84EBE" w:rsidRDefault="00CC0B29" w:rsidP="00CC0B29">
            <w:pPr>
              <w:rPr>
                <w:rFonts w:ascii="Arial" w:hAnsi="Arial" w:cs="Arial"/>
                <w:b/>
                <w:bCs/>
                <w:sz w:val="20"/>
                <w:szCs w:val="20"/>
                <w:lang w:eastAsia="en-GB"/>
              </w:rPr>
            </w:pPr>
            <w:r w:rsidRPr="00992108">
              <w:rPr>
                <w:rFonts w:ascii="Arial" w:hAnsi="Arial" w:cs="Arial"/>
                <w:b/>
                <w:bCs/>
                <w:sz w:val="20"/>
                <w:szCs w:val="20"/>
                <w:lang w:eastAsia="en-GB"/>
              </w:rPr>
              <w:t>X</w:t>
            </w:r>
          </w:p>
        </w:tc>
        <w:tc>
          <w:tcPr>
            <w:tcW w:w="362" w:type="dxa"/>
          </w:tcPr>
          <w:p w14:paraId="7B8EBC3A" w14:textId="112A7E14" w:rsidR="00CC0B29" w:rsidRPr="00B84EBE" w:rsidRDefault="00CC0B29" w:rsidP="00CC0B29">
            <w:pPr>
              <w:rPr>
                <w:rFonts w:ascii="Arial" w:hAnsi="Arial" w:cs="Arial"/>
                <w:b/>
                <w:bCs/>
                <w:sz w:val="20"/>
                <w:szCs w:val="20"/>
                <w:lang w:eastAsia="en-GB"/>
              </w:rPr>
            </w:pPr>
            <w:r w:rsidRPr="00992108">
              <w:rPr>
                <w:rFonts w:ascii="Arial" w:hAnsi="Arial" w:cs="Arial"/>
                <w:b/>
                <w:bCs/>
                <w:sz w:val="20"/>
                <w:szCs w:val="20"/>
                <w:lang w:eastAsia="en-GB"/>
              </w:rPr>
              <w:t>X</w:t>
            </w:r>
          </w:p>
        </w:tc>
        <w:tc>
          <w:tcPr>
            <w:tcW w:w="362" w:type="dxa"/>
          </w:tcPr>
          <w:p w14:paraId="2DD7EA9E" w14:textId="488172F9" w:rsidR="00CC0B29" w:rsidRPr="00B84EBE" w:rsidRDefault="00CC0B29" w:rsidP="00CC0B29">
            <w:pPr>
              <w:rPr>
                <w:rFonts w:ascii="Arial" w:hAnsi="Arial" w:cs="Arial"/>
                <w:b/>
                <w:bCs/>
                <w:sz w:val="20"/>
                <w:szCs w:val="20"/>
                <w:lang w:eastAsia="en-GB"/>
              </w:rPr>
            </w:pPr>
          </w:p>
        </w:tc>
        <w:tc>
          <w:tcPr>
            <w:tcW w:w="362" w:type="dxa"/>
          </w:tcPr>
          <w:p w14:paraId="4F507874" w14:textId="220C187C" w:rsidR="00CC0B29" w:rsidRPr="00B84EBE" w:rsidRDefault="00CC0B29" w:rsidP="00CC0B29">
            <w:pPr>
              <w:rPr>
                <w:rFonts w:ascii="Arial" w:hAnsi="Arial" w:cs="Arial"/>
                <w:b/>
                <w:bCs/>
                <w:sz w:val="20"/>
                <w:szCs w:val="20"/>
                <w:lang w:eastAsia="en-GB"/>
              </w:rPr>
            </w:pPr>
            <w:r>
              <w:rPr>
                <w:rFonts w:ascii="Arial" w:hAnsi="Arial" w:cs="Arial"/>
                <w:b/>
                <w:bCs/>
                <w:sz w:val="20"/>
                <w:szCs w:val="20"/>
                <w:lang w:eastAsia="en-GB"/>
              </w:rPr>
              <w:t>X</w:t>
            </w:r>
          </w:p>
        </w:tc>
        <w:tc>
          <w:tcPr>
            <w:tcW w:w="362" w:type="dxa"/>
          </w:tcPr>
          <w:p w14:paraId="5D29D7CD" w14:textId="08F4C5F7" w:rsidR="00CC0B29" w:rsidRPr="00B84EBE" w:rsidRDefault="00CC0B29" w:rsidP="00CC0B29">
            <w:pPr>
              <w:rPr>
                <w:rFonts w:ascii="Arial" w:hAnsi="Arial" w:cs="Arial"/>
                <w:b/>
                <w:bCs/>
                <w:sz w:val="20"/>
                <w:szCs w:val="20"/>
                <w:lang w:eastAsia="en-GB"/>
              </w:rPr>
            </w:pPr>
          </w:p>
        </w:tc>
        <w:tc>
          <w:tcPr>
            <w:tcW w:w="362" w:type="dxa"/>
          </w:tcPr>
          <w:p w14:paraId="2948AF43" w14:textId="315B547F" w:rsidR="00CC0B29" w:rsidRPr="00B84EBE" w:rsidRDefault="00CC0B29" w:rsidP="00CC0B29">
            <w:pPr>
              <w:rPr>
                <w:rFonts w:ascii="Arial" w:hAnsi="Arial" w:cs="Arial"/>
                <w:b/>
                <w:bCs/>
                <w:sz w:val="20"/>
                <w:szCs w:val="20"/>
                <w:lang w:eastAsia="en-GB"/>
              </w:rPr>
            </w:pPr>
          </w:p>
        </w:tc>
        <w:tc>
          <w:tcPr>
            <w:tcW w:w="362" w:type="dxa"/>
          </w:tcPr>
          <w:p w14:paraId="6478645F" w14:textId="17C555B8" w:rsidR="00CC0B29" w:rsidRPr="00B84EBE" w:rsidRDefault="00CC0B29" w:rsidP="00CC0B29">
            <w:pPr>
              <w:rPr>
                <w:rFonts w:ascii="Arial" w:hAnsi="Arial" w:cs="Arial"/>
                <w:b/>
                <w:bCs/>
                <w:sz w:val="20"/>
                <w:szCs w:val="20"/>
                <w:lang w:eastAsia="en-GB"/>
              </w:rPr>
            </w:pPr>
          </w:p>
        </w:tc>
        <w:tc>
          <w:tcPr>
            <w:tcW w:w="362" w:type="dxa"/>
          </w:tcPr>
          <w:p w14:paraId="79AF71D7" w14:textId="0876358F" w:rsidR="00CC0B29" w:rsidRPr="00B84EBE" w:rsidRDefault="00CC0B29" w:rsidP="00CC0B29">
            <w:pPr>
              <w:rPr>
                <w:rFonts w:ascii="Arial" w:hAnsi="Arial" w:cs="Arial"/>
                <w:b/>
                <w:bCs/>
                <w:sz w:val="20"/>
                <w:szCs w:val="20"/>
                <w:lang w:eastAsia="en-GB"/>
              </w:rPr>
            </w:pPr>
          </w:p>
        </w:tc>
        <w:tc>
          <w:tcPr>
            <w:tcW w:w="362" w:type="dxa"/>
          </w:tcPr>
          <w:p w14:paraId="5AAF436F" w14:textId="39F16DE4" w:rsidR="00CC0B29" w:rsidRPr="00B84EBE" w:rsidRDefault="00CC0B29" w:rsidP="00CC0B29">
            <w:pPr>
              <w:rPr>
                <w:rFonts w:ascii="Arial" w:hAnsi="Arial" w:cs="Arial"/>
                <w:b/>
                <w:bCs/>
                <w:sz w:val="20"/>
                <w:szCs w:val="20"/>
                <w:lang w:eastAsia="en-GB"/>
              </w:rPr>
            </w:pPr>
          </w:p>
        </w:tc>
        <w:tc>
          <w:tcPr>
            <w:tcW w:w="362" w:type="dxa"/>
          </w:tcPr>
          <w:p w14:paraId="10BADCC2" w14:textId="7E118D7B" w:rsidR="00CC0B29" w:rsidRPr="00B84EBE" w:rsidRDefault="00CC0B29" w:rsidP="00CC0B29">
            <w:pPr>
              <w:rPr>
                <w:rFonts w:ascii="Arial" w:hAnsi="Arial" w:cs="Arial"/>
                <w:b/>
                <w:bCs/>
                <w:sz w:val="20"/>
                <w:szCs w:val="20"/>
                <w:lang w:eastAsia="en-GB"/>
              </w:rPr>
            </w:pPr>
          </w:p>
        </w:tc>
        <w:tc>
          <w:tcPr>
            <w:tcW w:w="362" w:type="dxa"/>
          </w:tcPr>
          <w:p w14:paraId="6BB3B360" w14:textId="026D96BB" w:rsidR="00CC0B29" w:rsidRPr="00B84EBE" w:rsidRDefault="00CC0B29" w:rsidP="00CC0B29">
            <w:pPr>
              <w:rPr>
                <w:rFonts w:ascii="Arial" w:hAnsi="Arial" w:cs="Arial"/>
                <w:b/>
                <w:bCs/>
                <w:sz w:val="20"/>
                <w:szCs w:val="20"/>
                <w:lang w:eastAsia="en-GB"/>
              </w:rPr>
            </w:pPr>
          </w:p>
        </w:tc>
        <w:tc>
          <w:tcPr>
            <w:tcW w:w="362" w:type="dxa"/>
          </w:tcPr>
          <w:p w14:paraId="67F54CDA" w14:textId="434607A5"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48924573" w14:textId="292D337F"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2E7F2917" w14:textId="3DF286A0"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5F5828CD" w14:textId="628A8144" w:rsidR="00CC0B29" w:rsidRPr="00B84EBE" w:rsidRDefault="00CC0B29" w:rsidP="00CC0B29">
            <w:pPr>
              <w:rPr>
                <w:rFonts w:ascii="Arial" w:hAnsi="Arial" w:cs="Arial"/>
                <w:b/>
                <w:bCs/>
                <w:sz w:val="20"/>
                <w:szCs w:val="20"/>
                <w:lang w:eastAsia="en-GB"/>
              </w:rPr>
            </w:pPr>
          </w:p>
        </w:tc>
        <w:tc>
          <w:tcPr>
            <w:tcW w:w="362" w:type="dxa"/>
          </w:tcPr>
          <w:p w14:paraId="54222B52" w14:textId="376639AE" w:rsidR="00CC0B29" w:rsidRPr="00B84EBE" w:rsidRDefault="00CC0B29" w:rsidP="00CC0B29">
            <w:pPr>
              <w:rPr>
                <w:rFonts w:ascii="Arial" w:hAnsi="Arial" w:cs="Arial"/>
                <w:b/>
                <w:bCs/>
                <w:sz w:val="20"/>
                <w:szCs w:val="20"/>
                <w:lang w:eastAsia="en-GB"/>
              </w:rPr>
            </w:pPr>
            <w:r>
              <w:rPr>
                <w:rFonts w:ascii="Arial" w:hAnsi="Arial" w:cs="Arial"/>
                <w:b/>
                <w:bCs/>
                <w:sz w:val="20"/>
                <w:szCs w:val="20"/>
                <w:lang w:eastAsia="en-GB"/>
              </w:rPr>
              <w:t>X</w:t>
            </w:r>
          </w:p>
        </w:tc>
        <w:tc>
          <w:tcPr>
            <w:tcW w:w="362" w:type="dxa"/>
          </w:tcPr>
          <w:p w14:paraId="3DE4C361" w14:textId="6F55DD43" w:rsidR="00CC0B29" w:rsidRPr="00B84EBE" w:rsidRDefault="00CC0B29" w:rsidP="00CC0B29">
            <w:pPr>
              <w:rPr>
                <w:rFonts w:ascii="Arial" w:hAnsi="Arial" w:cs="Arial"/>
                <w:b/>
                <w:bCs/>
                <w:sz w:val="20"/>
                <w:szCs w:val="20"/>
                <w:lang w:eastAsia="en-GB"/>
              </w:rPr>
            </w:pPr>
          </w:p>
        </w:tc>
        <w:tc>
          <w:tcPr>
            <w:tcW w:w="362" w:type="dxa"/>
          </w:tcPr>
          <w:p w14:paraId="0C282ADF" w14:textId="3E98D44F" w:rsidR="00CC0B29" w:rsidRPr="00B84EBE" w:rsidRDefault="00CC0B29" w:rsidP="00CC0B29">
            <w:pPr>
              <w:rPr>
                <w:rFonts w:ascii="Arial" w:hAnsi="Arial" w:cs="Arial"/>
                <w:b/>
                <w:bCs/>
                <w:sz w:val="20"/>
                <w:szCs w:val="20"/>
                <w:lang w:eastAsia="en-GB"/>
              </w:rPr>
            </w:pPr>
            <w:r>
              <w:rPr>
                <w:rFonts w:ascii="Arial" w:hAnsi="Arial" w:cs="Arial"/>
                <w:b/>
                <w:bCs/>
                <w:sz w:val="20"/>
                <w:szCs w:val="20"/>
                <w:lang w:eastAsia="en-GB"/>
              </w:rPr>
              <w:t>X</w:t>
            </w:r>
          </w:p>
        </w:tc>
        <w:tc>
          <w:tcPr>
            <w:tcW w:w="362" w:type="dxa"/>
          </w:tcPr>
          <w:p w14:paraId="7C015D30" w14:textId="363908A7" w:rsidR="00CC0B29" w:rsidRPr="00B84EBE" w:rsidRDefault="00CC0B29" w:rsidP="00CC0B29">
            <w:pPr>
              <w:rPr>
                <w:rFonts w:ascii="Arial" w:hAnsi="Arial" w:cs="Arial"/>
                <w:b/>
                <w:bCs/>
                <w:sz w:val="20"/>
                <w:szCs w:val="20"/>
                <w:lang w:eastAsia="en-GB"/>
              </w:rPr>
            </w:pPr>
          </w:p>
        </w:tc>
        <w:tc>
          <w:tcPr>
            <w:tcW w:w="362" w:type="dxa"/>
          </w:tcPr>
          <w:p w14:paraId="5B60F2C5" w14:textId="103B91E4" w:rsidR="00CC0B29" w:rsidRPr="00B84EBE" w:rsidRDefault="00CC0B29" w:rsidP="00CC0B29">
            <w:pPr>
              <w:rPr>
                <w:rFonts w:ascii="Arial" w:hAnsi="Arial" w:cs="Arial"/>
                <w:b/>
                <w:bCs/>
                <w:sz w:val="20"/>
                <w:szCs w:val="20"/>
                <w:lang w:eastAsia="en-GB"/>
              </w:rPr>
            </w:pPr>
            <w:r w:rsidRPr="00A24AE1">
              <w:rPr>
                <w:rFonts w:ascii="Arial" w:hAnsi="Arial" w:cs="Arial"/>
                <w:b/>
                <w:bCs/>
                <w:sz w:val="20"/>
                <w:szCs w:val="20"/>
                <w:lang w:eastAsia="en-GB"/>
              </w:rPr>
              <w:t>X</w:t>
            </w:r>
          </w:p>
        </w:tc>
        <w:tc>
          <w:tcPr>
            <w:tcW w:w="362" w:type="dxa"/>
          </w:tcPr>
          <w:p w14:paraId="314E64FB" w14:textId="3D1483C6" w:rsidR="00CC0B29" w:rsidRPr="00B84EBE" w:rsidRDefault="00CC0B29" w:rsidP="00CC0B29">
            <w:pPr>
              <w:rPr>
                <w:rFonts w:ascii="Arial" w:hAnsi="Arial" w:cs="Arial"/>
                <w:b/>
                <w:bCs/>
                <w:sz w:val="20"/>
                <w:szCs w:val="20"/>
                <w:lang w:eastAsia="en-GB"/>
              </w:rPr>
            </w:pPr>
            <w:r w:rsidRPr="00A24AE1">
              <w:rPr>
                <w:rFonts w:ascii="Arial" w:hAnsi="Arial" w:cs="Arial"/>
                <w:b/>
                <w:bCs/>
                <w:sz w:val="20"/>
                <w:szCs w:val="20"/>
                <w:lang w:eastAsia="en-GB"/>
              </w:rPr>
              <w:t>X</w:t>
            </w:r>
          </w:p>
        </w:tc>
        <w:tc>
          <w:tcPr>
            <w:tcW w:w="362" w:type="dxa"/>
          </w:tcPr>
          <w:p w14:paraId="2784BCDD" w14:textId="789469BB" w:rsidR="00CC0B29" w:rsidRPr="00B84EBE" w:rsidRDefault="00CC0B29" w:rsidP="00CC0B29">
            <w:pPr>
              <w:rPr>
                <w:rFonts w:ascii="Arial" w:hAnsi="Arial" w:cs="Arial"/>
                <w:b/>
                <w:bCs/>
                <w:sz w:val="20"/>
                <w:szCs w:val="20"/>
                <w:lang w:eastAsia="en-GB"/>
              </w:rPr>
            </w:pPr>
            <w:r w:rsidRPr="00A24AE1">
              <w:rPr>
                <w:rFonts w:ascii="Arial" w:hAnsi="Arial" w:cs="Arial"/>
                <w:b/>
                <w:bCs/>
                <w:sz w:val="20"/>
                <w:szCs w:val="20"/>
                <w:lang w:eastAsia="en-GB"/>
              </w:rPr>
              <w:t>X</w:t>
            </w:r>
          </w:p>
        </w:tc>
        <w:tc>
          <w:tcPr>
            <w:tcW w:w="362" w:type="dxa"/>
          </w:tcPr>
          <w:p w14:paraId="2A4E2F4C" w14:textId="25EDAAB7" w:rsidR="00CC0B29" w:rsidRPr="00B84EBE" w:rsidRDefault="00CC0B29" w:rsidP="00CC0B29">
            <w:pPr>
              <w:rPr>
                <w:rFonts w:ascii="Arial" w:hAnsi="Arial" w:cs="Arial"/>
                <w:b/>
                <w:bCs/>
                <w:sz w:val="20"/>
                <w:szCs w:val="20"/>
                <w:lang w:eastAsia="en-GB"/>
              </w:rPr>
            </w:pPr>
          </w:p>
        </w:tc>
      </w:tr>
      <w:tr w:rsidR="00CC0B29" w:rsidRPr="00B84EBE" w14:paraId="0ABADFF6" w14:textId="4214F217" w:rsidTr="00CC0B29">
        <w:trPr>
          <w:cantSplit/>
          <w:jc w:val="center"/>
        </w:trPr>
        <w:tc>
          <w:tcPr>
            <w:tcW w:w="416" w:type="dxa"/>
            <w:vMerge/>
          </w:tcPr>
          <w:p w14:paraId="08FCAC66" w14:textId="040AA832" w:rsidR="00CC0B29" w:rsidRPr="00B84EBE" w:rsidRDefault="00CC0B29" w:rsidP="00CC0B29">
            <w:pPr>
              <w:jc w:val="both"/>
              <w:rPr>
                <w:rFonts w:ascii="Arial" w:hAnsi="Arial" w:cs="Arial"/>
                <w:b/>
                <w:bCs/>
                <w:sz w:val="20"/>
                <w:szCs w:val="20"/>
                <w:lang w:eastAsia="en-GB"/>
              </w:rPr>
            </w:pPr>
          </w:p>
        </w:tc>
        <w:tc>
          <w:tcPr>
            <w:tcW w:w="3063" w:type="dxa"/>
          </w:tcPr>
          <w:p w14:paraId="606E77DB" w14:textId="50417B9E" w:rsidR="00CC0B29" w:rsidRPr="00CC0B29" w:rsidRDefault="00CC0B29" w:rsidP="00CC0B29">
            <w:pPr>
              <w:pStyle w:val="NoSpacing"/>
              <w:rPr>
                <w:rFonts w:ascii="Arial" w:hAnsi="Arial" w:cs="Arial"/>
                <w:sz w:val="20"/>
                <w:szCs w:val="20"/>
              </w:rPr>
            </w:pPr>
            <w:r w:rsidRPr="00CC0B29">
              <w:rPr>
                <w:rFonts w:ascii="Arial" w:hAnsi="Arial" w:cs="Arial"/>
                <w:sz w:val="20"/>
                <w:szCs w:val="20"/>
              </w:rPr>
              <w:t>Mental Health and the Law</w:t>
            </w:r>
          </w:p>
        </w:tc>
        <w:tc>
          <w:tcPr>
            <w:tcW w:w="363" w:type="dxa"/>
          </w:tcPr>
          <w:p w14:paraId="08F8EC3F" w14:textId="1BACE39F" w:rsidR="00CC0B29" w:rsidRPr="00B84EBE" w:rsidRDefault="00CC0B29" w:rsidP="00CC0B29">
            <w:pPr>
              <w:rPr>
                <w:rFonts w:ascii="Arial" w:hAnsi="Arial" w:cs="Arial"/>
                <w:b/>
                <w:bCs/>
                <w:sz w:val="20"/>
                <w:szCs w:val="20"/>
                <w:lang w:eastAsia="en-GB"/>
              </w:rPr>
            </w:pPr>
            <w:r>
              <w:rPr>
                <w:rFonts w:ascii="Arial" w:hAnsi="Arial" w:cs="Arial"/>
                <w:b/>
                <w:bCs/>
                <w:sz w:val="20"/>
                <w:szCs w:val="20"/>
                <w:lang w:eastAsia="en-GB"/>
              </w:rPr>
              <w:t>X</w:t>
            </w:r>
          </w:p>
        </w:tc>
        <w:tc>
          <w:tcPr>
            <w:tcW w:w="363" w:type="dxa"/>
          </w:tcPr>
          <w:p w14:paraId="508BDEA3" w14:textId="6B15297C" w:rsidR="00CC0B29" w:rsidRPr="00B84EBE" w:rsidRDefault="00CC0B29" w:rsidP="00CC0B29">
            <w:pPr>
              <w:rPr>
                <w:rFonts w:ascii="Arial" w:hAnsi="Arial" w:cs="Arial"/>
                <w:b/>
                <w:bCs/>
                <w:sz w:val="20"/>
                <w:szCs w:val="20"/>
                <w:lang w:eastAsia="en-GB"/>
              </w:rPr>
            </w:pPr>
            <w:r>
              <w:rPr>
                <w:rFonts w:ascii="Arial" w:hAnsi="Arial" w:cs="Arial"/>
                <w:b/>
                <w:bCs/>
                <w:sz w:val="20"/>
                <w:szCs w:val="20"/>
                <w:lang w:eastAsia="en-GB"/>
              </w:rPr>
              <w:t>X</w:t>
            </w:r>
          </w:p>
        </w:tc>
        <w:tc>
          <w:tcPr>
            <w:tcW w:w="363" w:type="dxa"/>
          </w:tcPr>
          <w:p w14:paraId="20E9046F" w14:textId="23B02C33" w:rsidR="00CC0B29" w:rsidRPr="00B84EBE" w:rsidRDefault="00CC0B29" w:rsidP="00CC0B29">
            <w:pPr>
              <w:rPr>
                <w:rFonts w:ascii="Arial" w:hAnsi="Arial" w:cs="Arial"/>
                <w:b/>
                <w:bCs/>
                <w:sz w:val="20"/>
                <w:szCs w:val="20"/>
                <w:lang w:eastAsia="en-GB"/>
              </w:rPr>
            </w:pPr>
          </w:p>
        </w:tc>
        <w:tc>
          <w:tcPr>
            <w:tcW w:w="363" w:type="dxa"/>
          </w:tcPr>
          <w:p w14:paraId="265BDB69" w14:textId="0FBF56D8" w:rsidR="00CC0B29" w:rsidRPr="00B84EBE" w:rsidRDefault="00CC0B29" w:rsidP="00CC0B29">
            <w:pPr>
              <w:rPr>
                <w:rFonts w:ascii="Arial" w:hAnsi="Arial" w:cs="Arial"/>
                <w:b/>
                <w:bCs/>
                <w:sz w:val="20"/>
                <w:szCs w:val="20"/>
                <w:lang w:eastAsia="en-GB"/>
              </w:rPr>
            </w:pPr>
            <w:r w:rsidRPr="00187125">
              <w:rPr>
                <w:rFonts w:ascii="Arial" w:hAnsi="Arial" w:cs="Arial"/>
                <w:b/>
                <w:bCs/>
                <w:sz w:val="20"/>
                <w:szCs w:val="20"/>
                <w:lang w:eastAsia="en-GB"/>
              </w:rPr>
              <w:t>X</w:t>
            </w:r>
          </w:p>
        </w:tc>
        <w:tc>
          <w:tcPr>
            <w:tcW w:w="363" w:type="dxa"/>
          </w:tcPr>
          <w:p w14:paraId="2CFD10C1" w14:textId="72EA6AC1" w:rsidR="00CC0B29" w:rsidRPr="00B84EBE" w:rsidRDefault="00CC0B29" w:rsidP="00CC0B29">
            <w:pPr>
              <w:rPr>
                <w:rFonts w:ascii="Arial" w:hAnsi="Arial" w:cs="Arial"/>
                <w:b/>
                <w:bCs/>
                <w:sz w:val="20"/>
                <w:szCs w:val="20"/>
                <w:lang w:eastAsia="en-GB"/>
              </w:rPr>
            </w:pPr>
            <w:r w:rsidRPr="00415550">
              <w:rPr>
                <w:rFonts w:ascii="Arial" w:hAnsi="Arial" w:cs="Arial"/>
                <w:b/>
                <w:bCs/>
                <w:sz w:val="20"/>
                <w:szCs w:val="20"/>
                <w:lang w:eastAsia="en-GB"/>
              </w:rPr>
              <w:t>X</w:t>
            </w:r>
          </w:p>
        </w:tc>
        <w:tc>
          <w:tcPr>
            <w:tcW w:w="363" w:type="dxa"/>
          </w:tcPr>
          <w:p w14:paraId="03788C24" w14:textId="2A7C3653" w:rsidR="00CC0B29" w:rsidRPr="00B84EBE" w:rsidRDefault="00CC0B29" w:rsidP="00CC0B29">
            <w:pPr>
              <w:rPr>
                <w:rFonts w:ascii="Arial" w:hAnsi="Arial" w:cs="Arial"/>
                <w:b/>
                <w:bCs/>
                <w:sz w:val="20"/>
                <w:szCs w:val="20"/>
                <w:lang w:eastAsia="en-GB"/>
              </w:rPr>
            </w:pPr>
          </w:p>
        </w:tc>
        <w:tc>
          <w:tcPr>
            <w:tcW w:w="363" w:type="dxa"/>
          </w:tcPr>
          <w:p w14:paraId="42A4F441" w14:textId="7A3CD2EF" w:rsidR="00CC0B29" w:rsidRPr="00B84EBE" w:rsidRDefault="00CC0B29" w:rsidP="00CC0B29">
            <w:pPr>
              <w:rPr>
                <w:rFonts w:ascii="Arial" w:hAnsi="Arial" w:cs="Arial"/>
                <w:b/>
                <w:bCs/>
                <w:sz w:val="20"/>
                <w:szCs w:val="20"/>
                <w:lang w:eastAsia="en-GB"/>
              </w:rPr>
            </w:pPr>
          </w:p>
        </w:tc>
        <w:tc>
          <w:tcPr>
            <w:tcW w:w="362" w:type="dxa"/>
          </w:tcPr>
          <w:p w14:paraId="4D3B3DC6" w14:textId="0A75114A" w:rsidR="00CC0B29" w:rsidRPr="00B84EBE" w:rsidRDefault="00CC0B29" w:rsidP="00CC0B29">
            <w:pPr>
              <w:rPr>
                <w:rFonts w:ascii="Arial" w:hAnsi="Arial" w:cs="Arial"/>
                <w:b/>
                <w:bCs/>
                <w:sz w:val="20"/>
                <w:szCs w:val="20"/>
                <w:lang w:eastAsia="en-GB"/>
              </w:rPr>
            </w:pPr>
          </w:p>
        </w:tc>
        <w:tc>
          <w:tcPr>
            <w:tcW w:w="362" w:type="dxa"/>
          </w:tcPr>
          <w:p w14:paraId="74BDBECD" w14:textId="3F7752E7" w:rsidR="00CC0B29" w:rsidRPr="00B84EBE" w:rsidRDefault="00CC0B29" w:rsidP="00CC0B29">
            <w:pPr>
              <w:rPr>
                <w:rFonts w:ascii="Arial" w:hAnsi="Arial" w:cs="Arial"/>
                <w:b/>
                <w:bCs/>
                <w:sz w:val="20"/>
                <w:szCs w:val="20"/>
                <w:lang w:eastAsia="en-GB"/>
              </w:rPr>
            </w:pPr>
            <w:r>
              <w:rPr>
                <w:rFonts w:ascii="Arial" w:hAnsi="Arial" w:cs="Arial"/>
                <w:b/>
                <w:bCs/>
                <w:sz w:val="20"/>
                <w:szCs w:val="20"/>
                <w:lang w:eastAsia="en-GB"/>
              </w:rPr>
              <w:t>X</w:t>
            </w:r>
          </w:p>
        </w:tc>
        <w:tc>
          <w:tcPr>
            <w:tcW w:w="362" w:type="dxa"/>
          </w:tcPr>
          <w:p w14:paraId="2E4DB190" w14:textId="63DEEA44" w:rsidR="00CC0B29" w:rsidRPr="00B84EBE" w:rsidRDefault="00CC0B29" w:rsidP="00CC0B29">
            <w:pPr>
              <w:rPr>
                <w:rFonts w:ascii="Arial" w:hAnsi="Arial" w:cs="Arial"/>
                <w:b/>
                <w:bCs/>
                <w:sz w:val="20"/>
                <w:szCs w:val="20"/>
                <w:lang w:eastAsia="en-GB"/>
              </w:rPr>
            </w:pPr>
          </w:p>
        </w:tc>
        <w:tc>
          <w:tcPr>
            <w:tcW w:w="362" w:type="dxa"/>
          </w:tcPr>
          <w:p w14:paraId="75A1BB26" w14:textId="21B8FDC2" w:rsidR="00CC0B29" w:rsidRPr="00B84EBE" w:rsidRDefault="00CC0B29" w:rsidP="00CC0B29">
            <w:pPr>
              <w:rPr>
                <w:rFonts w:ascii="Arial" w:hAnsi="Arial" w:cs="Arial"/>
                <w:b/>
                <w:bCs/>
                <w:sz w:val="20"/>
                <w:szCs w:val="20"/>
                <w:lang w:eastAsia="en-GB"/>
              </w:rPr>
            </w:pPr>
            <w:r w:rsidRPr="004A6537">
              <w:rPr>
                <w:rFonts w:ascii="Arial" w:hAnsi="Arial" w:cs="Arial"/>
                <w:b/>
                <w:bCs/>
                <w:sz w:val="20"/>
                <w:szCs w:val="20"/>
                <w:lang w:eastAsia="en-GB"/>
              </w:rPr>
              <w:t>X</w:t>
            </w:r>
          </w:p>
        </w:tc>
        <w:tc>
          <w:tcPr>
            <w:tcW w:w="362" w:type="dxa"/>
          </w:tcPr>
          <w:p w14:paraId="589598D7" w14:textId="7C675207" w:rsidR="00CC0B29" w:rsidRPr="00B84EBE" w:rsidRDefault="00CC0B29" w:rsidP="00CC0B29">
            <w:pPr>
              <w:rPr>
                <w:rFonts w:ascii="Arial" w:hAnsi="Arial" w:cs="Arial"/>
                <w:b/>
                <w:bCs/>
                <w:sz w:val="20"/>
                <w:szCs w:val="20"/>
                <w:lang w:eastAsia="en-GB"/>
              </w:rPr>
            </w:pPr>
            <w:r w:rsidRPr="004A6537">
              <w:rPr>
                <w:rFonts w:ascii="Arial" w:hAnsi="Arial" w:cs="Arial"/>
                <w:b/>
                <w:bCs/>
                <w:sz w:val="20"/>
                <w:szCs w:val="20"/>
                <w:lang w:eastAsia="en-GB"/>
              </w:rPr>
              <w:t>X</w:t>
            </w:r>
          </w:p>
        </w:tc>
        <w:tc>
          <w:tcPr>
            <w:tcW w:w="362" w:type="dxa"/>
          </w:tcPr>
          <w:p w14:paraId="7E1549A4" w14:textId="27C0AE9E" w:rsidR="00CC0B29" w:rsidRPr="00B84EBE" w:rsidRDefault="00CC0B29" w:rsidP="00CC0B29">
            <w:pPr>
              <w:rPr>
                <w:rFonts w:ascii="Arial" w:hAnsi="Arial" w:cs="Arial"/>
                <w:b/>
                <w:bCs/>
                <w:sz w:val="20"/>
                <w:szCs w:val="20"/>
                <w:lang w:eastAsia="en-GB"/>
              </w:rPr>
            </w:pPr>
            <w:r w:rsidRPr="004A6537">
              <w:rPr>
                <w:rFonts w:ascii="Arial" w:hAnsi="Arial" w:cs="Arial"/>
                <w:b/>
                <w:bCs/>
                <w:sz w:val="20"/>
                <w:szCs w:val="20"/>
                <w:lang w:eastAsia="en-GB"/>
              </w:rPr>
              <w:t>X</w:t>
            </w:r>
          </w:p>
        </w:tc>
        <w:tc>
          <w:tcPr>
            <w:tcW w:w="362" w:type="dxa"/>
          </w:tcPr>
          <w:p w14:paraId="11B71B1B" w14:textId="2230C6F5" w:rsidR="00CC0B29" w:rsidRPr="00B84EBE" w:rsidRDefault="00CC0B29" w:rsidP="00CC0B29">
            <w:pPr>
              <w:rPr>
                <w:rFonts w:ascii="Arial" w:hAnsi="Arial" w:cs="Arial"/>
                <w:b/>
                <w:bCs/>
                <w:sz w:val="20"/>
                <w:szCs w:val="20"/>
                <w:lang w:eastAsia="en-GB"/>
              </w:rPr>
            </w:pPr>
          </w:p>
        </w:tc>
        <w:tc>
          <w:tcPr>
            <w:tcW w:w="362" w:type="dxa"/>
          </w:tcPr>
          <w:p w14:paraId="38979E78" w14:textId="444D7866" w:rsidR="00CC0B29" w:rsidRPr="00B84EBE" w:rsidRDefault="00CC0B29" w:rsidP="00CC0B29">
            <w:pPr>
              <w:rPr>
                <w:rFonts w:ascii="Arial" w:hAnsi="Arial" w:cs="Arial"/>
                <w:b/>
                <w:bCs/>
                <w:sz w:val="20"/>
                <w:szCs w:val="20"/>
                <w:lang w:eastAsia="en-GB"/>
              </w:rPr>
            </w:pPr>
          </w:p>
        </w:tc>
        <w:tc>
          <w:tcPr>
            <w:tcW w:w="362" w:type="dxa"/>
          </w:tcPr>
          <w:p w14:paraId="2BA73C42" w14:textId="6B10C143" w:rsidR="00CC0B29" w:rsidRPr="00B84EBE" w:rsidRDefault="00CC0B29" w:rsidP="00CC0B29">
            <w:pPr>
              <w:rPr>
                <w:rFonts w:ascii="Arial" w:hAnsi="Arial" w:cs="Arial"/>
                <w:b/>
                <w:bCs/>
                <w:sz w:val="20"/>
                <w:szCs w:val="20"/>
                <w:lang w:eastAsia="en-GB"/>
              </w:rPr>
            </w:pPr>
          </w:p>
        </w:tc>
        <w:tc>
          <w:tcPr>
            <w:tcW w:w="362" w:type="dxa"/>
          </w:tcPr>
          <w:p w14:paraId="49BF8193" w14:textId="0A8808E6" w:rsidR="00CC0B29" w:rsidRPr="00B84EBE" w:rsidRDefault="00CC0B29" w:rsidP="00CC0B29">
            <w:pPr>
              <w:rPr>
                <w:rFonts w:ascii="Arial" w:hAnsi="Arial" w:cs="Arial"/>
                <w:b/>
                <w:bCs/>
                <w:sz w:val="20"/>
                <w:szCs w:val="20"/>
                <w:lang w:eastAsia="en-GB"/>
              </w:rPr>
            </w:pPr>
            <w:r w:rsidRPr="00545651">
              <w:rPr>
                <w:rFonts w:ascii="Arial" w:hAnsi="Arial" w:cs="Arial"/>
                <w:b/>
                <w:bCs/>
                <w:sz w:val="20"/>
                <w:szCs w:val="20"/>
                <w:lang w:eastAsia="en-GB"/>
              </w:rPr>
              <w:t>X</w:t>
            </w:r>
          </w:p>
        </w:tc>
        <w:tc>
          <w:tcPr>
            <w:tcW w:w="362" w:type="dxa"/>
          </w:tcPr>
          <w:p w14:paraId="52DAB6D3" w14:textId="5E9C4B41" w:rsidR="00CC0B29" w:rsidRPr="00B84EBE" w:rsidRDefault="00CC0B29" w:rsidP="00CC0B29">
            <w:pPr>
              <w:rPr>
                <w:rFonts w:ascii="Arial" w:hAnsi="Arial" w:cs="Arial"/>
                <w:b/>
                <w:bCs/>
                <w:sz w:val="20"/>
                <w:szCs w:val="20"/>
                <w:lang w:eastAsia="en-GB"/>
              </w:rPr>
            </w:pPr>
          </w:p>
        </w:tc>
        <w:tc>
          <w:tcPr>
            <w:tcW w:w="362" w:type="dxa"/>
          </w:tcPr>
          <w:p w14:paraId="2BA48F00" w14:textId="2254BF29" w:rsidR="00CC0B29" w:rsidRPr="00B84EBE" w:rsidRDefault="00CC0B29" w:rsidP="00CC0B29">
            <w:pPr>
              <w:rPr>
                <w:rFonts w:ascii="Arial" w:hAnsi="Arial" w:cs="Arial"/>
                <w:b/>
                <w:bCs/>
                <w:sz w:val="20"/>
                <w:szCs w:val="20"/>
                <w:lang w:eastAsia="en-GB"/>
              </w:rPr>
            </w:pPr>
            <w:r w:rsidRPr="00290765">
              <w:rPr>
                <w:rFonts w:ascii="Arial" w:hAnsi="Arial" w:cs="Arial"/>
                <w:b/>
                <w:bCs/>
                <w:sz w:val="20"/>
                <w:szCs w:val="20"/>
                <w:lang w:eastAsia="en-GB"/>
              </w:rPr>
              <w:t>X</w:t>
            </w:r>
          </w:p>
        </w:tc>
        <w:tc>
          <w:tcPr>
            <w:tcW w:w="362" w:type="dxa"/>
          </w:tcPr>
          <w:p w14:paraId="630EBE60" w14:textId="09DD1849" w:rsidR="00CC0B29" w:rsidRPr="00B84EBE" w:rsidRDefault="00CC0B29" w:rsidP="00CC0B29">
            <w:pPr>
              <w:rPr>
                <w:rFonts w:ascii="Arial" w:hAnsi="Arial" w:cs="Arial"/>
                <w:b/>
                <w:bCs/>
                <w:sz w:val="20"/>
                <w:szCs w:val="20"/>
                <w:lang w:eastAsia="en-GB"/>
              </w:rPr>
            </w:pPr>
            <w:r w:rsidRPr="00290765">
              <w:rPr>
                <w:rFonts w:ascii="Arial" w:hAnsi="Arial" w:cs="Arial"/>
                <w:b/>
                <w:bCs/>
                <w:sz w:val="20"/>
                <w:szCs w:val="20"/>
                <w:lang w:eastAsia="en-GB"/>
              </w:rPr>
              <w:t>X</w:t>
            </w:r>
          </w:p>
        </w:tc>
        <w:tc>
          <w:tcPr>
            <w:tcW w:w="362" w:type="dxa"/>
          </w:tcPr>
          <w:p w14:paraId="47AA5EBD" w14:textId="4A3FA207"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6E0147C8" w14:textId="6E741178"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422BBCAA" w14:textId="173E096D"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22F1AD16" w14:textId="70D20A6D" w:rsidR="00CC0B29" w:rsidRPr="00B84EBE" w:rsidRDefault="00CC0B29" w:rsidP="00CC0B29">
            <w:pPr>
              <w:rPr>
                <w:rFonts w:ascii="Arial" w:hAnsi="Arial" w:cs="Arial"/>
                <w:b/>
                <w:bCs/>
                <w:sz w:val="20"/>
                <w:szCs w:val="20"/>
                <w:lang w:eastAsia="en-GB"/>
              </w:rPr>
            </w:pPr>
          </w:p>
        </w:tc>
        <w:tc>
          <w:tcPr>
            <w:tcW w:w="362" w:type="dxa"/>
          </w:tcPr>
          <w:p w14:paraId="2C89EAFA" w14:textId="3C6068E3" w:rsidR="00CC0B29" w:rsidRPr="00B84EBE" w:rsidRDefault="00CC0B29" w:rsidP="00CC0B29">
            <w:pPr>
              <w:rPr>
                <w:rFonts w:ascii="Arial" w:hAnsi="Arial" w:cs="Arial"/>
                <w:b/>
                <w:bCs/>
                <w:sz w:val="20"/>
                <w:szCs w:val="20"/>
                <w:lang w:eastAsia="en-GB"/>
              </w:rPr>
            </w:pPr>
            <w:r w:rsidRPr="00BE05F8">
              <w:rPr>
                <w:rFonts w:ascii="Arial" w:hAnsi="Arial" w:cs="Arial"/>
                <w:b/>
                <w:bCs/>
                <w:sz w:val="20"/>
                <w:szCs w:val="20"/>
                <w:lang w:eastAsia="en-GB"/>
              </w:rPr>
              <w:t>X</w:t>
            </w:r>
          </w:p>
        </w:tc>
        <w:tc>
          <w:tcPr>
            <w:tcW w:w="362" w:type="dxa"/>
          </w:tcPr>
          <w:p w14:paraId="42084553" w14:textId="1C78B0EA" w:rsidR="00CC0B29" w:rsidRPr="00B84EBE" w:rsidRDefault="00CC0B29" w:rsidP="00CC0B29">
            <w:pPr>
              <w:rPr>
                <w:rFonts w:ascii="Arial" w:hAnsi="Arial" w:cs="Arial"/>
                <w:b/>
                <w:bCs/>
                <w:sz w:val="20"/>
                <w:szCs w:val="20"/>
                <w:lang w:eastAsia="en-GB"/>
              </w:rPr>
            </w:pPr>
            <w:r w:rsidRPr="00BE05F8">
              <w:rPr>
                <w:rFonts w:ascii="Arial" w:hAnsi="Arial" w:cs="Arial"/>
                <w:b/>
                <w:bCs/>
                <w:sz w:val="20"/>
                <w:szCs w:val="20"/>
                <w:lang w:eastAsia="en-GB"/>
              </w:rPr>
              <w:t>X</w:t>
            </w:r>
          </w:p>
        </w:tc>
        <w:tc>
          <w:tcPr>
            <w:tcW w:w="362" w:type="dxa"/>
          </w:tcPr>
          <w:p w14:paraId="52584616" w14:textId="5B8539B4" w:rsidR="00CC0B29" w:rsidRPr="00B84EBE" w:rsidRDefault="00CC0B29" w:rsidP="00CC0B29">
            <w:pPr>
              <w:rPr>
                <w:rFonts w:ascii="Arial" w:hAnsi="Arial" w:cs="Arial"/>
                <w:b/>
                <w:bCs/>
                <w:sz w:val="20"/>
                <w:szCs w:val="20"/>
                <w:lang w:eastAsia="en-GB"/>
              </w:rPr>
            </w:pPr>
            <w:r w:rsidRPr="00BE05F8">
              <w:rPr>
                <w:rFonts w:ascii="Arial" w:hAnsi="Arial" w:cs="Arial"/>
                <w:b/>
                <w:bCs/>
                <w:sz w:val="20"/>
                <w:szCs w:val="20"/>
                <w:lang w:eastAsia="en-GB"/>
              </w:rPr>
              <w:t>X</w:t>
            </w:r>
          </w:p>
        </w:tc>
        <w:tc>
          <w:tcPr>
            <w:tcW w:w="362" w:type="dxa"/>
          </w:tcPr>
          <w:p w14:paraId="1F859808" w14:textId="34598C20" w:rsidR="00CC0B29" w:rsidRPr="00B84EBE" w:rsidRDefault="00CC0B29" w:rsidP="00CC0B29">
            <w:pPr>
              <w:rPr>
                <w:rFonts w:ascii="Arial" w:hAnsi="Arial" w:cs="Arial"/>
                <w:b/>
                <w:bCs/>
                <w:sz w:val="20"/>
                <w:szCs w:val="20"/>
                <w:lang w:eastAsia="en-GB"/>
              </w:rPr>
            </w:pPr>
          </w:p>
        </w:tc>
        <w:tc>
          <w:tcPr>
            <w:tcW w:w="362" w:type="dxa"/>
          </w:tcPr>
          <w:p w14:paraId="63261CCF" w14:textId="5A88829D" w:rsidR="00CC0B29" w:rsidRPr="00B84EBE" w:rsidRDefault="00CC0B29" w:rsidP="00CC0B29">
            <w:pPr>
              <w:rPr>
                <w:rFonts w:ascii="Arial" w:hAnsi="Arial" w:cs="Arial"/>
                <w:b/>
                <w:bCs/>
                <w:sz w:val="20"/>
                <w:szCs w:val="20"/>
                <w:lang w:eastAsia="en-GB"/>
              </w:rPr>
            </w:pPr>
            <w:r w:rsidRPr="00A24AE1">
              <w:rPr>
                <w:rFonts w:ascii="Arial" w:hAnsi="Arial" w:cs="Arial"/>
                <w:b/>
                <w:bCs/>
                <w:sz w:val="20"/>
                <w:szCs w:val="20"/>
                <w:lang w:eastAsia="en-GB"/>
              </w:rPr>
              <w:t>X</w:t>
            </w:r>
          </w:p>
        </w:tc>
        <w:tc>
          <w:tcPr>
            <w:tcW w:w="362" w:type="dxa"/>
          </w:tcPr>
          <w:p w14:paraId="482C09FD" w14:textId="20859F3B" w:rsidR="00CC0B29" w:rsidRPr="00B84EBE" w:rsidRDefault="00CC0B29" w:rsidP="00CC0B29">
            <w:pPr>
              <w:rPr>
                <w:rFonts w:ascii="Arial" w:hAnsi="Arial" w:cs="Arial"/>
                <w:b/>
                <w:bCs/>
                <w:sz w:val="20"/>
                <w:szCs w:val="20"/>
                <w:lang w:eastAsia="en-GB"/>
              </w:rPr>
            </w:pPr>
            <w:r w:rsidRPr="00A24AE1">
              <w:rPr>
                <w:rFonts w:ascii="Arial" w:hAnsi="Arial" w:cs="Arial"/>
                <w:b/>
                <w:bCs/>
                <w:sz w:val="20"/>
                <w:szCs w:val="20"/>
                <w:lang w:eastAsia="en-GB"/>
              </w:rPr>
              <w:t>X</w:t>
            </w:r>
          </w:p>
        </w:tc>
        <w:tc>
          <w:tcPr>
            <w:tcW w:w="362" w:type="dxa"/>
          </w:tcPr>
          <w:p w14:paraId="5C88121D" w14:textId="23AF5DA3" w:rsidR="00CC0B29" w:rsidRPr="00B84EBE" w:rsidRDefault="00CC0B29" w:rsidP="00CC0B29">
            <w:pPr>
              <w:rPr>
                <w:rFonts w:ascii="Arial" w:hAnsi="Arial" w:cs="Arial"/>
                <w:b/>
                <w:bCs/>
                <w:sz w:val="20"/>
                <w:szCs w:val="20"/>
                <w:lang w:eastAsia="en-GB"/>
              </w:rPr>
            </w:pPr>
            <w:r w:rsidRPr="00A24AE1">
              <w:rPr>
                <w:rFonts w:ascii="Arial" w:hAnsi="Arial" w:cs="Arial"/>
                <w:b/>
                <w:bCs/>
                <w:sz w:val="20"/>
                <w:szCs w:val="20"/>
                <w:lang w:eastAsia="en-GB"/>
              </w:rPr>
              <w:t>X</w:t>
            </w:r>
          </w:p>
        </w:tc>
        <w:tc>
          <w:tcPr>
            <w:tcW w:w="362" w:type="dxa"/>
          </w:tcPr>
          <w:p w14:paraId="6B2BCF41" w14:textId="5A030CF5" w:rsidR="00CC0B29" w:rsidRPr="00B84EBE" w:rsidRDefault="00CC0B29" w:rsidP="00CC0B29">
            <w:pPr>
              <w:rPr>
                <w:rFonts w:ascii="Arial" w:hAnsi="Arial" w:cs="Arial"/>
                <w:b/>
                <w:bCs/>
                <w:sz w:val="20"/>
                <w:szCs w:val="20"/>
                <w:lang w:eastAsia="en-GB"/>
              </w:rPr>
            </w:pPr>
          </w:p>
        </w:tc>
      </w:tr>
      <w:tr w:rsidR="00CC0B29" w:rsidRPr="00B84EBE" w14:paraId="4E9EBDC2" w14:textId="33AB165F" w:rsidTr="00CC0B29">
        <w:trPr>
          <w:cantSplit/>
          <w:jc w:val="center"/>
        </w:trPr>
        <w:tc>
          <w:tcPr>
            <w:tcW w:w="416" w:type="dxa"/>
            <w:vMerge/>
          </w:tcPr>
          <w:p w14:paraId="3E2E90D9" w14:textId="38982317" w:rsidR="00CC0B29" w:rsidRPr="00B84EBE" w:rsidRDefault="00CC0B29" w:rsidP="00CC0B29">
            <w:pPr>
              <w:jc w:val="both"/>
              <w:rPr>
                <w:rFonts w:ascii="Arial" w:hAnsi="Arial" w:cs="Arial"/>
                <w:b/>
                <w:bCs/>
                <w:sz w:val="20"/>
                <w:szCs w:val="20"/>
                <w:lang w:eastAsia="en-GB"/>
              </w:rPr>
            </w:pPr>
          </w:p>
        </w:tc>
        <w:tc>
          <w:tcPr>
            <w:tcW w:w="3063" w:type="dxa"/>
          </w:tcPr>
          <w:p w14:paraId="1B779C51" w14:textId="4A729317" w:rsidR="00CC0B29" w:rsidRPr="00CC0B29" w:rsidRDefault="00CC0B29" w:rsidP="00CC0B29">
            <w:pPr>
              <w:pStyle w:val="NoSpacing"/>
              <w:rPr>
                <w:rFonts w:ascii="Arial" w:hAnsi="Arial" w:cs="Arial"/>
                <w:bCs/>
                <w:sz w:val="20"/>
                <w:szCs w:val="20"/>
                <w:lang w:eastAsia="en-GB"/>
              </w:rPr>
            </w:pPr>
            <w:r w:rsidRPr="00CC0B29">
              <w:rPr>
                <w:rFonts w:ascii="Arial" w:hAnsi="Arial" w:cs="Arial"/>
                <w:bCs/>
                <w:sz w:val="20"/>
                <w:szCs w:val="20"/>
                <w:lang w:eastAsia="en-GB"/>
              </w:rPr>
              <w:t xml:space="preserve">The AMHP </w:t>
            </w:r>
            <w:r w:rsidR="00CA339D">
              <w:rPr>
                <w:rFonts w:ascii="Arial" w:hAnsi="Arial" w:cs="Arial"/>
                <w:bCs/>
                <w:sz w:val="20"/>
                <w:szCs w:val="20"/>
                <w:lang w:eastAsia="en-GB"/>
              </w:rPr>
              <w:t>R</w:t>
            </w:r>
            <w:r w:rsidRPr="00CC0B29">
              <w:rPr>
                <w:rFonts w:ascii="Arial" w:hAnsi="Arial" w:cs="Arial"/>
                <w:bCs/>
                <w:sz w:val="20"/>
                <w:szCs w:val="20"/>
                <w:lang w:eastAsia="en-GB"/>
              </w:rPr>
              <w:t>ole in Practice</w:t>
            </w:r>
          </w:p>
        </w:tc>
        <w:tc>
          <w:tcPr>
            <w:tcW w:w="363" w:type="dxa"/>
          </w:tcPr>
          <w:p w14:paraId="56B48DD7" w14:textId="205DE8F4" w:rsidR="00CC0B29" w:rsidRPr="00B84EBE" w:rsidRDefault="00CC0B29" w:rsidP="00CC0B29">
            <w:pPr>
              <w:rPr>
                <w:rFonts w:ascii="Arial" w:hAnsi="Arial" w:cs="Arial"/>
                <w:b/>
                <w:bCs/>
                <w:sz w:val="20"/>
                <w:szCs w:val="20"/>
                <w:lang w:eastAsia="en-GB"/>
              </w:rPr>
            </w:pPr>
            <w:r>
              <w:rPr>
                <w:rFonts w:ascii="Arial" w:hAnsi="Arial" w:cs="Arial"/>
                <w:b/>
                <w:bCs/>
                <w:sz w:val="20"/>
                <w:szCs w:val="20"/>
                <w:lang w:eastAsia="en-GB"/>
              </w:rPr>
              <w:t>X</w:t>
            </w:r>
          </w:p>
        </w:tc>
        <w:tc>
          <w:tcPr>
            <w:tcW w:w="363" w:type="dxa"/>
          </w:tcPr>
          <w:p w14:paraId="67B256B5" w14:textId="74323426" w:rsidR="00CC0B29" w:rsidRPr="00B84EBE" w:rsidRDefault="00CC0B29" w:rsidP="00CC0B29">
            <w:pPr>
              <w:rPr>
                <w:rFonts w:ascii="Arial" w:hAnsi="Arial" w:cs="Arial"/>
                <w:b/>
                <w:bCs/>
                <w:sz w:val="20"/>
                <w:szCs w:val="20"/>
                <w:lang w:eastAsia="en-GB"/>
              </w:rPr>
            </w:pPr>
          </w:p>
        </w:tc>
        <w:tc>
          <w:tcPr>
            <w:tcW w:w="363" w:type="dxa"/>
          </w:tcPr>
          <w:p w14:paraId="3FB54348" w14:textId="45078BBE" w:rsidR="00CC0B29" w:rsidRPr="00B84EBE" w:rsidRDefault="00CC0B29" w:rsidP="00CC0B29">
            <w:pPr>
              <w:rPr>
                <w:rFonts w:ascii="Arial" w:hAnsi="Arial" w:cs="Arial"/>
                <w:b/>
                <w:bCs/>
                <w:sz w:val="20"/>
                <w:szCs w:val="20"/>
                <w:lang w:eastAsia="en-GB"/>
              </w:rPr>
            </w:pPr>
          </w:p>
        </w:tc>
        <w:tc>
          <w:tcPr>
            <w:tcW w:w="363" w:type="dxa"/>
          </w:tcPr>
          <w:p w14:paraId="27E2FFB8" w14:textId="73A995C6" w:rsidR="00CC0B29" w:rsidRPr="00B84EBE" w:rsidRDefault="00CC0B29" w:rsidP="00CC0B29">
            <w:pPr>
              <w:rPr>
                <w:rFonts w:ascii="Arial" w:hAnsi="Arial" w:cs="Arial"/>
                <w:b/>
                <w:bCs/>
                <w:sz w:val="20"/>
                <w:szCs w:val="20"/>
                <w:lang w:eastAsia="en-GB"/>
              </w:rPr>
            </w:pPr>
            <w:r w:rsidRPr="00187125">
              <w:rPr>
                <w:rFonts w:ascii="Arial" w:hAnsi="Arial" w:cs="Arial"/>
                <w:b/>
                <w:bCs/>
                <w:sz w:val="20"/>
                <w:szCs w:val="20"/>
                <w:lang w:eastAsia="en-GB"/>
              </w:rPr>
              <w:t>X</w:t>
            </w:r>
          </w:p>
        </w:tc>
        <w:tc>
          <w:tcPr>
            <w:tcW w:w="363" w:type="dxa"/>
          </w:tcPr>
          <w:p w14:paraId="4A78F229" w14:textId="0FD68BC4" w:rsidR="00CC0B29" w:rsidRPr="00B84EBE" w:rsidRDefault="00CC0B29" w:rsidP="00CC0B29">
            <w:pPr>
              <w:rPr>
                <w:rFonts w:ascii="Arial" w:hAnsi="Arial" w:cs="Arial"/>
                <w:b/>
                <w:bCs/>
                <w:sz w:val="20"/>
                <w:szCs w:val="20"/>
                <w:lang w:eastAsia="en-GB"/>
              </w:rPr>
            </w:pPr>
            <w:r w:rsidRPr="00415550">
              <w:rPr>
                <w:rFonts w:ascii="Arial" w:hAnsi="Arial" w:cs="Arial"/>
                <w:b/>
                <w:bCs/>
                <w:sz w:val="20"/>
                <w:szCs w:val="20"/>
                <w:lang w:eastAsia="en-GB"/>
              </w:rPr>
              <w:t>X</w:t>
            </w:r>
          </w:p>
        </w:tc>
        <w:tc>
          <w:tcPr>
            <w:tcW w:w="363" w:type="dxa"/>
          </w:tcPr>
          <w:p w14:paraId="1CEEF134" w14:textId="46F340DE" w:rsidR="00CC0B29" w:rsidRPr="00B84EBE" w:rsidRDefault="00CC0B29" w:rsidP="00CC0B29">
            <w:pPr>
              <w:rPr>
                <w:rFonts w:ascii="Arial" w:hAnsi="Arial" w:cs="Arial"/>
                <w:b/>
                <w:bCs/>
                <w:sz w:val="20"/>
                <w:szCs w:val="20"/>
                <w:lang w:eastAsia="en-GB"/>
              </w:rPr>
            </w:pPr>
            <w:r w:rsidRPr="00AF36D7">
              <w:rPr>
                <w:rFonts w:ascii="Arial" w:hAnsi="Arial" w:cs="Arial"/>
                <w:b/>
                <w:bCs/>
                <w:sz w:val="20"/>
                <w:szCs w:val="20"/>
                <w:lang w:eastAsia="en-GB"/>
              </w:rPr>
              <w:t>X</w:t>
            </w:r>
          </w:p>
        </w:tc>
        <w:tc>
          <w:tcPr>
            <w:tcW w:w="363" w:type="dxa"/>
          </w:tcPr>
          <w:p w14:paraId="15A8175C" w14:textId="78A2EF48" w:rsidR="00CC0B29" w:rsidRPr="00B84EBE" w:rsidRDefault="00CC0B29" w:rsidP="00CC0B29">
            <w:pPr>
              <w:rPr>
                <w:rFonts w:ascii="Arial" w:hAnsi="Arial" w:cs="Arial"/>
                <w:b/>
                <w:bCs/>
                <w:sz w:val="20"/>
                <w:szCs w:val="20"/>
                <w:lang w:eastAsia="en-GB"/>
              </w:rPr>
            </w:pPr>
          </w:p>
        </w:tc>
        <w:tc>
          <w:tcPr>
            <w:tcW w:w="362" w:type="dxa"/>
          </w:tcPr>
          <w:p w14:paraId="6C94D220" w14:textId="1DC2951E" w:rsidR="00CC0B29" w:rsidRPr="00B84EBE" w:rsidRDefault="00CC0B29" w:rsidP="00CC0B29">
            <w:pPr>
              <w:rPr>
                <w:rFonts w:ascii="Arial" w:hAnsi="Arial" w:cs="Arial"/>
                <w:b/>
                <w:bCs/>
                <w:sz w:val="20"/>
                <w:szCs w:val="20"/>
                <w:lang w:eastAsia="en-GB"/>
              </w:rPr>
            </w:pPr>
          </w:p>
        </w:tc>
        <w:tc>
          <w:tcPr>
            <w:tcW w:w="362" w:type="dxa"/>
          </w:tcPr>
          <w:p w14:paraId="244E0E30" w14:textId="5310809E"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618304F4" w14:textId="05C6B48A"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7A61E359" w14:textId="3E4962F3"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185BBDF4" w14:textId="2AB2FD47"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1292ED6B" w14:textId="7D66F44B"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29AAE90E" w14:textId="5C940E10" w:rsidR="00CC0B29" w:rsidRPr="00B84EBE" w:rsidRDefault="00CC0B29" w:rsidP="00CC0B29">
            <w:pPr>
              <w:rPr>
                <w:rFonts w:ascii="Arial" w:hAnsi="Arial" w:cs="Arial"/>
                <w:b/>
                <w:bCs/>
                <w:sz w:val="20"/>
                <w:szCs w:val="20"/>
                <w:lang w:eastAsia="en-GB"/>
              </w:rPr>
            </w:pPr>
          </w:p>
        </w:tc>
        <w:tc>
          <w:tcPr>
            <w:tcW w:w="362" w:type="dxa"/>
          </w:tcPr>
          <w:p w14:paraId="1CBB86FE" w14:textId="36EC5B6C" w:rsidR="00CC0B29" w:rsidRPr="00B84EBE" w:rsidRDefault="00CC0B29" w:rsidP="00CC0B29">
            <w:pPr>
              <w:rPr>
                <w:rFonts w:ascii="Arial" w:hAnsi="Arial" w:cs="Arial"/>
                <w:b/>
                <w:bCs/>
                <w:sz w:val="20"/>
                <w:szCs w:val="20"/>
                <w:lang w:eastAsia="en-GB"/>
              </w:rPr>
            </w:pPr>
          </w:p>
        </w:tc>
        <w:tc>
          <w:tcPr>
            <w:tcW w:w="362" w:type="dxa"/>
          </w:tcPr>
          <w:p w14:paraId="61368DFF" w14:textId="247C0F62" w:rsidR="00CC0B29" w:rsidRPr="00B84EBE" w:rsidRDefault="00CC0B29" w:rsidP="00CC0B29">
            <w:pPr>
              <w:rPr>
                <w:rFonts w:ascii="Arial" w:hAnsi="Arial" w:cs="Arial"/>
                <w:b/>
                <w:bCs/>
                <w:sz w:val="20"/>
                <w:szCs w:val="20"/>
                <w:lang w:eastAsia="en-GB"/>
              </w:rPr>
            </w:pPr>
          </w:p>
        </w:tc>
        <w:tc>
          <w:tcPr>
            <w:tcW w:w="362" w:type="dxa"/>
          </w:tcPr>
          <w:p w14:paraId="04F253AB" w14:textId="27E3F916" w:rsidR="00CC0B29" w:rsidRPr="00B84EBE" w:rsidRDefault="00CC0B29" w:rsidP="00CC0B29">
            <w:pPr>
              <w:rPr>
                <w:rFonts w:ascii="Arial" w:hAnsi="Arial" w:cs="Arial"/>
                <w:b/>
                <w:bCs/>
                <w:sz w:val="20"/>
                <w:szCs w:val="20"/>
                <w:lang w:eastAsia="en-GB"/>
              </w:rPr>
            </w:pPr>
            <w:r w:rsidRPr="00545651">
              <w:rPr>
                <w:rFonts w:ascii="Arial" w:hAnsi="Arial" w:cs="Arial"/>
                <w:b/>
                <w:bCs/>
                <w:sz w:val="20"/>
                <w:szCs w:val="20"/>
                <w:lang w:eastAsia="en-GB"/>
              </w:rPr>
              <w:t>X</w:t>
            </w:r>
          </w:p>
        </w:tc>
        <w:tc>
          <w:tcPr>
            <w:tcW w:w="362" w:type="dxa"/>
          </w:tcPr>
          <w:p w14:paraId="5F808D67" w14:textId="0AED973B" w:rsidR="00CC0B29" w:rsidRPr="00B84EBE" w:rsidRDefault="00CC0B29" w:rsidP="00CC0B29">
            <w:pPr>
              <w:rPr>
                <w:rFonts w:ascii="Arial" w:hAnsi="Arial" w:cs="Arial"/>
                <w:b/>
                <w:bCs/>
                <w:sz w:val="20"/>
                <w:szCs w:val="20"/>
                <w:lang w:eastAsia="en-GB"/>
              </w:rPr>
            </w:pPr>
            <w:r w:rsidRPr="00AD2CA5">
              <w:rPr>
                <w:rFonts w:ascii="Arial" w:hAnsi="Arial" w:cs="Arial"/>
                <w:b/>
                <w:bCs/>
                <w:sz w:val="20"/>
                <w:szCs w:val="20"/>
                <w:lang w:eastAsia="en-GB"/>
              </w:rPr>
              <w:t>X</w:t>
            </w:r>
          </w:p>
        </w:tc>
        <w:tc>
          <w:tcPr>
            <w:tcW w:w="362" w:type="dxa"/>
          </w:tcPr>
          <w:p w14:paraId="61BD90CB" w14:textId="469E5A02" w:rsidR="00CC0B29" w:rsidRPr="00B84EBE" w:rsidRDefault="00CC0B29" w:rsidP="00CC0B29">
            <w:pPr>
              <w:rPr>
                <w:rFonts w:ascii="Arial" w:hAnsi="Arial" w:cs="Arial"/>
                <w:b/>
                <w:bCs/>
                <w:sz w:val="20"/>
                <w:szCs w:val="20"/>
                <w:lang w:eastAsia="en-GB"/>
              </w:rPr>
            </w:pPr>
            <w:r w:rsidRPr="00290765">
              <w:rPr>
                <w:rFonts w:ascii="Arial" w:hAnsi="Arial" w:cs="Arial"/>
                <w:b/>
                <w:bCs/>
                <w:sz w:val="20"/>
                <w:szCs w:val="20"/>
                <w:lang w:eastAsia="en-GB"/>
              </w:rPr>
              <w:t>X</w:t>
            </w:r>
          </w:p>
        </w:tc>
        <w:tc>
          <w:tcPr>
            <w:tcW w:w="362" w:type="dxa"/>
          </w:tcPr>
          <w:p w14:paraId="4068968F" w14:textId="58B7FB5F" w:rsidR="00CC0B29" w:rsidRPr="00B84EBE" w:rsidRDefault="00CC0B29" w:rsidP="00CC0B29">
            <w:pPr>
              <w:rPr>
                <w:rFonts w:ascii="Arial" w:hAnsi="Arial" w:cs="Arial"/>
                <w:b/>
                <w:bCs/>
                <w:sz w:val="20"/>
                <w:szCs w:val="20"/>
                <w:lang w:eastAsia="en-GB"/>
              </w:rPr>
            </w:pPr>
            <w:r w:rsidRPr="00290765">
              <w:rPr>
                <w:rFonts w:ascii="Arial" w:hAnsi="Arial" w:cs="Arial"/>
                <w:b/>
                <w:bCs/>
                <w:sz w:val="20"/>
                <w:szCs w:val="20"/>
                <w:lang w:eastAsia="en-GB"/>
              </w:rPr>
              <w:t>X</w:t>
            </w:r>
          </w:p>
        </w:tc>
        <w:tc>
          <w:tcPr>
            <w:tcW w:w="362" w:type="dxa"/>
          </w:tcPr>
          <w:p w14:paraId="0764CB7D" w14:textId="25E1A9FF"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40DF1E3A" w14:textId="23CDB4EE"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4A976A2A" w14:textId="07ECF956"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2DD0B7F5" w14:textId="4204E8C4" w:rsidR="00CC0B29" w:rsidRPr="00B84EBE" w:rsidRDefault="00CC0B29" w:rsidP="00CC0B29">
            <w:pPr>
              <w:rPr>
                <w:rFonts w:ascii="Arial" w:hAnsi="Arial" w:cs="Arial"/>
                <w:b/>
                <w:bCs/>
                <w:sz w:val="20"/>
                <w:szCs w:val="20"/>
                <w:lang w:eastAsia="en-GB"/>
              </w:rPr>
            </w:pPr>
          </w:p>
        </w:tc>
        <w:tc>
          <w:tcPr>
            <w:tcW w:w="362" w:type="dxa"/>
          </w:tcPr>
          <w:p w14:paraId="3B2DFEA8" w14:textId="5F76421A"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6E8F45E6" w14:textId="3696CA5B"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097984B7" w14:textId="63077B12"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15E51336" w14:textId="7EC859FD"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101EB0F9" w14:textId="32916C7D"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0477F656" w14:textId="4B15904E"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0931E55C" w14:textId="2A172A78"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5A38C307" w14:textId="0BA4284F" w:rsidR="00CC0B29" w:rsidRPr="00B84EBE" w:rsidRDefault="00CC0B29" w:rsidP="00CC0B29">
            <w:pPr>
              <w:rPr>
                <w:rFonts w:ascii="Arial" w:hAnsi="Arial" w:cs="Arial"/>
                <w:b/>
                <w:bCs/>
                <w:sz w:val="20"/>
                <w:szCs w:val="20"/>
                <w:lang w:eastAsia="en-GB"/>
              </w:rPr>
            </w:pPr>
          </w:p>
        </w:tc>
      </w:tr>
      <w:tr w:rsidR="00CC0B29" w:rsidRPr="00B84EBE" w14:paraId="5BBC4258" w14:textId="5E9D8191" w:rsidTr="00CC0B29">
        <w:trPr>
          <w:cantSplit/>
          <w:jc w:val="center"/>
        </w:trPr>
        <w:tc>
          <w:tcPr>
            <w:tcW w:w="416" w:type="dxa"/>
            <w:vMerge/>
          </w:tcPr>
          <w:p w14:paraId="3AE289A1" w14:textId="458612C7" w:rsidR="00CC0B29" w:rsidRPr="00B84EBE" w:rsidRDefault="00CC0B29" w:rsidP="00CC0B29">
            <w:pPr>
              <w:jc w:val="both"/>
              <w:rPr>
                <w:rFonts w:ascii="Arial" w:hAnsi="Arial" w:cs="Arial"/>
                <w:b/>
                <w:bCs/>
                <w:sz w:val="20"/>
                <w:szCs w:val="20"/>
                <w:lang w:eastAsia="en-GB"/>
              </w:rPr>
            </w:pPr>
          </w:p>
        </w:tc>
        <w:tc>
          <w:tcPr>
            <w:tcW w:w="3063" w:type="dxa"/>
          </w:tcPr>
          <w:p w14:paraId="1FC6AA46" w14:textId="76F2D647" w:rsidR="00CC0B29" w:rsidRPr="00CC0B29" w:rsidRDefault="00CC0B29" w:rsidP="00CC0B29">
            <w:pPr>
              <w:pStyle w:val="NoSpacing"/>
              <w:rPr>
                <w:rFonts w:ascii="Arial" w:hAnsi="Arial" w:cs="Arial"/>
                <w:bCs/>
                <w:sz w:val="20"/>
                <w:szCs w:val="20"/>
                <w:lang w:eastAsia="en-GB"/>
              </w:rPr>
            </w:pPr>
            <w:r w:rsidRPr="00CC0B29">
              <w:rPr>
                <w:rFonts w:ascii="Arial" w:hAnsi="Arial" w:cs="Arial"/>
                <w:bCs/>
                <w:sz w:val="20"/>
                <w:szCs w:val="20"/>
                <w:lang w:eastAsia="en-GB"/>
              </w:rPr>
              <w:t>Evidencing</w:t>
            </w:r>
            <w:r w:rsidR="00CA339D">
              <w:rPr>
                <w:rFonts w:ascii="Arial" w:hAnsi="Arial" w:cs="Arial"/>
                <w:bCs/>
                <w:sz w:val="20"/>
                <w:szCs w:val="20"/>
                <w:lang w:eastAsia="en-GB"/>
              </w:rPr>
              <w:t xml:space="preserve"> P</w:t>
            </w:r>
            <w:r w:rsidRPr="00CC0B29">
              <w:rPr>
                <w:rFonts w:ascii="Arial" w:hAnsi="Arial" w:cs="Arial"/>
                <w:bCs/>
                <w:sz w:val="20"/>
                <w:szCs w:val="20"/>
                <w:lang w:eastAsia="en-GB"/>
              </w:rPr>
              <w:t>rofessional Learning (</w:t>
            </w:r>
            <w:r w:rsidR="00CA339D">
              <w:rPr>
                <w:rFonts w:ascii="Arial" w:hAnsi="Arial" w:cs="Arial"/>
                <w:bCs/>
                <w:sz w:val="20"/>
                <w:szCs w:val="20"/>
                <w:lang w:eastAsia="en-GB"/>
              </w:rPr>
              <w:t>P</w:t>
            </w:r>
            <w:r w:rsidRPr="00CC0B29">
              <w:rPr>
                <w:rFonts w:ascii="Arial" w:hAnsi="Arial" w:cs="Arial"/>
                <w:bCs/>
                <w:sz w:val="20"/>
                <w:szCs w:val="20"/>
                <w:lang w:eastAsia="en-GB"/>
              </w:rPr>
              <w:t xml:space="preserve">ractice </w:t>
            </w:r>
            <w:r w:rsidR="00CA339D">
              <w:rPr>
                <w:rFonts w:ascii="Arial" w:hAnsi="Arial" w:cs="Arial"/>
                <w:bCs/>
                <w:sz w:val="20"/>
                <w:szCs w:val="20"/>
                <w:lang w:eastAsia="en-GB"/>
              </w:rPr>
              <w:t>A</w:t>
            </w:r>
            <w:r w:rsidRPr="00CC0B29">
              <w:rPr>
                <w:rFonts w:ascii="Arial" w:hAnsi="Arial" w:cs="Arial"/>
                <w:bCs/>
                <w:sz w:val="20"/>
                <w:szCs w:val="20"/>
                <w:lang w:eastAsia="en-GB"/>
              </w:rPr>
              <w:t>ssessment)</w:t>
            </w:r>
          </w:p>
        </w:tc>
        <w:tc>
          <w:tcPr>
            <w:tcW w:w="363" w:type="dxa"/>
          </w:tcPr>
          <w:p w14:paraId="237F0F88" w14:textId="23D29866" w:rsidR="00CC0B29" w:rsidRPr="00B84EBE" w:rsidRDefault="00CC0B29" w:rsidP="00CC0B29">
            <w:pPr>
              <w:rPr>
                <w:rFonts w:ascii="Arial" w:hAnsi="Arial" w:cs="Arial"/>
                <w:b/>
                <w:bCs/>
                <w:sz w:val="20"/>
                <w:szCs w:val="20"/>
                <w:lang w:eastAsia="en-GB"/>
              </w:rPr>
            </w:pPr>
            <w:r>
              <w:rPr>
                <w:rFonts w:ascii="Arial" w:hAnsi="Arial" w:cs="Arial"/>
                <w:b/>
                <w:bCs/>
                <w:sz w:val="20"/>
                <w:szCs w:val="20"/>
                <w:lang w:eastAsia="en-GB"/>
              </w:rPr>
              <w:t>X</w:t>
            </w:r>
          </w:p>
        </w:tc>
        <w:tc>
          <w:tcPr>
            <w:tcW w:w="363" w:type="dxa"/>
          </w:tcPr>
          <w:p w14:paraId="5C838E8D" w14:textId="225C4DDF" w:rsidR="00CC0B29" w:rsidRPr="00B84EBE" w:rsidRDefault="00CC0B29" w:rsidP="00CC0B29">
            <w:pPr>
              <w:rPr>
                <w:rFonts w:ascii="Arial" w:hAnsi="Arial" w:cs="Arial"/>
                <w:b/>
                <w:bCs/>
                <w:sz w:val="20"/>
                <w:szCs w:val="20"/>
                <w:lang w:eastAsia="en-GB"/>
              </w:rPr>
            </w:pPr>
            <w:r>
              <w:rPr>
                <w:rFonts w:ascii="Arial" w:hAnsi="Arial" w:cs="Arial"/>
                <w:b/>
                <w:bCs/>
                <w:sz w:val="20"/>
                <w:szCs w:val="20"/>
                <w:lang w:eastAsia="en-GB"/>
              </w:rPr>
              <w:t>X</w:t>
            </w:r>
          </w:p>
        </w:tc>
        <w:tc>
          <w:tcPr>
            <w:tcW w:w="363" w:type="dxa"/>
          </w:tcPr>
          <w:p w14:paraId="3E008F44" w14:textId="5CF14F59" w:rsidR="00CC0B29" w:rsidRPr="00B84EBE" w:rsidRDefault="00CC0B29" w:rsidP="00CC0B29">
            <w:pPr>
              <w:rPr>
                <w:rFonts w:ascii="Arial" w:hAnsi="Arial" w:cs="Arial"/>
                <w:b/>
                <w:bCs/>
                <w:sz w:val="20"/>
                <w:szCs w:val="20"/>
                <w:lang w:eastAsia="en-GB"/>
              </w:rPr>
            </w:pPr>
          </w:p>
        </w:tc>
        <w:tc>
          <w:tcPr>
            <w:tcW w:w="363" w:type="dxa"/>
          </w:tcPr>
          <w:p w14:paraId="3684E797" w14:textId="7CF0E6B7" w:rsidR="00CC0B29" w:rsidRPr="00B84EBE" w:rsidRDefault="00CC0B29" w:rsidP="00CC0B29">
            <w:pPr>
              <w:rPr>
                <w:rFonts w:ascii="Arial" w:hAnsi="Arial" w:cs="Arial"/>
                <w:b/>
                <w:bCs/>
                <w:sz w:val="20"/>
                <w:szCs w:val="20"/>
                <w:lang w:eastAsia="en-GB"/>
              </w:rPr>
            </w:pPr>
            <w:r w:rsidRPr="00187125">
              <w:rPr>
                <w:rFonts w:ascii="Arial" w:hAnsi="Arial" w:cs="Arial"/>
                <w:b/>
                <w:bCs/>
                <w:sz w:val="20"/>
                <w:szCs w:val="20"/>
                <w:lang w:eastAsia="en-GB"/>
              </w:rPr>
              <w:t>X</w:t>
            </w:r>
          </w:p>
        </w:tc>
        <w:tc>
          <w:tcPr>
            <w:tcW w:w="363" w:type="dxa"/>
          </w:tcPr>
          <w:p w14:paraId="23B55510" w14:textId="428F21FA" w:rsidR="00CC0B29" w:rsidRPr="00B84EBE" w:rsidRDefault="00CC0B29" w:rsidP="00CC0B29">
            <w:pPr>
              <w:rPr>
                <w:rFonts w:ascii="Arial" w:hAnsi="Arial" w:cs="Arial"/>
                <w:b/>
                <w:bCs/>
                <w:sz w:val="20"/>
                <w:szCs w:val="20"/>
                <w:lang w:eastAsia="en-GB"/>
              </w:rPr>
            </w:pPr>
            <w:r w:rsidRPr="00415550">
              <w:rPr>
                <w:rFonts w:ascii="Arial" w:hAnsi="Arial" w:cs="Arial"/>
                <w:b/>
                <w:bCs/>
                <w:sz w:val="20"/>
                <w:szCs w:val="20"/>
                <w:lang w:eastAsia="en-GB"/>
              </w:rPr>
              <w:t>X</w:t>
            </w:r>
          </w:p>
        </w:tc>
        <w:tc>
          <w:tcPr>
            <w:tcW w:w="363" w:type="dxa"/>
          </w:tcPr>
          <w:p w14:paraId="7E8D0C0B" w14:textId="60B99A40" w:rsidR="00CC0B29" w:rsidRPr="00B84EBE" w:rsidRDefault="00CC0B29" w:rsidP="00CC0B29">
            <w:pPr>
              <w:rPr>
                <w:rFonts w:ascii="Arial" w:hAnsi="Arial" w:cs="Arial"/>
                <w:b/>
                <w:bCs/>
                <w:sz w:val="20"/>
                <w:szCs w:val="20"/>
                <w:lang w:eastAsia="en-GB"/>
              </w:rPr>
            </w:pPr>
            <w:r w:rsidRPr="00AF36D7">
              <w:rPr>
                <w:rFonts w:ascii="Arial" w:hAnsi="Arial" w:cs="Arial"/>
                <w:b/>
                <w:bCs/>
                <w:sz w:val="20"/>
                <w:szCs w:val="20"/>
                <w:lang w:eastAsia="en-GB"/>
              </w:rPr>
              <w:t>X</w:t>
            </w:r>
          </w:p>
        </w:tc>
        <w:tc>
          <w:tcPr>
            <w:tcW w:w="363" w:type="dxa"/>
          </w:tcPr>
          <w:p w14:paraId="0413FBE9" w14:textId="388CD41E" w:rsidR="00CC0B29" w:rsidRPr="00B84EBE" w:rsidRDefault="00CC0B29" w:rsidP="00CC0B29">
            <w:pPr>
              <w:rPr>
                <w:rFonts w:ascii="Arial" w:hAnsi="Arial" w:cs="Arial"/>
                <w:b/>
                <w:bCs/>
                <w:sz w:val="20"/>
                <w:szCs w:val="20"/>
                <w:lang w:eastAsia="en-GB"/>
              </w:rPr>
            </w:pPr>
          </w:p>
        </w:tc>
        <w:tc>
          <w:tcPr>
            <w:tcW w:w="362" w:type="dxa"/>
          </w:tcPr>
          <w:p w14:paraId="0DB3BB24" w14:textId="0DB25ACB" w:rsidR="00CC0B29" w:rsidRPr="00B84EBE" w:rsidRDefault="00CC0B29" w:rsidP="00CC0B29">
            <w:pPr>
              <w:rPr>
                <w:rFonts w:ascii="Arial" w:hAnsi="Arial" w:cs="Arial"/>
                <w:b/>
                <w:bCs/>
                <w:sz w:val="20"/>
                <w:szCs w:val="20"/>
                <w:lang w:eastAsia="en-GB"/>
              </w:rPr>
            </w:pPr>
          </w:p>
        </w:tc>
        <w:tc>
          <w:tcPr>
            <w:tcW w:w="362" w:type="dxa"/>
          </w:tcPr>
          <w:p w14:paraId="431F0EF9" w14:textId="499A43AD"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198E3775" w14:textId="7332BC19"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7FF2448A" w14:textId="7DFE8277"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0C3C5573" w14:textId="5BD55A4F"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01A6E53D" w14:textId="0E4D3D77"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7AB4FB12" w14:textId="02610945" w:rsidR="00CC0B29" w:rsidRPr="00B84EBE" w:rsidRDefault="00CC0B29" w:rsidP="00CC0B29">
            <w:pPr>
              <w:rPr>
                <w:rFonts w:ascii="Arial" w:hAnsi="Arial" w:cs="Arial"/>
                <w:b/>
                <w:bCs/>
                <w:sz w:val="20"/>
                <w:szCs w:val="20"/>
                <w:lang w:eastAsia="en-GB"/>
              </w:rPr>
            </w:pPr>
          </w:p>
        </w:tc>
        <w:tc>
          <w:tcPr>
            <w:tcW w:w="362" w:type="dxa"/>
          </w:tcPr>
          <w:p w14:paraId="0C10DE4D" w14:textId="5FAD42A7" w:rsidR="00CC0B29" w:rsidRPr="00B84EBE" w:rsidRDefault="00CC0B29" w:rsidP="00CC0B29">
            <w:pPr>
              <w:rPr>
                <w:rFonts w:ascii="Arial" w:hAnsi="Arial" w:cs="Arial"/>
                <w:b/>
                <w:bCs/>
                <w:sz w:val="20"/>
                <w:szCs w:val="20"/>
                <w:lang w:eastAsia="en-GB"/>
              </w:rPr>
            </w:pPr>
          </w:p>
        </w:tc>
        <w:tc>
          <w:tcPr>
            <w:tcW w:w="362" w:type="dxa"/>
          </w:tcPr>
          <w:p w14:paraId="7E2CD941" w14:textId="14E2EF6B" w:rsidR="00CC0B29" w:rsidRPr="00B84EBE" w:rsidRDefault="00CC0B29" w:rsidP="00CC0B29">
            <w:pPr>
              <w:rPr>
                <w:rFonts w:ascii="Arial" w:hAnsi="Arial" w:cs="Arial"/>
                <w:b/>
                <w:bCs/>
                <w:sz w:val="20"/>
                <w:szCs w:val="20"/>
                <w:lang w:eastAsia="en-GB"/>
              </w:rPr>
            </w:pPr>
          </w:p>
        </w:tc>
        <w:tc>
          <w:tcPr>
            <w:tcW w:w="362" w:type="dxa"/>
          </w:tcPr>
          <w:p w14:paraId="1997960A" w14:textId="3B36A7C1" w:rsidR="00CC0B29" w:rsidRPr="00B84EBE" w:rsidRDefault="00CC0B29" w:rsidP="00CC0B29">
            <w:pPr>
              <w:rPr>
                <w:rFonts w:ascii="Arial" w:hAnsi="Arial" w:cs="Arial"/>
                <w:b/>
                <w:bCs/>
                <w:sz w:val="20"/>
                <w:szCs w:val="20"/>
                <w:lang w:eastAsia="en-GB"/>
              </w:rPr>
            </w:pPr>
            <w:r w:rsidRPr="00545651">
              <w:rPr>
                <w:rFonts w:ascii="Arial" w:hAnsi="Arial" w:cs="Arial"/>
                <w:b/>
                <w:bCs/>
                <w:sz w:val="20"/>
                <w:szCs w:val="20"/>
                <w:lang w:eastAsia="en-GB"/>
              </w:rPr>
              <w:t>X</w:t>
            </w:r>
          </w:p>
        </w:tc>
        <w:tc>
          <w:tcPr>
            <w:tcW w:w="362" w:type="dxa"/>
          </w:tcPr>
          <w:p w14:paraId="6763C82F" w14:textId="4897038F" w:rsidR="00CC0B29" w:rsidRPr="00B84EBE" w:rsidRDefault="00CC0B29" w:rsidP="00CC0B29">
            <w:pPr>
              <w:rPr>
                <w:rFonts w:ascii="Arial" w:hAnsi="Arial" w:cs="Arial"/>
                <w:b/>
                <w:bCs/>
                <w:sz w:val="20"/>
                <w:szCs w:val="20"/>
                <w:lang w:eastAsia="en-GB"/>
              </w:rPr>
            </w:pPr>
            <w:r w:rsidRPr="00AD2CA5">
              <w:rPr>
                <w:rFonts w:ascii="Arial" w:hAnsi="Arial" w:cs="Arial"/>
                <w:b/>
                <w:bCs/>
                <w:sz w:val="20"/>
                <w:szCs w:val="20"/>
                <w:lang w:eastAsia="en-GB"/>
              </w:rPr>
              <w:t>X</w:t>
            </w:r>
          </w:p>
        </w:tc>
        <w:tc>
          <w:tcPr>
            <w:tcW w:w="362" w:type="dxa"/>
          </w:tcPr>
          <w:p w14:paraId="7A03A902" w14:textId="6200D39B" w:rsidR="00CC0B29" w:rsidRPr="00B84EBE" w:rsidRDefault="00CC0B29" w:rsidP="00CC0B29">
            <w:pPr>
              <w:rPr>
                <w:rFonts w:ascii="Arial" w:hAnsi="Arial" w:cs="Arial"/>
                <w:b/>
                <w:bCs/>
                <w:sz w:val="20"/>
                <w:szCs w:val="20"/>
                <w:lang w:eastAsia="en-GB"/>
              </w:rPr>
            </w:pPr>
            <w:r w:rsidRPr="00290765">
              <w:rPr>
                <w:rFonts w:ascii="Arial" w:hAnsi="Arial" w:cs="Arial"/>
                <w:b/>
                <w:bCs/>
                <w:sz w:val="20"/>
                <w:szCs w:val="20"/>
                <w:lang w:eastAsia="en-GB"/>
              </w:rPr>
              <w:t>X</w:t>
            </w:r>
          </w:p>
        </w:tc>
        <w:tc>
          <w:tcPr>
            <w:tcW w:w="362" w:type="dxa"/>
          </w:tcPr>
          <w:p w14:paraId="7977AE2E" w14:textId="3F7C0262" w:rsidR="00CC0B29" w:rsidRPr="00B84EBE" w:rsidRDefault="00CC0B29" w:rsidP="00CC0B29">
            <w:pPr>
              <w:rPr>
                <w:rFonts w:ascii="Arial" w:hAnsi="Arial" w:cs="Arial"/>
                <w:b/>
                <w:bCs/>
                <w:sz w:val="20"/>
                <w:szCs w:val="20"/>
                <w:lang w:eastAsia="en-GB"/>
              </w:rPr>
            </w:pPr>
            <w:r w:rsidRPr="00290765">
              <w:rPr>
                <w:rFonts w:ascii="Arial" w:hAnsi="Arial" w:cs="Arial"/>
                <w:b/>
                <w:bCs/>
                <w:sz w:val="20"/>
                <w:szCs w:val="20"/>
                <w:lang w:eastAsia="en-GB"/>
              </w:rPr>
              <w:t>X</w:t>
            </w:r>
          </w:p>
        </w:tc>
        <w:tc>
          <w:tcPr>
            <w:tcW w:w="362" w:type="dxa"/>
          </w:tcPr>
          <w:p w14:paraId="7F620FAC" w14:textId="7DFEF202"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70002827" w14:textId="724CCAF5"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511144F2" w14:textId="33742554"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1E8EDD98" w14:textId="62478187" w:rsidR="00CC0B29" w:rsidRPr="00B84EBE" w:rsidRDefault="00CC0B29" w:rsidP="00CC0B29">
            <w:pPr>
              <w:rPr>
                <w:rFonts w:ascii="Arial" w:hAnsi="Arial" w:cs="Arial"/>
                <w:b/>
                <w:bCs/>
                <w:sz w:val="20"/>
                <w:szCs w:val="20"/>
                <w:lang w:eastAsia="en-GB"/>
              </w:rPr>
            </w:pPr>
          </w:p>
        </w:tc>
        <w:tc>
          <w:tcPr>
            <w:tcW w:w="362" w:type="dxa"/>
          </w:tcPr>
          <w:p w14:paraId="69D7D659" w14:textId="700375B2"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18471523" w14:textId="46C2DA7A"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7A029C67" w14:textId="4F98ABF6"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51372091" w14:textId="64DC6979"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4AE92BF9" w14:textId="49FC1CE8"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6E48CC5E" w14:textId="69DC9DCE"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79D514FA" w14:textId="044C1892"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7E92AB22" w14:textId="3866E64A" w:rsidR="00CC0B29" w:rsidRPr="00B84EBE" w:rsidRDefault="00CC0B29" w:rsidP="00CC0B29">
            <w:pPr>
              <w:rPr>
                <w:rFonts w:ascii="Arial" w:hAnsi="Arial" w:cs="Arial"/>
                <w:b/>
                <w:bCs/>
                <w:sz w:val="20"/>
                <w:szCs w:val="20"/>
                <w:lang w:eastAsia="en-GB"/>
              </w:rPr>
            </w:pPr>
          </w:p>
        </w:tc>
      </w:tr>
      <w:tr w:rsidR="00CC0B29" w:rsidRPr="00B84EBE" w14:paraId="738307F0" w14:textId="4996EDC1" w:rsidTr="00CC0B29">
        <w:trPr>
          <w:cantSplit/>
          <w:trHeight w:val="524"/>
          <w:jc w:val="center"/>
        </w:trPr>
        <w:tc>
          <w:tcPr>
            <w:tcW w:w="416" w:type="dxa"/>
            <w:vMerge/>
          </w:tcPr>
          <w:p w14:paraId="604A01B5" w14:textId="5B808BF7" w:rsidR="00CC0B29" w:rsidRPr="00B84EBE" w:rsidRDefault="00CC0B29" w:rsidP="00CC0B29">
            <w:pPr>
              <w:jc w:val="both"/>
              <w:rPr>
                <w:rFonts w:ascii="Arial" w:hAnsi="Arial" w:cs="Arial"/>
                <w:b/>
                <w:bCs/>
                <w:sz w:val="20"/>
                <w:szCs w:val="20"/>
                <w:lang w:eastAsia="en-GB"/>
              </w:rPr>
            </w:pPr>
          </w:p>
        </w:tc>
        <w:tc>
          <w:tcPr>
            <w:tcW w:w="3063" w:type="dxa"/>
          </w:tcPr>
          <w:p w14:paraId="1230717F" w14:textId="696137DB" w:rsidR="00CC0B29" w:rsidRPr="00CC0B29" w:rsidRDefault="00CA339D" w:rsidP="00CC0B29">
            <w:pPr>
              <w:pStyle w:val="NoSpacing"/>
              <w:rPr>
                <w:rFonts w:ascii="Arial" w:hAnsi="Arial" w:cs="Arial"/>
                <w:bCs/>
                <w:sz w:val="20"/>
                <w:szCs w:val="20"/>
                <w:lang w:eastAsia="en-GB"/>
              </w:rPr>
            </w:pPr>
            <w:r w:rsidRPr="00CA339D">
              <w:rPr>
                <w:rFonts w:ascii="Arial" w:hAnsi="Arial" w:cs="Arial"/>
                <w:bCs/>
                <w:sz w:val="20"/>
                <w:szCs w:val="20"/>
                <w:lang w:eastAsia="en-GB"/>
              </w:rPr>
              <w:t>Human-Rights Oriented AMHP Practice</w:t>
            </w:r>
          </w:p>
        </w:tc>
        <w:tc>
          <w:tcPr>
            <w:tcW w:w="363" w:type="dxa"/>
          </w:tcPr>
          <w:p w14:paraId="677EC876" w14:textId="1F9847D2" w:rsidR="00CC0B29" w:rsidRPr="00B84EBE" w:rsidRDefault="00CC0B29" w:rsidP="00CC0B29">
            <w:pPr>
              <w:rPr>
                <w:rFonts w:ascii="Arial" w:hAnsi="Arial" w:cs="Arial"/>
                <w:b/>
                <w:bCs/>
                <w:sz w:val="20"/>
                <w:szCs w:val="20"/>
                <w:lang w:eastAsia="en-GB"/>
              </w:rPr>
            </w:pPr>
            <w:r>
              <w:rPr>
                <w:rFonts w:ascii="Arial" w:hAnsi="Arial" w:cs="Arial"/>
                <w:b/>
                <w:bCs/>
                <w:sz w:val="20"/>
                <w:szCs w:val="20"/>
                <w:lang w:eastAsia="en-GB"/>
              </w:rPr>
              <w:t>X</w:t>
            </w:r>
          </w:p>
        </w:tc>
        <w:tc>
          <w:tcPr>
            <w:tcW w:w="363" w:type="dxa"/>
          </w:tcPr>
          <w:p w14:paraId="05DD40F8" w14:textId="3E5E7A2F" w:rsidR="00CC0B29" w:rsidRPr="00B84EBE" w:rsidRDefault="00CC0B29" w:rsidP="00CC0B29">
            <w:pPr>
              <w:rPr>
                <w:rFonts w:ascii="Arial" w:hAnsi="Arial" w:cs="Arial"/>
                <w:b/>
                <w:bCs/>
                <w:sz w:val="20"/>
                <w:szCs w:val="20"/>
                <w:lang w:eastAsia="en-GB"/>
              </w:rPr>
            </w:pPr>
            <w:r>
              <w:rPr>
                <w:rFonts w:ascii="Arial" w:hAnsi="Arial" w:cs="Arial"/>
                <w:b/>
                <w:bCs/>
                <w:sz w:val="20"/>
                <w:szCs w:val="20"/>
                <w:lang w:eastAsia="en-GB"/>
              </w:rPr>
              <w:t>X</w:t>
            </w:r>
          </w:p>
        </w:tc>
        <w:tc>
          <w:tcPr>
            <w:tcW w:w="363" w:type="dxa"/>
          </w:tcPr>
          <w:p w14:paraId="1412255D" w14:textId="726339B2" w:rsidR="00CC0B29" w:rsidRPr="00B84EBE" w:rsidRDefault="00CC0B29" w:rsidP="00CC0B29">
            <w:pPr>
              <w:rPr>
                <w:rFonts w:ascii="Arial" w:hAnsi="Arial" w:cs="Arial"/>
                <w:b/>
                <w:bCs/>
                <w:sz w:val="20"/>
                <w:szCs w:val="20"/>
                <w:lang w:eastAsia="en-GB"/>
              </w:rPr>
            </w:pPr>
          </w:p>
        </w:tc>
        <w:tc>
          <w:tcPr>
            <w:tcW w:w="363" w:type="dxa"/>
          </w:tcPr>
          <w:p w14:paraId="17302E44" w14:textId="06D671A2" w:rsidR="00CC0B29" w:rsidRPr="00B84EBE" w:rsidRDefault="00CC0B29" w:rsidP="00CC0B29">
            <w:pPr>
              <w:rPr>
                <w:rFonts w:ascii="Arial" w:hAnsi="Arial" w:cs="Arial"/>
                <w:b/>
                <w:bCs/>
                <w:sz w:val="20"/>
                <w:szCs w:val="20"/>
                <w:lang w:eastAsia="en-GB"/>
              </w:rPr>
            </w:pPr>
            <w:r w:rsidRPr="00187125">
              <w:rPr>
                <w:rFonts w:ascii="Arial" w:hAnsi="Arial" w:cs="Arial"/>
                <w:b/>
                <w:bCs/>
                <w:sz w:val="20"/>
                <w:szCs w:val="20"/>
                <w:lang w:eastAsia="en-GB"/>
              </w:rPr>
              <w:t>X</w:t>
            </w:r>
          </w:p>
        </w:tc>
        <w:tc>
          <w:tcPr>
            <w:tcW w:w="363" w:type="dxa"/>
          </w:tcPr>
          <w:p w14:paraId="2E6B9323" w14:textId="7FC08CEF" w:rsidR="00CC0B29" w:rsidRPr="00B84EBE" w:rsidRDefault="00CC0B29" w:rsidP="00CC0B29">
            <w:pPr>
              <w:rPr>
                <w:rFonts w:ascii="Arial" w:hAnsi="Arial" w:cs="Arial"/>
                <w:b/>
                <w:bCs/>
                <w:sz w:val="20"/>
                <w:szCs w:val="20"/>
                <w:lang w:eastAsia="en-GB"/>
              </w:rPr>
            </w:pPr>
            <w:r w:rsidRPr="00415550">
              <w:rPr>
                <w:rFonts w:ascii="Arial" w:hAnsi="Arial" w:cs="Arial"/>
                <w:b/>
                <w:bCs/>
                <w:sz w:val="20"/>
                <w:szCs w:val="20"/>
                <w:lang w:eastAsia="en-GB"/>
              </w:rPr>
              <w:t>X</w:t>
            </w:r>
          </w:p>
        </w:tc>
        <w:tc>
          <w:tcPr>
            <w:tcW w:w="363" w:type="dxa"/>
          </w:tcPr>
          <w:p w14:paraId="6FF87489" w14:textId="2785A2B7" w:rsidR="00CC0B29" w:rsidRPr="00B84EBE" w:rsidRDefault="00CC0B29" w:rsidP="00CC0B29">
            <w:pPr>
              <w:rPr>
                <w:rFonts w:ascii="Arial" w:hAnsi="Arial" w:cs="Arial"/>
                <w:b/>
                <w:bCs/>
                <w:sz w:val="20"/>
                <w:szCs w:val="20"/>
                <w:lang w:eastAsia="en-GB"/>
              </w:rPr>
            </w:pPr>
            <w:r w:rsidRPr="00AF36D7">
              <w:rPr>
                <w:rFonts w:ascii="Arial" w:hAnsi="Arial" w:cs="Arial"/>
                <w:b/>
                <w:bCs/>
                <w:sz w:val="20"/>
                <w:szCs w:val="20"/>
                <w:lang w:eastAsia="en-GB"/>
              </w:rPr>
              <w:t>X</w:t>
            </w:r>
          </w:p>
        </w:tc>
        <w:tc>
          <w:tcPr>
            <w:tcW w:w="363" w:type="dxa"/>
          </w:tcPr>
          <w:p w14:paraId="299BAF45" w14:textId="6E37C360" w:rsidR="00CC0B29" w:rsidRPr="00B84EBE" w:rsidRDefault="00CC0B29" w:rsidP="00CC0B29">
            <w:pPr>
              <w:rPr>
                <w:rFonts w:ascii="Arial" w:hAnsi="Arial" w:cs="Arial"/>
                <w:b/>
                <w:bCs/>
                <w:sz w:val="20"/>
                <w:szCs w:val="20"/>
                <w:lang w:eastAsia="en-GB"/>
              </w:rPr>
            </w:pPr>
          </w:p>
        </w:tc>
        <w:tc>
          <w:tcPr>
            <w:tcW w:w="362" w:type="dxa"/>
          </w:tcPr>
          <w:p w14:paraId="549FBB83" w14:textId="6C4F2CE3" w:rsidR="00CC0B29" w:rsidRPr="00B84EBE" w:rsidRDefault="00CC0B29" w:rsidP="00CC0B29">
            <w:pPr>
              <w:rPr>
                <w:rFonts w:ascii="Arial" w:hAnsi="Arial" w:cs="Arial"/>
                <w:b/>
                <w:bCs/>
                <w:sz w:val="20"/>
                <w:szCs w:val="20"/>
                <w:lang w:eastAsia="en-GB"/>
              </w:rPr>
            </w:pPr>
          </w:p>
        </w:tc>
        <w:tc>
          <w:tcPr>
            <w:tcW w:w="362" w:type="dxa"/>
          </w:tcPr>
          <w:p w14:paraId="0EE97B71" w14:textId="663C2354"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2E315247" w14:textId="18008314"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352E386C" w14:textId="58FF2F9B"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49375DC7" w14:textId="639EDDBD"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6C156D43" w14:textId="3FDB4CE9" w:rsidR="00CC0B29" w:rsidRPr="00B84EBE" w:rsidRDefault="00CC0B29" w:rsidP="00CC0B29">
            <w:pPr>
              <w:rPr>
                <w:rFonts w:ascii="Arial" w:hAnsi="Arial" w:cs="Arial"/>
                <w:b/>
                <w:bCs/>
                <w:sz w:val="20"/>
                <w:szCs w:val="20"/>
                <w:lang w:eastAsia="en-GB"/>
              </w:rPr>
            </w:pPr>
            <w:r w:rsidRPr="007E633B">
              <w:rPr>
                <w:rFonts w:ascii="Arial" w:hAnsi="Arial" w:cs="Arial"/>
                <w:b/>
                <w:bCs/>
                <w:sz w:val="20"/>
                <w:szCs w:val="20"/>
                <w:lang w:eastAsia="en-GB"/>
              </w:rPr>
              <w:t>X</w:t>
            </w:r>
          </w:p>
        </w:tc>
        <w:tc>
          <w:tcPr>
            <w:tcW w:w="362" w:type="dxa"/>
          </w:tcPr>
          <w:p w14:paraId="0D0D989B" w14:textId="67D85249" w:rsidR="00CC0B29" w:rsidRPr="00B84EBE" w:rsidRDefault="00CC0B29" w:rsidP="00CC0B29">
            <w:pPr>
              <w:rPr>
                <w:rFonts w:ascii="Arial" w:hAnsi="Arial" w:cs="Arial"/>
                <w:b/>
                <w:bCs/>
                <w:sz w:val="20"/>
                <w:szCs w:val="20"/>
                <w:lang w:eastAsia="en-GB"/>
              </w:rPr>
            </w:pPr>
          </w:p>
        </w:tc>
        <w:tc>
          <w:tcPr>
            <w:tcW w:w="362" w:type="dxa"/>
          </w:tcPr>
          <w:p w14:paraId="5DA4301F" w14:textId="70D9BB9E" w:rsidR="00CC0B29" w:rsidRPr="00B84EBE" w:rsidRDefault="00CC0B29" w:rsidP="00CC0B29">
            <w:pPr>
              <w:rPr>
                <w:rFonts w:ascii="Arial" w:hAnsi="Arial" w:cs="Arial"/>
                <w:b/>
                <w:bCs/>
                <w:sz w:val="20"/>
                <w:szCs w:val="20"/>
                <w:lang w:eastAsia="en-GB"/>
              </w:rPr>
            </w:pPr>
          </w:p>
        </w:tc>
        <w:tc>
          <w:tcPr>
            <w:tcW w:w="362" w:type="dxa"/>
          </w:tcPr>
          <w:p w14:paraId="7ED70FD7" w14:textId="6BFF9B53" w:rsidR="00CC0B29" w:rsidRPr="00B84EBE" w:rsidRDefault="00CC0B29" w:rsidP="00CC0B29">
            <w:pPr>
              <w:rPr>
                <w:rFonts w:ascii="Arial" w:hAnsi="Arial" w:cs="Arial"/>
                <w:b/>
                <w:bCs/>
                <w:sz w:val="20"/>
                <w:szCs w:val="20"/>
                <w:lang w:eastAsia="en-GB"/>
              </w:rPr>
            </w:pPr>
          </w:p>
        </w:tc>
        <w:tc>
          <w:tcPr>
            <w:tcW w:w="362" w:type="dxa"/>
          </w:tcPr>
          <w:p w14:paraId="1B87B19B" w14:textId="19FBB2E8" w:rsidR="00CC0B29" w:rsidRPr="00B84EBE" w:rsidRDefault="00CC0B29" w:rsidP="00CC0B29">
            <w:pPr>
              <w:rPr>
                <w:rFonts w:ascii="Arial" w:hAnsi="Arial" w:cs="Arial"/>
                <w:b/>
                <w:bCs/>
                <w:sz w:val="20"/>
                <w:szCs w:val="20"/>
                <w:lang w:eastAsia="en-GB"/>
              </w:rPr>
            </w:pPr>
            <w:r w:rsidRPr="00545651">
              <w:rPr>
                <w:rFonts w:ascii="Arial" w:hAnsi="Arial" w:cs="Arial"/>
                <w:b/>
                <w:bCs/>
                <w:sz w:val="20"/>
                <w:szCs w:val="20"/>
                <w:lang w:eastAsia="en-GB"/>
              </w:rPr>
              <w:t>X</w:t>
            </w:r>
          </w:p>
        </w:tc>
        <w:tc>
          <w:tcPr>
            <w:tcW w:w="362" w:type="dxa"/>
          </w:tcPr>
          <w:p w14:paraId="3FB53C95" w14:textId="13EFFAD1" w:rsidR="00CC0B29" w:rsidRPr="00B84EBE" w:rsidRDefault="00CC0B29" w:rsidP="00CC0B29">
            <w:pPr>
              <w:rPr>
                <w:rFonts w:ascii="Arial" w:hAnsi="Arial" w:cs="Arial"/>
                <w:b/>
                <w:bCs/>
                <w:sz w:val="20"/>
                <w:szCs w:val="20"/>
                <w:lang w:eastAsia="en-GB"/>
              </w:rPr>
            </w:pPr>
          </w:p>
        </w:tc>
        <w:tc>
          <w:tcPr>
            <w:tcW w:w="362" w:type="dxa"/>
          </w:tcPr>
          <w:p w14:paraId="26E1FF97" w14:textId="5163C681" w:rsidR="00CC0B29" w:rsidRPr="00B84EBE" w:rsidRDefault="00CC0B29" w:rsidP="00CC0B29">
            <w:pPr>
              <w:rPr>
                <w:rFonts w:ascii="Arial" w:hAnsi="Arial" w:cs="Arial"/>
                <w:b/>
                <w:bCs/>
                <w:sz w:val="20"/>
                <w:szCs w:val="20"/>
                <w:lang w:eastAsia="en-GB"/>
              </w:rPr>
            </w:pPr>
            <w:r w:rsidRPr="00290765">
              <w:rPr>
                <w:rFonts w:ascii="Arial" w:hAnsi="Arial" w:cs="Arial"/>
                <w:b/>
                <w:bCs/>
                <w:sz w:val="20"/>
                <w:szCs w:val="20"/>
                <w:lang w:eastAsia="en-GB"/>
              </w:rPr>
              <w:t>X</w:t>
            </w:r>
          </w:p>
        </w:tc>
        <w:tc>
          <w:tcPr>
            <w:tcW w:w="362" w:type="dxa"/>
          </w:tcPr>
          <w:p w14:paraId="47170711" w14:textId="6BD0D44D" w:rsidR="00CC0B29" w:rsidRPr="00B84EBE" w:rsidRDefault="00CC0B29" w:rsidP="00CC0B29">
            <w:pPr>
              <w:rPr>
                <w:rFonts w:ascii="Arial" w:hAnsi="Arial" w:cs="Arial"/>
                <w:b/>
                <w:bCs/>
                <w:sz w:val="20"/>
                <w:szCs w:val="20"/>
                <w:lang w:eastAsia="en-GB"/>
              </w:rPr>
            </w:pPr>
            <w:r w:rsidRPr="00290765">
              <w:rPr>
                <w:rFonts w:ascii="Arial" w:hAnsi="Arial" w:cs="Arial"/>
                <w:b/>
                <w:bCs/>
                <w:sz w:val="20"/>
                <w:szCs w:val="20"/>
                <w:lang w:eastAsia="en-GB"/>
              </w:rPr>
              <w:t>X</w:t>
            </w:r>
          </w:p>
        </w:tc>
        <w:tc>
          <w:tcPr>
            <w:tcW w:w="362" w:type="dxa"/>
          </w:tcPr>
          <w:p w14:paraId="5976EE64" w14:textId="1CC412F8"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42A45CA7" w14:textId="00AFAF8B"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368342D8" w14:textId="778ED35A" w:rsidR="00CC0B29" w:rsidRPr="00B84EBE" w:rsidRDefault="00CC0B29" w:rsidP="00CC0B29">
            <w:pPr>
              <w:rPr>
                <w:rFonts w:ascii="Arial" w:hAnsi="Arial" w:cs="Arial"/>
                <w:b/>
                <w:bCs/>
                <w:sz w:val="20"/>
                <w:szCs w:val="20"/>
                <w:lang w:eastAsia="en-GB"/>
              </w:rPr>
            </w:pPr>
            <w:r w:rsidRPr="00892E22">
              <w:rPr>
                <w:rFonts w:ascii="Arial" w:hAnsi="Arial" w:cs="Arial"/>
                <w:b/>
                <w:bCs/>
                <w:sz w:val="20"/>
                <w:szCs w:val="20"/>
                <w:lang w:eastAsia="en-GB"/>
              </w:rPr>
              <w:t>X</w:t>
            </w:r>
          </w:p>
        </w:tc>
        <w:tc>
          <w:tcPr>
            <w:tcW w:w="362" w:type="dxa"/>
          </w:tcPr>
          <w:p w14:paraId="64A81994" w14:textId="6B6C2F69" w:rsidR="00CC0B29" w:rsidRPr="00B84EBE" w:rsidRDefault="00CC0B29" w:rsidP="00CC0B29">
            <w:pPr>
              <w:rPr>
                <w:rFonts w:ascii="Arial" w:hAnsi="Arial" w:cs="Arial"/>
                <w:b/>
                <w:bCs/>
                <w:sz w:val="20"/>
                <w:szCs w:val="20"/>
                <w:lang w:eastAsia="en-GB"/>
              </w:rPr>
            </w:pPr>
          </w:p>
        </w:tc>
        <w:tc>
          <w:tcPr>
            <w:tcW w:w="362" w:type="dxa"/>
          </w:tcPr>
          <w:p w14:paraId="1FEA3D0D" w14:textId="226C068B"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7834DFFB" w14:textId="26490474"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1F818C3C" w14:textId="2A7C3D9F"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47ED8A93" w14:textId="53A33CDA"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7EEA0CC1" w14:textId="273966E7"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73F842C5" w14:textId="1DB45F42"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162666BF" w14:textId="0DC339C4" w:rsidR="00CC0B29" w:rsidRPr="00B84EBE" w:rsidRDefault="00CC0B29" w:rsidP="00CC0B29">
            <w:pPr>
              <w:rPr>
                <w:rFonts w:ascii="Arial" w:hAnsi="Arial" w:cs="Arial"/>
                <w:b/>
                <w:bCs/>
                <w:sz w:val="20"/>
                <w:szCs w:val="20"/>
                <w:lang w:eastAsia="en-GB"/>
              </w:rPr>
            </w:pPr>
            <w:r w:rsidRPr="009247AF">
              <w:rPr>
                <w:rFonts w:ascii="Arial" w:hAnsi="Arial" w:cs="Arial"/>
                <w:b/>
                <w:bCs/>
                <w:sz w:val="20"/>
                <w:szCs w:val="20"/>
                <w:lang w:eastAsia="en-GB"/>
              </w:rPr>
              <w:t>X</w:t>
            </w:r>
          </w:p>
        </w:tc>
        <w:tc>
          <w:tcPr>
            <w:tcW w:w="362" w:type="dxa"/>
          </w:tcPr>
          <w:p w14:paraId="5A406582" w14:textId="52F62FDC" w:rsidR="00CC0B29" w:rsidRPr="00B84EBE" w:rsidRDefault="00CC0B29" w:rsidP="00CC0B29">
            <w:pPr>
              <w:rPr>
                <w:rFonts w:ascii="Arial" w:hAnsi="Arial" w:cs="Arial"/>
                <w:b/>
                <w:bCs/>
                <w:sz w:val="20"/>
                <w:szCs w:val="20"/>
                <w:lang w:eastAsia="en-GB"/>
              </w:rPr>
            </w:pPr>
          </w:p>
        </w:tc>
      </w:tr>
      <w:tr w:rsidR="00CC0B29" w:rsidRPr="00B84EBE" w14:paraId="5382917B" w14:textId="6EF2EC12" w:rsidTr="00CC0B29">
        <w:trPr>
          <w:cantSplit/>
          <w:trHeight w:val="339"/>
          <w:jc w:val="center"/>
        </w:trPr>
        <w:tc>
          <w:tcPr>
            <w:tcW w:w="416" w:type="dxa"/>
            <w:vMerge w:val="restart"/>
            <w:textDirection w:val="btLr"/>
            <w:vAlign w:val="center"/>
          </w:tcPr>
          <w:p w14:paraId="1ACABFE2" w14:textId="31B0C3DC" w:rsidR="00CC0B29" w:rsidRPr="00B84EBE" w:rsidRDefault="00CC0B29" w:rsidP="00CC0B29">
            <w:pPr>
              <w:ind w:left="113" w:right="113"/>
              <w:jc w:val="center"/>
              <w:rPr>
                <w:rFonts w:ascii="Arial" w:hAnsi="Arial" w:cs="Arial"/>
                <w:b/>
                <w:bCs/>
                <w:sz w:val="20"/>
                <w:szCs w:val="20"/>
                <w:lang w:eastAsia="en-GB"/>
              </w:rPr>
            </w:pPr>
            <w:r w:rsidRPr="00B84EBE">
              <w:rPr>
                <w:rFonts w:ascii="Arial" w:hAnsi="Arial" w:cs="Arial"/>
                <w:b/>
                <w:bCs/>
                <w:sz w:val="20"/>
                <w:szCs w:val="20"/>
                <w:lang w:eastAsia="en-GB"/>
              </w:rPr>
              <w:t>MA</w:t>
            </w:r>
          </w:p>
        </w:tc>
        <w:tc>
          <w:tcPr>
            <w:tcW w:w="3063" w:type="dxa"/>
          </w:tcPr>
          <w:p w14:paraId="6F300B5A" w14:textId="09C9A125" w:rsidR="00CC0B29" w:rsidRPr="00CC0B29" w:rsidRDefault="00CC0B29" w:rsidP="00CC0B29">
            <w:pPr>
              <w:pStyle w:val="NoSpacing"/>
              <w:rPr>
                <w:rFonts w:ascii="Arial" w:hAnsi="Arial" w:cs="Arial"/>
                <w:b/>
                <w:bCs/>
                <w:sz w:val="20"/>
                <w:szCs w:val="20"/>
                <w:lang w:eastAsia="en-GB"/>
              </w:rPr>
            </w:pPr>
            <w:r w:rsidRPr="00CC0B29">
              <w:rPr>
                <w:rFonts w:ascii="Arial" w:hAnsi="Arial" w:cs="Arial"/>
                <w:bCs/>
                <w:sz w:val="20"/>
                <w:szCs w:val="20"/>
                <w:lang w:eastAsia="en-GB"/>
              </w:rPr>
              <w:t xml:space="preserve">Preparing for Service Improvement </w:t>
            </w:r>
            <w:r w:rsidR="00CA339D">
              <w:rPr>
                <w:rFonts w:ascii="Arial" w:hAnsi="Arial" w:cs="Arial"/>
                <w:bCs/>
                <w:sz w:val="20"/>
                <w:szCs w:val="20"/>
                <w:lang w:eastAsia="en-GB"/>
              </w:rPr>
              <w:t>P</w:t>
            </w:r>
            <w:r w:rsidRPr="00CC0B29">
              <w:rPr>
                <w:rFonts w:ascii="Arial" w:hAnsi="Arial" w:cs="Arial"/>
                <w:bCs/>
                <w:sz w:val="20"/>
                <w:szCs w:val="20"/>
                <w:lang w:eastAsia="en-GB"/>
              </w:rPr>
              <w:t>roject</w:t>
            </w:r>
          </w:p>
        </w:tc>
        <w:tc>
          <w:tcPr>
            <w:tcW w:w="363" w:type="dxa"/>
          </w:tcPr>
          <w:p w14:paraId="21307C20" w14:textId="3D864E4E" w:rsidR="00CC0B29" w:rsidRPr="00B84EBE" w:rsidRDefault="00CC0B29" w:rsidP="00CC0B29">
            <w:pPr>
              <w:rPr>
                <w:rFonts w:ascii="Arial" w:hAnsi="Arial" w:cs="Arial"/>
                <w:b/>
                <w:bCs/>
                <w:sz w:val="20"/>
                <w:szCs w:val="20"/>
                <w:lang w:eastAsia="en-GB"/>
              </w:rPr>
            </w:pPr>
          </w:p>
        </w:tc>
        <w:tc>
          <w:tcPr>
            <w:tcW w:w="363" w:type="dxa"/>
          </w:tcPr>
          <w:p w14:paraId="5C1697FD" w14:textId="6476E1D2" w:rsidR="00CC0B29" w:rsidRPr="00B84EBE" w:rsidRDefault="00CC0B29" w:rsidP="00CC0B29">
            <w:pPr>
              <w:rPr>
                <w:rFonts w:ascii="Arial" w:hAnsi="Arial" w:cs="Arial"/>
                <w:b/>
                <w:bCs/>
                <w:sz w:val="20"/>
                <w:szCs w:val="20"/>
                <w:lang w:eastAsia="en-GB"/>
              </w:rPr>
            </w:pPr>
          </w:p>
        </w:tc>
        <w:tc>
          <w:tcPr>
            <w:tcW w:w="363" w:type="dxa"/>
          </w:tcPr>
          <w:p w14:paraId="69D19FDF" w14:textId="3FC22D2D" w:rsidR="00CC0B29" w:rsidRPr="00B84EBE" w:rsidRDefault="00CC0B29" w:rsidP="00CC0B29">
            <w:pPr>
              <w:rPr>
                <w:rFonts w:ascii="Arial" w:hAnsi="Arial" w:cs="Arial"/>
                <w:b/>
                <w:bCs/>
                <w:sz w:val="20"/>
                <w:szCs w:val="20"/>
                <w:lang w:eastAsia="en-GB"/>
              </w:rPr>
            </w:pPr>
          </w:p>
        </w:tc>
        <w:tc>
          <w:tcPr>
            <w:tcW w:w="363" w:type="dxa"/>
          </w:tcPr>
          <w:p w14:paraId="29EF1B7C" w14:textId="174BE2CE" w:rsidR="00CC0B29" w:rsidRPr="00B84EBE" w:rsidRDefault="00CC0B29" w:rsidP="00CC0B29">
            <w:pPr>
              <w:rPr>
                <w:rFonts w:ascii="Arial" w:hAnsi="Arial" w:cs="Arial"/>
                <w:b/>
                <w:bCs/>
                <w:sz w:val="20"/>
                <w:szCs w:val="20"/>
                <w:lang w:eastAsia="en-GB"/>
              </w:rPr>
            </w:pPr>
          </w:p>
        </w:tc>
        <w:tc>
          <w:tcPr>
            <w:tcW w:w="363" w:type="dxa"/>
          </w:tcPr>
          <w:p w14:paraId="54FE25FC" w14:textId="5548A8F0" w:rsidR="00CC0B29" w:rsidRPr="00B84EBE" w:rsidRDefault="00CC0B29" w:rsidP="00CC0B29">
            <w:pPr>
              <w:rPr>
                <w:rFonts w:ascii="Arial" w:hAnsi="Arial" w:cs="Arial"/>
                <w:b/>
                <w:bCs/>
                <w:sz w:val="20"/>
                <w:szCs w:val="20"/>
                <w:lang w:eastAsia="en-GB"/>
              </w:rPr>
            </w:pPr>
          </w:p>
        </w:tc>
        <w:tc>
          <w:tcPr>
            <w:tcW w:w="363" w:type="dxa"/>
          </w:tcPr>
          <w:p w14:paraId="35040865" w14:textId="79FDAED9" w:rsidR="00CC0B29" w:rsidRPr="00B84EBE" w:rsidRDefault="00CC0B29" w:rsidP="00CC0B29">
            <w:pPr>
              <w:rPr>
                <w:rFonts w:ascii="Arial" w:hAnsi="Arial" w:cs="Arial"/>
                <w:b/>
                <w:bCs/>
                <w:sz w:val="20"/>
                <w:szCs w:val="20"/>
                <w:lang w:eastAsia="en-GB"/>
              </w:rPr>
            </w:pPr>
            <w:r w:rsidRPr="004A3E26">
              <w:rPr>
                <w:rFonts w:ascii="Arial" w:hAnsi="Arial" w:cs="Arial"/>
                <w:b/>
                <w:bCs/>
                <w:sz w:val="20"/>
                <w:szCs w:val="20"/>
                <w:lang w:eastAsia="en-GB"/>
              </w:rPr>
              <w:t>X</w:t>
            </w:r>
          </w:p>
        </w:tc>
        <w:tc>
          <w:tcPr>
            <w:tcW w:w="363" w:type="dxa"/>
          </w:tcPr>
          <w:p w14:paraId="76C2C7FB" w14:textId="543CA89A" w:rsidR="00CC0B29" w:rsidRPr="00B84EBE" w:rsidRDefault="00CC0B29" w:rsidP="00CC0B29">
            <w:pPr>
              <w:rPr>
                <w:rFonts w:ascii="Arial" w:hAnsi="Arial" w:cs="Arial"/>
                <w:b/>
                <w:bCs/>
                <w:sz w:val="20"/>
                <w:szCs w:val="20"/>
                <w:lang w:eastAsia="en-GB"/>
              </w:rPr>
            </w:pPr>
            <w:r w:rsidRPr="004A3E26">
              <w:rPr>
                <w:rFonts w:ascii="Arial" w:hAnsi="Arial" w:cs="Arial"/>
                <w:b/>
                <w:bCs/>
                <w:sz w:val="20"/>
                <w:szCs w:val="20"/>
                <w:lang w:eastAsia="en-GB"/>
              </w:rPr>
              <w:t>X</w:t>
            </w:r>
          </w:p>
        </w:tc>
        <w:tc>
          <w:tcPr>
            <w:tcW w:w="362" w:type="dxa"/>
          </w:tcPr>
          <w:p w14:paraId="297ED85A" w14:textId="259DC1FC" w:rsidR="00CC0B29" w:rsidRPr="00B84EBE" w:rsidRDefault="00CC0B29" w:rsidP="00CC0B29">
            <w:pPr>
              <w:rPr>
                <w:rFonts w:ascii="Arial" w:hAnsi="Arial" w:cs="Arial"/>
                <w:b/>
                <w:bCs/>
                <w:sz w:val="20"/>
                <w:szCs w:val="20"/>
                <w:lang w:eastAsia="en-GB"/>
              </w:rPr>
            </w:pPr>
            <w:r w:rsidRPr="004A3E26">
              <w:rPr>
                <w:rFonts w:ascii="Arial" w:hAnsi="Arial" w:cs="Arial"/>
                <w:b/>
                <w:bCs/>
                <w:sz w:val="20"/>
                <w:szCs w:val="20"/>
                <w:lang w:eastAsia="en-GB"/>
              </w:rPr>
              <w:t>X</w:t>
            </w:r>
          </w:p>
        </w:tc>
        <w:tc>
          <w:tcPr>
            <w:tcW w:w="362" w:type="dxa"/>
          </w:tcPr>
          <w:p w14:paraId="023ECB64" w14:textId="30C3D25B" w:rsidR="00CC0B29" w:rsidRPr="00B84EBE" w:rsidRDefault="00CC0B29" w:rsidP="00CC0B29">
            <w:pPr>
              <w:rPr>
                <w:rFonts w:ascii="Arial" w:hAnsi="Arial" w:cs="Arial"/>
                <w:b/>
                <w:bCs/>
                <w:sz w:val="20"/>
                <w:szCs w:val="20"/>
                <w:lang w:eastAsia="en-GB"/>
              </w:rPr>
            </w:pPr>
            <w:r w:rsidRPr="004A3E26">
              <w:rPr>
                <w:rFonts w:ascii="Arial" w:hAnsi="Arial" w:cs="Arial"/>
                <w:b/>
                <w:bCs/>
                <w:sz w:val="20"/>
                <w:szCs w:val="20"/>
                <w:lang w:eastAsia="en-GB"/>
              </w:rPr>
              <w:t>X</w:t>
            </w:r>
          </w:p>
        </w:tc>
        <w:tc>
          <w:tcPr>
            <w:tcW w:w="362" w:type="dxa"/>
          </w:tcPr>
          <w:p w14:paraId="3E0D74E0" w14:textId="0C5E0C7E" w:rsidR="00CC0B29" w:rsidRPr="00B84EBE" w:rsidRDefault="00CC0B29" w:rsidP="00CC0B29">
            <w:pPr>
              <w:rPr>
                <w:rFonts w:ascii="Arial" w:hAnsi="Arial" w:cs="Arial"/>
                <w:b/>
                <w:bCs/>
                <w:sz w:val="20"/>
                <w:szCs w:val="20"/>
                <w:lang w:eastAsia="en-GB"/>
              </w:rPr>
            </w:pPr>
            <w:r w:rsidRPr="004A3E26">
              <w:rPr>
                <w:rFonts w:ascii="Arial" w:hAnsi="Arial" w:cs="Arial"/>
                <w:b/>
                <w:bCs/>
                <w:sz w:val="20"/>
                <w:szCs w:val="20"/>
                <w:lang w:eastAsia="en-GB"/>
              </w:rPr>
              <w:t>X</w:t>
            </w:r>
          </w:p>
        </w:tc>
        <w:tc>
          <w:tcPr>
            <w:tcW w:w="362" w:type="dxa"/>
          </w:tcPr>
          <w:p w14:paraId="25497C09" w14:textId="43A3BE04" w:rsidR="00CC0B29" w:rsidRPr="00B84EBE" w:rsidRDefault="00CC0B29" w:rsidP="00CC0B29">
            <w:pPr>
              <w:rPr>
                <w:rFonts w:ascii="Arial" w:hAnsi="Arial" w:cs="Arial"/>
                <w:b/>
                <w:bCs/>
                <w:sz w:val="20"/>
                <w:szCs w:val="20"/>
                <w:lang w:eastAsia="en-GB"/>
              </w:rPr>
            </w:pPr>
            <w:r w:rsidRPr="004A3E26">
              <w:rPr>
                <w:rFonts w:ascii="Arial" w:hAnsi="Arial" w:cs="Arial"/>
                <w:b/>
                <w:bCs/>
                <w:sz w:val="20"/>
                <w:szCs w:val="20"/>
                <w:lang w:eastAsia="en-GB"/>
              </w:rPr>
              <w:t>X</w:t>
            </w:r>
          </w:p>
        </w:tc>
        <w:tc>
          <w:tcPr>
            <w:tcW w:w="362" w:type="dxa"/>
          </w:tcPr>
          <w:p w14:paraId="0F283AC4" w14:textId="7790E2C5" w:rsidR="00CC0B29" w:rsidRPr="00B84EBE" w:rsidRDefault="00CC0B29" w:rsidP="00CC0B29">
            <w:pPr>
              <w:rPr>
                <w:rFonts w:ascii="Arial" w:hAnsi="Arial" w:cs="Arial"/>
                <w:b/>
                <w:bCs/>
                <w:sz w:val="20"/>
                <w:szCs w:val="20"/>
                <w:lang w:eastAsia="en-GB"/>
              </w:rPr>
            </w:pPr>
          </w:p>
        </w:tc>
        <w:tc>
          <w:tcPr>
            <w:tcW w:w="362" w:type="dxa"/>
          </w:tcPr>
          <w:p w14:paraId="15632E59" w14:textId="0C58A970" w:rsidR="00CC0B29" w:rsidRPr="00B84EBE" w:rsidRDefault="00CC0B29" w:rsidP="00CC0B29">
            <w:pPr>
              <w:rPr>
                <w:rFonts w:ascii="Arial" w:hAnsi="Arial" w:cs="Arial"/>
                <w:b/>
                <w:bCs/>
                <w:sz w:val="20"/>
                <w:szCs w:val="20"/>
                <w:lang w:eastAsia="en-GB"/>
              </w:rPr>
            </w:pPr>
          </w:p>
        </w:tc>
        <w:tc>
          <w:tcPr>
            <w:tcW w:w="362" w:type="dxa"/>
          </w:tcPr>
          <w:p w14:paraId="18F5C834" w14:textId="753C2855" w:rsidR="00CC0B29" w:rsidRPr="00B84EBE" w:rsidRDefault="00CC0B29" w:rsidP="00CC0B29">
            <w:pPr>
              <w:rPr>
                <w:rFonts w:ascii="Arial" w:hAnsi="Arial" w:cs="Arial"/>
                <w:b/>
                <w:bCs/>
                <w:sz w:val="20"/>
                <w:szCs w:val="20"/>
                <w:lang w:eastAsia="en-GB"/>
              </w:rPr>
            </w:pPr>
            <w:r w:rsidRPr="00781B3E">
              <w:rPr>
                <w:rFonts w:ascii="Arial" w:hAnsi="Arial" w:cs="Arial"/>
                <w:b/>
                <w:bCs/>
                <w:sz w:val="20"/>
                <w:szCs w:val="20"/>
                <w:lang w:eastAsia="en-GB"/>
              </w:rPr>
              <w:t>X</w:t>
            </w:r>
          </w:p>
        </w:tc>
        <w:tc>
          <w:tcPr>
            <w:tcW w:w="362" w:type="dxa"/>
          </w:tcPr>
          <w:p w14:paraId="280E2B63" w14:textId="73E7D891" w:rsidR="00CC0B29" w:rsidRPr="00B84EBE" w:rsidRDefault="00CC0B29" w:rsidP="00CC0B29">
            <w:pPr>
              <w:rPr>
                <w:rFonts w:ascii="Arial" w:hAnsi="Arial" w:cs="Arial"/>
                <w:b/>
                <w:bCs/>
                <w:sz w:val="20"/>
                <w:szCs w:val="20"/>
                <w:lang w:eastAsia="en-GB"/>
              </w:rPr>
            </w:pPr>
            <w:r w:rsidRPr="00781B3E">
              <w:rPr>
                <w:rFonts w:ascii="Arial" w:hAnsi="Arial" w:cs="Arial"/>
                <w:b/>
                <w:bCs/>
                <w:sz w:val="20"/>
                <w:szCs w:val="20"/>
                <w:lang w:eastAsia="en-GB"/>
              </w:rPr>
              <w:t>X</w:t>
            </w:r>
          </w:p>
        </w:tc>
        <w:tc>
          <w:tcPr>
            <w:tcW w:w="362" w:type="dxa"/>
          </w:tcPr>
          <w:p w14:paraId="42A34D28" w14:textId="06F8D3E6" w:rsidR="00CC0B29" w:rsidRPr="00B84EBE" w:rsidRDefault="00CC0B29" w:rsidP="00CC0B29">
            <w:pPr>
              <w:rPr>
                <w:rFonts w:ascii="Arial" w:hAnsi="Arial" w:cs="Arial"/>
                <w:b/>
                <w:bCs/>
                <w:sz w:val="20"/>
                <w:szCs w:val="20"/>
                <w:lang w:eastAsia="en-GB"/>
              </w:rPr>
            </w:pPr>
            <w:r w:rsidRPr="00781B3E">
              <w:rPr>
                <w:rFonts w:ascii="Arial" w:hAnsi="Arial" w:cs="Arial"/>
                <w:b/>
                <w:bCs/>
                <w:sz w:val="20"/>
                <w:szCs w:val="20"/>
                <w:lang w:eastAsia="en-GB"/>
              </w:rPr>
              <w:t>X</w:t>
            </w:r>
          </w:p>
        </w:tc>
        <w:tc>
          <w:tcPr>
            <w:tcW w:w="362" w:type="dxa"/>
          </w:tcPr>
          <w:p w14:paraId="0DD3C95B" w14:textId="78E936CB" w:rsidR="00CC0B29" w:rsidRPr="00B84EBE" w:rsidRDefault="00CC0B29" w:rsidP="00CC0B29">
            <w:pPr>
              <w:rPr>
                <w:rFonts w:ascii="Arial" w:hAnsi="Arial" w:cs="Arial"/>
                <w:b/>
                <w:bCs/>
                <w:sz w:val="20"/>
                <w:szCs w:val="20"/>
                <w:lang w:eastAsia="en-GB"/>
              </w:rPr>
            </w:pPr>
          </w:p>
        </w:tc>
        <w:tc>
          <w:tcPr>
            <w:tcW w:w="362" w:type="dxa"/>
          </w:tcPr>
          <w:p w14:paraId="10E06906" w14:textId="25E802FB" w:rsidR="00CC0B29" w:rsidRPr="00B84EBE" w:rsidRDefault="00CC0B29" w:rsidP="00CC0B29">
            <w:pPr>
              <w:rPr>
                <w:rFonts w:ascii="Arial" w:hAnsi="Arial" w:cs="Arial"/>
                <w:b/>
                <w:bCs/>
                <w:sz w:val="20"/>
                <w:szCs w:val="20"/>
                <w:lang w:eastAsia="en-GB"/>
              </w:rPr>
            </w:pPr>
          </w:p>
        </w:tc>
        <w:tc>
          <w:tcPr>
            <w:tcW w:w="362" w:type="dxa"/>
          </w:tcPr>
          <w:p w14:paraId="0C29D12B" w14:textId="50C72D20" w:rsidR="00CC0B29" w:rsidRPr="00B84EBE" w:rsidRDefault="00CC0B29" w:rsidP="00CC0B29">
            <w:pPr>
              <w:rPr>
                <w:rFonts w:ascii="Arial" w:hAnsi="Arial" w:cs="Arial"/>
                <w:b/>
                <w:bCs/>
                <w:sz w:val="20"/>
                <w:szCs w:val="20"/>
                <w:lang w:eastAsia="en-GB"/>
              </w:rPr>
            </w:pPr>
          </w:p>
        </w:tc>
        <w:tc>
          <w:tcPr>
            <w:tcW w:w="362" w:type="dxa"/>
          </w:tcPr>
          <w:p w14:paraId="3B4A04C3" w14:textId="041B0B95" w:rsidR="00CC0B29" w:rsidRPr="00B84EBE" w:rsidRDefault="00CC0B29" w:rsidP="00CC0B29">
            <w:pPr>
              <w:rPr>
                <w:rFonts w:ascii="Arial" w:hAnsi="Arial" w:cs="Arial"/>
                <w:b/>
                <w:bCs/>
                <w:sz w:val="20"/>
                <w:szCs w:val="20"/>
                <w:lang w:eastAsia="en-GB"/>
              </w:rPr>
            </w:pPr>
          </w:p>
        </w:tc>
        <w:tc>
          <w:tcPr>
            <w:tcW w:w="362" w:type="dxa"/>
          </w:tcPr>
          <w:p w14:paraId="21A571C7" w14:textId="1C97F646" w:rsidR="00CC0B29" w:rsidRPr="00B84EBE" w:rsidRDefault="00CC0B29" w:rsidP="00CC0B29">
            <w:pPr>
              <w:rPr>
                <w:rFonts w:ascii="Arial" w:hAnsi="Arial" w:cs="Arial"/>
                <w:b/>
                <w:bCs/>
                <w:sz w:val="20"/>
                <w:szCs w:val="20"/>
                <w:lang w:eastAsia="en-GB"/>
              </w:rPr>
            </w:pPr>
          </w:p>
        </w:tc>
        <w:tc>
          <w:tcPr>
            <w:tcW w:w="362" w:type="dxa"/>
          </w:tcPr>
          <w:p w14:paraId="630A96F6" w14:textId="0CCF962D" w:rsidR="00CC0B29" w:rsidRPr="00B84EBE" w:rsidRDefault="00CC0B29" w:rsidP="00CC0B29">
            <w:pPr>
              <w:rPr>
                <w:rFonts w:ascii="Arial" w:hAnsi="Arial" w:cs="Arial"/>
                <w:b/>
                <w:bCs/>
                <w:sz w:val="20"/>
                <w:szCs w:val="20"/>
                <w:lang w:eastAsia="en-GB"/>
              </w:rPr>
            </w:pPr>
          </w:p>
        </w:tc>
        <w:tc>
          <w:tcPr>
            <w:tcW w:w="362" w:type="dxa"/>
          </w:tcPr>
          <w:p w14:paraId="284E59FF" w14:textId="12C0FF69" w:rsidR="00CC0B29" w:rsidRPr="00B84EBE" w:rsidRDefault="00CC0B29" w:rsidP="00CC0B29">
            <w:pPr>
              <w:rPr>
                <w:rFonts w:ascii="Arial" w:hAnsi="Arial" w:cs="Arial"/>
                <w:b/>
                <w:bCs/>
                <w:sz w:val="20"/>
                <w:szCs w:val="20"/>
                <w:lang w:eastAsia="en-GB"/>
              </w:rPr>
            </w:pPr>
          </w:p>
        </w:tc>
        <w:tc>
          <w:tcPr>
            <w:tcW w:w="362" w:type="dxa"/>
          </w:tcPr>
          <w:p w14:paraId="60DF646D" w14:textId="33E6976D" w:rsidR="00CC0B29" w:rsidRPr="00B84EBE" w:rsidRDefault="00CC0B29" w:rsidP="00CC0B29">
            <w:pPr>
              <w:rPr>
                <w:rFonts w:ascii="Arial" w:hAnsi="Arial" w:cs="Arial"/>
                <w:b/>
                <w:bCs/>
                <w:sz w:val="20"/>
                <w:szCs w:val="20"/>
                <w:lang w:eastAsia="en-GB"/>
              </w:rPr>
            </w:pPr>
            <w:r w:rsidRPr="00DD1800">
              <w:rPr>
                <w:rFonts w:ascii="Arial" w:hAnsi="Arial" w:cs="Arial"/>
                <w:b/>
                <w:bCs/>
                <w:sz w:val="20"/>
                <w:szCs w:val="20"/>
                <w:lang w:eastAsia="en-GB"/>
              </w:rPr>
              <w:t>X</w:t>
            </w:r>
          </w:p>
        </w:tc>
        <w:tc>
          <w:tcPr>
            <w:tcW w:w="362" w:type="dxa"/>
          </w:tcPr>
          <w:p w14:paraId="751C8CCD" w14:textId="5A3F1DE3" w:rsidR="00CC0B29" w:rsidRPr="00B84EBE" w:rsidRDefault="00CC0B29" w:rsidP="00CC0B29">
            <w:pPr>
              <w:rPr>
                <w:rFonts w:ascii="Arial" w:hAnsi="Arial" w:cs="Arial"/>
                <w:b/>
                <w:bCs/>
                <w:sz w:val="20"/>
                <w:szCs w:val="20"/>
                <w:lang w:eastAsia="en-GB"/>
              </w:rPr>
            </w:pPr>
            <w:r w:rsidRPr="00DD1800">
              <w:rPr>
                <w:rFonts w:ascii="Arial" w:hAnsi="Arial" w:cs="Arial"/>
                <w:b/>
                <w:bCs/>
                <w:sz w:val="20"/>
                <w:szCs w:val="20"/>
                <w:lang w:eastAsia="en-GB"/>
              </w:rPr>
              <w:t>X</w:t>
            </w:r>
          </w:p>
        </w:tc>
        <w:tc>
          <w:tcPr>
            <w:tcW w:w="362" w:type="dxa"/>
          </w:tcPr>
          <w:p w14:paraId="63528131" w14:textId="247F1096" w:rsidR="00CC0B29" w:rsidRPr="00B84EBE" w:rsidRDefault="00CC0B29" w:rsidP="00CC0B29">
            <w:pPr>
              <w:rPr>
                <w:rFonts w:ascii="Arial" w:hAnsi="Arial" w:cs="Arial"/>
                <w:b/>
                <w:bCs/>
                <w:sz w:val="20"/>
                <w:szCs w:val="20"/>
                <w:lang w:eastAsia="en-GB"/>
              </w:rPr>
            </w:pPr>
            <w:r w:rsidRPr="00DD1800">
              <w:rPr>
                <w:rFonts w:ascii="Arial" w:hAnsi="Arial" w:cs="Arial"/>
                <w:b/>
                <w:bCs/>
                <w:sz w:val="20"/>
                <w:szCs w:val="20"/>
                <w:lang w:eastAsia="en-GB"/>
              </w:rPr>
              <w:t>X</w:t>
            </w:r>
          </w:p>
        </w:tc>
        <w:tc>
          <w:tcPr>
            <w:tcW w:w="362" w:type="dxa"/>
          </w:tcPr>
          <w:p w14:paraId="6F332437" w14:textId="5B2E296D" w:rsidR="00CC0B29" w:rsidRPr="00B84EBE" w:rsidRDefault="00CC0B29" w:rsidP="00CC0B29">
            <w:pPr>
              <w:rPr>
                <w:rFonts w:ascii="Arial" w:hAnsi="Arial" w:cs="Arial"/>
                <w:b/>
                <w:bCs/>
                <w:sz w:val="20"/>
                <w:szCs w:val="20"/>
                <w:lang w:eastAsia="en-GB"/>
              </w:rPr>
            </w:pPr>
            <w:r w:rsidRPr="00DD1800">
              <w:rPr>
                <w:rFonts w:ascii="Arial" w:hAnsi="Arial" w:cs="Arial"/>
                <w:b/>
                <w:bCs/>
                <w:sz w:val="20"/>
                <w:szCs w:val="20"/>
                <w:lang w:eastAsia="en-GB"/>
              </w:rPr>
              <w:t>X</w:t>
            </w:r>
          </w:p>
        </w:tc>
        <w:tc>
          <w:tcPr>
            <w:tcW w:w="362" w:type="dxa"/>
          </w:tcPr>
          <w:p w14:paraId="18015602" w14:textId="73285673" w:rsidR="00CC0B29" w:rsidRPr="00B84EBE" w:rsidRDefault="00CC0B29" w:rsidP="00CC0B29">
            <w:pPr>
              <w:rPr>
                <w:rFonts w:ascii="Arial" w:hAnsi="Arial" w:cs="Arial"/>
                <w:b/>
                <w:bCs/>
                <w:sz w:val="20"/>
                <w:szCs w:val="20"/>
                <w:lang w:eastAsia="en-GB"/>
              </w:rPr>
            </w:pPr>
            <w:r w:rsidRPr="00DD1800">
              <w:rPr>
                <w:rFonts w:ascii="Arial" w:hAnsi="Arial" w:cs="Arial"/>
                <w:b/>
                <w:bCs/>
                <w:sz w:val="20"/>
                <w:szCs w:val="20"/>
                <w:lang w:eastAsia="en-GB"/>
              </w:rPr>
              <w:t>X</w:t>
            </w:r>
          </w:p>
        </w:tc>
        <w:tc>
          <w:tcPr>
            <w:tcW w:w="362" w:type="dxa"/>
          </w:tcPr>
          <w:p w14:paraId="064D404E" w14:textId="6390A77A" w:rsidR="00CC0B29" w:rsidRPr="00B84EBE" w:rsidRDefault="00CC0B29" w:rsidP="00CC0B29">
            <w:pPr>
              <w:rPr>
                <w:rFonts w:ascii="Arial" w:hAnsi="Arial" w:cs="Arial"/>
                <w:b/>
                <w:bCs/>
                <w:sz w:val="20"/>
                <w:szCs w:val="20"/>
                <w:lang w:eastAsia="en-GB"/>
              </w:rPr>
            </w:pPr>
            <w:r w:rsidRPr="00DD1800">
              <w:rPr>
                <w:rFonts w:ascii="Arial" w:hAnsi="Arial" w:cs="Arial"/>
                <w:b/>
                <w:bCs/>
                <w:sz w:val="20"/>
                <w:szCs w:val="20"/>
                <w:lang w:eastAsia="en-GB"/>
              </w:rPr>
              <w:t>X</w:t>
            </w:r>
          </w:p>
        </w:tc>
        <w:tc>
          <w:tcPr>
            <w:tcW w:w="362" w:type="dxa"/>
          </w:tcPr>
          <w:p w14:paraId="5CA89EF1" w14:textId="5BEAE90D" w:rsidR="00CC0B29" w:rsidRPr="00B84EBE" w:rsidRDefault="00CC0B29" w:rsidP="00CC0B29">
            <w:pPr>
              <w:rPr>
                <w:rFonts w:ascii="Arial" w:hAnsi="Arial" w:cs="Arial"/>
                <w:b/>
                <w:bCs/>
                <w:sz w:val="20"/>
                <w:szCs w:val="20"/>
                <w:lang w:eastAsia="en-GB"/>
              </w:rPr>
            </w:pPr>
            <w:r w:rsidRPr="00DD1800">
              <w:rPr>
                <w:rFonts w:ascii="Arial" w:hAnsi="Arial" w:cs="Arial"/>
                <w:b/>
                <w:bCs/>
                <w:sz w:val="20"/>
                <w:szCs w:val="20"/>
                <w:lang w:eastAsia="en-GB"/>
              </w:rPr>
              <w:t>X</w:t>
            </w:r>
          </w:p>
        </w:tc>
        <w:tc>
          <w:tcPr>
            <w:tcW w:w="362" w:type="dxa"/>
          </w:tcPr>
          <w:p w14:paraId="4BE65CA4" w14:textId="5583D162" w:rsidR="00CC0B29" w:rsidRPr="00B84EBE" w:rsidRDefault="00CC0B29" w:rsidP="00CC0B29">
            <w:pPr>
              <w:rPr>
                <w:rFonts w:ascii="Arial" w:hAnsi="Arial" w:cs="Arial"/>
                <w:b/>
                <w:bCs/>
                <w:sz w:val="20"/>
                <w:szCs w:val="20"/>
                <w:lang w:eastAsia="en-GB"/>
              </w:rPr>
            </w:pPr>
            <w:r w:rsidRPr="00DD1800">
              <w:rPr>
                <w:rFonts w:ascii="Arial" w:hAnsi="Arial" w:cs="Arial"/>
                <w:b/>
                <w:bCs/>
                <w:sz w:val="20"/>
                <w:szCs w:val="20"/>
                <w:lang w:eastAsia="en-GB"/>
              </w:rPr>
              <w:t>X</w:t>
            </w:r>
          </w:p>
        </w:tc>
        <w:tc>
          <w:tcPr>
            <w:tcW w:w="362" w:type="dxa"/>
          </w:tcPr>
          <w:p w14:paraId="5F7CD84B" w14:textId="1797CD78" w:rsidR="00CC0B29" w:rsidRPr="00B84EBE" w:rsidRDefault="00CC0B29" w:rsidP="00CC0B29">
            <w:pPr>
              <w:rPr>
                <w:rFonts w:ascii="Arial" w:hAnsi="Arial" w:cs="Arial"/>
                <w:b/>
                <w:bCs/>
                <w:sz w:val="20"/>
                <w:szCs w:val="20"/>
                <w:lang w:eastAsia="en-GB"/>
              </w:rPr>
            </w:pPr>
            <w:r w:rsidRPr="00DD1800">
              <w:rPr>
                <w:rFonts w:ascii="Arial" w:hAnsi="Arial" w:cs="Arial"/>
                <w:b/>
                <w:bCs/>
                <w:sz w:val="20"/>
                <w:szCs w:val="20"/>
                <w:lang w:eastAsia="en-GB"/>
              </w:rPr>
              <w:t>X</w:t>
            </w:r>
          </w:p>
        </w:tc>
      </w:tr>
      <w:tr w:rsidR="00CC0B29" w:rsidRPr="00B84EBE" w14:paraId="539822B6" w14:textId="697D4D3D" w:rsidTr="00CC0B29">
        <w:trPr>
          <w:cantSplit/>
          <w:trHeight w:val="185"/>
          <w:jc w:val="center"/>
        </w:trPr>
        <w:tc>
          <w:tcPr>
            <w:tcW w:w="416" w:type="dxa"/>
            <w:vMerge/>
          </w:tcPr>
          <w:p w14:paraId="53140C86" w14:textId="78576778" w:rsidR="00CC0B29" w:rsidRPr="00B84EBE" w:rsidRDefault="00CC0B29" w:rsidP="00CC0B29">
            <w:pPr>
              <w:jc w:val="both"/>
              <w:rPr>
                <w:rFonts w:ascii="Arial" w:hAnsi="Arial" w:cs="Arial"/>
                <w:b/>
                <w:bCs/>
                <w:sz w:val="16"/>
                <w:szCs w:val="16"/>
                <w:lang w:eastAsia="en-GB"/>
              </w:rPr>
            </w:pPr>
          </w:p>
        </w:tc>
        <w:tc>
          <w:tcPr>
            <w:tcW w:w="3063" w:type="dxa"/>
          </w:tcPr>
          <w:p w14:paraId="43315FA6" w14:textId="51DE5C5E" w:rsidR="00CC0B29" w:rsidRPr="00CC0B29" w:rsidRDefault="00CC0B29" w:rsidP="00CC0B29">
            <w:pPr>
              <w:pStyle w:val="NoSpacing"/>
              <w:rPr>
                <w:rFonts w:ascii="Arial" w:hAnsi="Arial" w:cs="Arial"/>
                <w:bCs/>
                <w:sz w:val="20"/>
                <w:szCs w:val="20"/>
                <w:lang w:eastAsia="en-GB"/>
              </w:rPr>
            </w:pPr>
            <w:r w:rsidRPr="00CC0B29">
              <w:rPr>
                <w:rFonts w:ascii="Arial" w:hAnsi="Arial" w:cs="Arial"/>
                <w:bCs/>
                <w:sz w:val="20"/>
                <w:szCs w:val="20"/>
                <w:lang w:eastAsia="en-GB"/>
              </w:rPr>
              <w:t xml:space="preserve">Service Improvement </w:t>
            </w:r>
            <w:r w:rsidR="00CA339D">
              <w:rPr>
                <w:rFonts w:ascii="Arial" w:hAnsi="Arial" w:cs="Arial"/>
                <w:bCs/>
                <w:sz w:val="20"/>
                <w:szCs w:val="20"/>
                <w:lang w:eastAsia="en-GB"/>
              </w:rPr>
              <w:t>P</w:t>
            </w:r>
            <w:r w:rsidRPr="00CC0B29">
              <w:rPr>
                <w:rFonts w:ascii="Arial" w:hAnsi="Arial" w:cs="Arial"/>
                <w:bCs/>
                <w:sz w:val="20"/>
                <w:szCs w:val="20"/>
                <w:lang w:eastAsia="en-GB"/>
              </w:rPr>
              <w:t>roject</w:t>
            </w:r>
          </w:p>
        </w:tc>
        <w:tc>
          <w:tcPr>
            <w:tcW w:w="363" w:type="dxa"/>
          </w:tcPr>
          <w:p w14:paraId="582F3D84" w14:textId="49A6254B" w:rsidR="00CC0B29" w:rsidRPr="00B84EBE" w:rsidRDefault="00CC0B29" w:rsidP="00CC0B29">
            <w:pPr>
              <w:rPr>
                <w:rFonts w:ascii="Arial" w:hAnsi="Arial" w:cs="Arial"/>
                <w:b/>
                <w:bCs/>
                <w:sz w:val="16"/>
                <w:szCs w:val="16"/>
                <w:lang w:eastAsia="en-GB"/>
              </w:rPr>
            </w:pPr>
          </w:p>
        </w:tc>
        <w:tc>
          <w:tcPr>
            <w:tcW w:w="363" w:type="dxa"/>
          </w:tcPr>
          <w:p w14:paraId="2757E578" w14:textId="05F19979" w:rsidR="00CC0B29" w:rsidRPr="00B84EBE" w:rsidRDefault="00CC0B29" w:rsidP="00CC0B29">
            <w:pPr>
              <w:rPr>
                <w:rFonts w:ascii="Arial" w:hAnsi="Arial" w:cs="Arial"/>
                <w:b/>
                <w:bCs/>
                <w:sz w:val="16"/>
                <w:szCs w:val="16"/>
                <w:lang w:eastAsia="en-GB"/>
              </w:rPr>
            </w:pPr>
          </w:p>
        </w:tc>
        <w:tc>
          <w:tcPr>
            <w:tcW w:w="363" w:type="dxa"/>
          </w:tcPr>
          <w:p w14:paraId="720AF160" w14:textId="209967AA" w:rsidR="00CC0B29" w:rsidRPr="00B84EBE" w:rsidRDefault="00CC0B29" w:rsidP="00CC0B29">
            <w:pPr>
              <w:rPr>
                <w:rFonts w:ascii="Arial" w:hAnsi="Arial" w:cs="Arial"/>
                <w:b/>
                <w:bCs/>
                <w:sz w:val="16"/>
                <w:szCs w:val="16"/>
                <w:lang w:eastAsia="en-GB"/>
              </w:rPr>
            </w:pPr>
          </w:p>
        </w:tc>
        <w:tc>
          <w:tcPr>
            <w:tcW w:w="363" w:type="dxa"/>
          </w:tcPr>
          <w:p w14:paraId="28DAE657" w14:textId="382A9AC8" w:rsidR="00CC0B29" w:rsidRPr="00B84EBE" w:rsidRDefault="00CC0B29" w:rsidP="00CC0B29">
            <w:pPr>
              <w:rPr>
                <w:rFonts w:ascii="Arial" w:hAnsi="Arial" w:cs="Arial"/>
                <w:b/>
                <w:bCs/>
                <w:sz w:val="16"/>
                <w:szCs w:val="16"/>
                <w:lang w:eastAsia="en-GB"/>
              </w:rPr>
            </w:pPr>
          </w:p>
        </w:tc>
        <w:tc>
          <w:tcPr>
            <w:tcW w:w="363" w:type="dxa"/>
          </w:tcPr>
          <w:p w14:paraId="70C351D2" w14:textId="5580C312" w:rsidR="00CC0B29" w:rsidRPr="00B84EBE" w:rsidRDefault="00CC0B29" w:rsidP="00CC0B29">
            <w:pPr>
              <w:rPr>
                <w:rFonts w:ascii="Arial" w:hAnsi="Arial" w:cs="Arial"/>
                <w:b/>
                <w:bCs/>
                <w:sz w:val="16"/>
                <w:szCs w:val="16"/>
                <w:lang w:eastAsia="en-GB"/>
              </w:rPr>
            </w:pPr>
          </w:p>
        </w:tc>
        <w:tc>
          <w:tcPr>
            <w:tcW w:w="363" w:type="dxa"/>
          </w:tcPr>
          <w:p w14:paraId="1026EAAA" w14:textId="1C1966B6" w:rsidR="00CC0B29" w:rsidRPr="00B84EBE" w:rsidRDefault="00CC0B29" w:rsidP="00CC0B29">
            <w:pPr>
              <w:rPr>
                <w:rFonts w:ascii="Arial" w:hAnsi="Arial" w:cs="Arial"/>
                <w:b/>
                <w:bCs/>
                <w:sz w:val="16"/>
                <w:szCs w:val="16"/>
                <w:lang w:eastAsia="en-GB"/>
              </w:rPr>
            </w:pPr>
            <w:r w:rsidRPr="004A3E26">
              <w:rPr>
                <w:rFonts w:ascii="Arial" w:hAnsi="Arial" w:cs="Arial"/>
                <w:b/>
                <w:bCs/>
                <w:sz w:val="20"/>
                <w:szCs w:val="20"/>
                <w:lang w:eastAsia="en-GB"/>
              </w:rPr>
              <w:t>X</w:t>
            </w:r>
          </w:p>
        </w:tc>
        <w:tc>
          <w:tcPr>
            <w:tcW w:w="363" w:type="dxa"/>
          </w:tcPr>
          <w:p w14:paraId="40053B86" w14:textId="11E83C5B" w:rsidR="00CC0B29" w:rsidRPr="00B84EBE" w:rsidRDefault="00CC0B29" w:rsidP="00CC0B29">
            <w:pPr>
              <w:rPr>
                <w:rFonts w:ascii="Arial" w:hAnsi="Arial" w:cs="Arial"/>
                <w:b/>
                <w:bCs/>
                <w:sz w:val="16"/>
                <w:szCs w:val="16"/>
                <w:lang w:eastAsia="en-GB"/>
              </w:rPr>
            </w:pPr>
            <w:r w:rsidRPr="004A3E26">
              <w:rPr>
                <w:rFonts w:ascii="Arial" w:hAnsi="Arial" w:cs="Arial"/>
                <w:b/>
                <w:bCs/>
                <w:sz w:val="20"/>
                <w:szCs w:val="20"/>
                <w:lang w:eastAsia="en-GB"/>
              </w:rPr>
              <w:t>X</w:t>
            </w:r>
          </w:p>
        </w:tc>
        <w:tc>
          <w:tcPr>
            <w:tcW w:w="362" w:type="dxa"/>
          </w:tcPr>
          <w:p w14:paraId="23C94D43" w14:textId="7C323BA5" w:rsidR="00CC0B29" w:rsidRPr="00B84EBE" w:rsidRDefault="00CC0B29" w:rsidP="00CC0B29">
            <w:pPr>
              <w:rPr>
                <w:rFonts w:ascii="Arial" w:hAnsi="Arial" w:cs="Arial"/>
                <w:b/>
                <w:bCs/>
                <w:sz w:val="16"/>
                <w:szCs w:val="16"/>
                <w:lang w:eastAsia="en-GB"/>
              </w:rPr>
            </w:pPr>
            <w:r w:rsidRPr="004A3E26">
              <w:rPr>
                <w:rFonts w:ascii="Arial" w:hAnsi="Arial" w:cs="Arial"/>
                <w:b/>
                <w:bCs/>
                <w:sz w:val="20"/>
                <w:szCs w:val="20"/>
                <w:lang w:eastAsia="en-GB"/>
              </w:rPr>
              <w:t>X</w:t>
            </w:r>
          </w:p>
        </w:tc>
        <w:tc>
          <w:tcPr>
            <w:tcW w:w="362" w:type="dxa"/>
          </w:tcPr>
          <w:p w14:paraId="7CA5C50C" w14:textId="6CCC4E0B" w:rsidR="00CC0B29" w:rsidRPr="00B84EBE" w:rsidRDefault="00CC0B29" w:rsidP="00CC0B29">
            <w:pPr>
              <w:rPr>
                <w:rFonts w:ascii="Arial" w:hAnsi="Arial" w:cs="Arial"/>
                <w:b/>
                <w:bCs/>
                <w:sz w:val="16"/>
                <w:szCs w:val="16"/>
                <w:lang w:eastAsia="en-GB"/>
              </w:rPr>
            </w:pPr>
            <w:r w:rsidRPr="004A3E26">
              <w:rPr>
                <w:rFonts w:ascii="Arial" w:hAnsi="Arial" w:cs="Arial"/>
                <w:b/>
                <w:bCs/>
                <w:sz w:val="20"/>
                <w:szCs w:val="20"/>
                <w:lang w:eastAsia="en-GB"/>
              </w:rPr>
              <w:t>X</w:t>
            </w:r>
          </w:p>
        </w:tc>
        <w:tc>
          <w:tcPr>
            <w:tcW w:w="362" w:type="dxa"/>
          </w:tcPr>
          <w:p w14:paraId="7E856906" w14:textId="3F0D6E2A" w:rsidR="00CC0B29" w:rsidRPr="00B84EBE" w:rsidRDefault="00CC0B29" w:rsidP="00CC0B29">
            <w:pPr>
              <w:rPr>
                <w:rFonts w:ascii="Arial" w:hAnsi="Arial" w:cs="Arial"/>
                <w:b/>
                <w:bCs/>
                <w:sz w:val="16"/>
                <w:szCs w:val="16"/>
                <w:lang w:eastAsia="en-GB"/>
              </w:rPr>
            </w:pPr>
            <w:r w:rsidRPr="004A3E26">
              <w:rPr>
                <w:rFonts w:ascii="Arial" w:hAnsi="Arial" w:cs="Arial"/>
                <w:b/>
                <w:bCs/>
                <w:sz w:val="20"/>
                <w:szCs w:val="20"/>
                <w:lang w:eastAsia="en-GB"/>
              </w:rPr>
              <w:t>X</w:t>
            </w:r>
          </w:p>
        </w:tc>
        <w:tc>
          <w:tcPr>
            <w:tcW w:w="362" w:type="dxa"/>
          </w:tcPr>
          <w:p w14:paraId="5F1AFB32" w14:textId="2F9B071B" w:rsidR="00CC0B29" w:rsidRPr="00B84EBE" w:rsidRDefault="00CC0B29" w:rsidP="00CC0B29">
            <w:pPr>
              <w:rPr>
                <w:rFonts w:ascii="Arial" w:hAnsi="Arial" w:cs="Arial"/>
                <w:b/>
                <w:bCs/>
                <w:sz w:val="16"/>
                <w:szCs w:val="16"/>
                <w:lang w:eastAsia="en-GB"/>
              </w:rPr>
            </w:pPr>
            <w:r w:rsidRPr="004A3E26">
              <w:rPr>
                <w:rFonts w:ascii="Arial" w:hAnsi="Arial" w:cs="Arial"/>
                <w:b/>
                <w:bCs/>
                <w:sz w:val="20"/>
                <w:szCs w:val="20"/>
                <w:lang w:eastAsia="en-GB"/>
              </w:rPr>
              <w:t>X</w:t>
            </w:r>
          </w:p>
        </w:tc>
        <w:tc>
          <w:tcPr>
            <w:tcW w:w="362" w:type="dxa"/>
          </w:tcPr>
          <w:p w14:paraId="29239C49" w14:textId="60C5BAC0" w:rsidR="00CC0B29" w:rsidRPr="00B84EBE" w:rsidRDefault="00CC0B29" w:rsidP="00CC0B29">
            <w:pPr>
              <w:rPr>
                <w:rFonts w:ascii="Arial" w:hAnsi="Arial" w:cs="Arial"/>
                <w:b/>
                <w:bCs/>
                <w:sz w:val="16"/>
                <w:szCs w:val="16"/>
                <w:lang w:eastAsia="en-GB"/>
              </w:rPr>
            </w:pPr>
          </w:p>
        </w:tc>
        <w:tc>
          <w:tcPr>
            <w:tcW w:w="362" w:type="dxa"/>
          </w:tcPr>
          <w:p w14:paraId="562F5E4E" w14:textId="1C9A308B" w:rsidR="00CC0B29" w:rsidRPr="00B84EBE" w:rsidRDefault="00CC0B29" w:rsidP="00CC0B29">
            <w:pPr>
              <w:rPr>
                <w:rFonts w:ascii="Arial" w:hAnsi="Arial" w:cs="Arial"/>
                <w:b/>
                <w:bCs/>
                <w:sz w:val="16"/>
                <w:szCs w:val="16"/>
                <w:lang w:eastAsia="en-GB"/>
              </w:rPr>
            </w:pPr>
          </w:p>
        </w:tc>
        <w:tc>
          <w:tcPr>
            <w:tcW w:w="362" w:type="dxa"/>
          </w:tcPr>
          <w:p w14:paraId="7241C29B" w14:textId="13DEE0EF" w:rsidR="00CC0B29" w:rsidRPr="00B84EBE" w:rsidRDefault="00CC0B29" w:rsidP="00CC0B29">
            <w:pPr>
              <w:rPr>
                <w:rFonts w:ascii="Arial" w:hAnsi="Arial" w:cs="Arial"/>
                <w:b/>
                <w:bCs/>
                <w:sz w:val="16"/>
                <w:szCs w:val="16"/>
                <w:lang w:eastAsia="en-GB"/>
              </w:rPr>
            </w:pPr>
            <w:r w:rsidRPr="00781B3E">
              <w:rPr>
                <w:rFonts w:ascii="Arial" w:hAnsi="Arial" w:cs="Arial"/>
                <w:b/>
                <w:bCs/>
                <w:sz w:val="20"/>
                <w:szCs w:val="20"/>
                <w:lang w:eastAsia="en-GB"/>
              </w:rPr>
              <w:t>X</w:t>
            </w:r>
          </w:p>
        </w:tc>
        <w:tc>
          <w:tcPr>
            <w:tcW w:w="362" w:type="dxa"/>
          </w:tcPr>
          <w:p w14:paraId="5FD3A034" w14:textId="6E763B1C" w:rsidR="00CC0B29" w:rsidRPr="00B84EBE" w:rsidRDefault="00CC0B29" w:rsidP="00CC0B29">
            <w:pPr>
              <w:rPr>
                <w:rFonts w:ascii="Arial" w:hAnsi="Arial" w:cs="Arial"/>
                <w:b/>
                <w:bCs/>
                <w:sz w:val="16"/>
                <w:szCs w:val="16"/>
                <w:lang w:eastAsia="en-GB"/>
              </w:rPr>
            </w:pPr>
            <w:r w:rsidRPr="00781B3E">
              <w:rPr>
                <w:rFonts w:ascii="Arial" w:hAnsi="Arial" w:cs="Arial"/>
                <w:b/>
                <w:bCs/>
                <w:sz w:val="20"/>
                <w:szCs w:val="20"/>
                <w:lang w:eastAsia="en-GB"/>
              </w:rPr>
              <w:t>X</w:t>
            </w:r>
          </w:p>
        </w:tc>
        <w:tc>
          <w:tcPr>
            <w:tcW w:w="362" w:type="dxa"/>
          </w:tcPr>
          <w:p w14:paraId="54B5DA4F" w14:textId="16BCE2D0" w:rsidR="00CC0B29" w:rsidRPr="00B84EBE" w:rsidRDefault="00CC0B29" w:rsidP="00CC0B29">
            <w:pPr>
              <w:rPr>
                <w:rFonts w:ascii="Arial" w:hAnsi="Arial" w:cs="Arial"/>
                <w:b/>
                <w:bCs/>
                <w:sz w:val="16"/>
                <w:szCs w:val="16"/>
                <w:lang w:eastAsia="en-GB"/>
              </w:rPr>
            </w:pPr>
            <w:r w:rsidRPr="00781B3E">
              <w:rPr>
                <w:rFonts w:ascii="Arial" w:hAnsi="Arial" w:cs="Arial"/>
                <w:b/>
                <w:bCs/>
                <w:sz w:val="20"/>
                <w:szCs w:val="20"/>
                <w:lang w:eastAsia="en-GB"/>
              </w:rPr>
              <w:t>X</w:t>
            </w:r>
          </w:p>
        </w:tc>
        <w:tc>
          <w:tcPr>
            <w:tcW w:w="362" w:type="dxa"/>
          </w:tcPr>
          <w:p w14:paraId="5F84E65C" w14:textId="278862DF" w:rsidR="00CC0B29" w:rsidRPr="00B84EBE" w:rsidRDefault="00CC0B29" w:rsidP="00CC0B29">
            <w:pPr>
              <w:rPr>
                <w:rFonts w:ascii="Arial" w:hAnsi="Arial" w:cs="Arial"/>
                <w:b/>
                <w:bCs/>
                <w:sz w:val="16"/>
                <w:szCs w:val="16"/>
                <w:lang w:eastAsia="en-GB"/>
              </w:rPr>
            </w:pPr>
          </w:p>
        </w:tc>
        <w:tc>
          <w:tcPr>
            <w:tcW w:w="362" w:type="dxa"/>
          </w:tcPr>
          <w:p w14:paraId="08863336" w14:textId="3645CB38" w:rsidR="00CC0B29" w:rsidRPr="00B84EBE" w:rsidRDefault="00CC0B29" w:rsidP="00CC0B29">
            <w:pPr>
              <w:rPr>
                <w:rFonts w:ascii="Arial" w:hAnsi="Arial" w:cs="Arial"/>
                <w:b/>
                <w:bCs/>
                <w:sz w:val="16"/>
                <w:szCs w:val="16"/>
                <w:lang w:eastAsia="en-GB"/>
              </w:rPr>
            </w:pPr>
          </w:p>
        </w:tc>
        <w:tc>
          <w:tcPr>
            <w:tcW w:w="362" w:type="dxa"/>
          </w:tcPr>
          <w:p w14:paraId="1F6765A7" w14:textId="2E9204C0" w:rsidR="00CC0B29" w:rsidRPr="00B84EBE" w:rsidRDefault="00CC0B29" w:rsidP="00CC0B29">
            <w:pPr>
              <w:rPr>
                <w:rFonts w:ascii="Arial" w:hAnsi="Arial" w:cs="Arial"/>
                <w:b/>
                <w:bCs/>
                <w:sz w:val="16"/>
                <w:szCs w:val="16"/>
                <w:lang w:eastAsia="en-GB"/>
              </w:rPr>
            </w:pPr>
          </w:p>
        </w:tc>
        <w:tc>
          <w:tcPr>
            <w:tcW w:w="362" w:type="dxa"/>
          </w:tcPr>
          <w:p w14:paraId="5CB372A3" w14:textId="32CD18AF" w:rsidR="00CC0B29" w:rsidRPr="00B84EBE" w:rsidRDefault="00CC0B29" w:rsidP="00CC0B29">
            <w:pPr>
              <w:rPr>
                <w:rFonts w:ascii="Arial" w:hAnsi="Arial" w:cs="Arial"/>
                <w:b/>
                <w:bCs/>
                <w:sz w:val="16"/>
                <w:szCs w:val="16"/>
                <w:lang w:eastAsia="en-GB"/>
              </w:rPr>
            </w:pPr>
          </w:p>
        </w:tc>
        <w:tc>
          <w:tcPr>
            <w:tcW w:w="362" w:type="dxa"/>
          </w:tcPr>
          <w:p w14:paraId="6B41AF2E" w14:textId="0138D0BD" w:rsidR="00CC0B29" w:rsidRPr="00B84EBE" w:rsidRDefault="00CC0B29" w:rsidP="00CC0B29">
            <w:pPr>
              <w:rPr>
                <w:rFonts w:ascii="Arial" w:hAnsi="Arial" w:cs="Arial"/>
                <w:b/>
                <w:bCs/>
                <w:sz w:val="16"/>
                <w:szCs w:val="16"/>
                <w:lang w:eastAsia="en-GB"/>
              </w:rPr>
            </w:pPr>
          </w:p>
        </w:tc>
        <w:tc>
          <w:tcPr>
            <w:tcW w:w="362" w:type="dxa"/>
          </w:tcPr>
          <w:p w14:paraId="51EA5AFD" w14:textId="7BAC89FF" w:rsidR="00CC0B29" w:rsidRPr="00B84EBE" w:rsidRDefault="00CC0B29" w:rsidP="00CC0B29">
            <w:pPr>
              <w:rPr>
                <w:rFonts w:ascii="Arial" w:hAnsi="Arial" w:cs="Arial"/>
                <w:b/>
                <w:bCs/>
                <w:sz w:val="16"/>
                <w:szCs w:val="16"/>
                <w:lang w:eastAsia="en-GB"/>
              </w:rPr>
            </w:pPr>
          </w:p>
        </w:tc>
        <w:tc>
          <w:tcPr>
            <w:tcW w:w="362" w:type="dxa"/>
          </w:tcPr>
          <w:p w14:paraId="26B18FAD" w14:textId="2536E357" w:rsidR="00CC0B29" w:rsidRPr="00B84EBE" w:rsidRDefault="00CC0B29" w:rsidP="00CC0B29">
            <w:pPr>
              <w:rPr>
                <w:rFonts w:ascii="Arial" w:hAnsi="Arial" w:cs="Arial"/>
                <w:b/>
                <w:bCs/>
                <w:sz w:val="16"/>
                <w:szCs w:val="16"/>
                <w:lang w:eastAsia="en-GB"/>
              </w:rPr>
            </w:pPr>
          </w:p>
        </w:tc>
        <w:tc>
          <w:tcPr>
            <w:tcW w:w="362" w:type="dxa"/>
          </w:tcPr>
          <w:p w14:paraId="04E1ABAE" w14:textId="6C930663" w:rsidR="00CC0B29" w:rsidRPr="00B84EBE" w:rsidRDefault="00CC0B29" w:rsidP="00CC0B29">
            <w:pPr>
              <w:rPr>
                <w:rFonts w:ascii="Arial" w:hAnsi="Arial" w:cs="Arial"/>
                <w:b/>
                <w:bCs/>
                <w:sz w:val="16"/>
                <w:szCs w:val="16"/>
                <w:lang w:eastAsia="en-GB"/>
              </w:rPr>
            </w:pPr>
            <w:r w:rsidRPr="00DD1800">
              <w:rPr>
                <w:rFonts w:ascii="Arial" w:hAnsi="Arial" w:cs="Arial"/>
                <w:b/>
                <w:bCs/>
                <w:sz w:val="20"/>
                <w:szCs w:val="20"/>
                <w:lang w:eastAsia="en-GB"/>
              </w:rPr>
              <w:t>X</w:t>
            </w:r>
          </w:p>
        </w:tc>
        <w:tc>
          <w:tcPr>
            <w:tcW w:w="362" w:type="dxa"/>
          </w:tcPr>
          <w:p w14:paraId="6083DECB" w14:textId="09B8EE1A" w:rsidR="00CC0B29" w:rsidRPr="00B84EBE" w:rsidRDefault="00CC0B29" w:rsidP="00CC0B29">
            <w:pPr>
              <w:rPr>
                <w:rFonts w:ascii="Arial" w:hAnsi="Arial" w:cs="Arial"/>
                <w:b/>
                <w:bCs/>
                <w:sz w:val="16"/>
                <w:szCs w:val="16"/>
                <w:lang w:eastAsia="en-GB"/>
              </w:rPr>
            </w:pPr>
            <w:r w:rsidRPr="00DD1800">
              <w:rPr>
                <w:rFonts w:ascii="Arial" w:hAnsi="Arial" w:cs="Arial"/>
                <w:b/>
                <w:bCs/>
                <w:sz w:val="20"/>
                <w:szCs w:val="20"/>
                <w:lang w:eastAsia="en-GB"/>
              </w:rPr>
              <w:t>X</w:t>
            </w:r>
          </w:p>
        </w:tc>
        <w:tc>
          <w:tcPr>
            <w:tcW w:w="362" w:type="dxa"/>
          </w:tcPr>
          <w:p w14:paraId="3E06EE82" w14:textId="1A3756DC" w:rsidR="00CC0B29" w:rsidRPr="00B84EBE" w:rsidRDefault="00CC0B29" w:rsidP="00CC0B29">
            <w:pPr>
              <w:rPr>
                <w:rFonts w:ascii="Arial" w:hAnsi="Arial" w:cs="Arial"/>
                <w:b/>
                <w:bCs/>
                <w:sz w:val="16"/>
                <w:szCs w:val="16"/>
                <w:lang w:eastAsia="en-GB"/>
              </w:rPr>
            </w:pPr>
            <w:r w:rsidRPr="00DD1800">
              <w:rPr>
                <w:rFonts w:ascii="Arial" w:hAnsi="Arial" w:cs="Arial"/>
                <w:b/>
                <w:bCs/>
                <w:sz w:val="20"/>
                <w:szCs w:val="20"/>
                <w:lang w:eastAsia="en-GB"/>
              </w:rPr>
              <w:t>X</w:t>
            </w:r>
          </w:p>
        </w:tc>
        <w:tc>
          <w:tcPr>
            <w:tcW w:w="362" w:type="dxa"/>
          </w:tcPr>
          <w:p w14:paraId="2AF8C61F" w14:textId="0C76FB63" w:rsidR="00CC0B29" w:rsidRPr="00B84EBE" w:rsidRDefault="00CC0B29" w:rsidP="00CC0B29">
            <w:pPr>
              <w:rPr>
                <w:rFonts w:ascii="Arial" w:hAnsi="Arial" w:cs="Arial"/>
                <w:b/>
                <w:bCs/>
                <w:sz w:val="16"/>
                <w:szCs w:val="16"/>
                <w:lang w:eastAsia="en-GB"/>
              </w:rPr>
            </w:pPr>
            <w:r w:rsidRPr="00DD1800">
              <w:rPr>
                <w:rFonts w:ascii="Arial" w:hAnsi="Arial" w:cs="Arial"/>
                <w:b/>
                <w:bCs/>
                <w:sz w:val="20"/>
                <w:szCs w:val="20"/>
                <w:lang w:eastAsia="en-GB"/>
              </w:rPr>
              <w:t>X</w:t>
            </w:r>
          </w:p>
        </w:tc>
        <w:tc>
          <w:tcPr>
            <w:tcW w:w="362" w:type="dxa"/>
          </w:tcPr>
          <w:p w14:paraId="24D56563" w14:textId="4B5923B1" w:rsidR="00CC0B29" w:rsidRPr="00B84EBE" w:rsidRDefault="00CC0B29" w:rsidP="00CC0B29">
            <w:pPr>
              <w:rPr>
                <w:rFonts w:ascii="Arial" w:hAnsi="Arial" w:cs="Arial"/>
                <w:b/>
                <w:bCs/>
                <w:sz w:val="16"/>
                <w:szCs w:val="16"/>
                <w:lang w:eastAsia="en-GB"/>
              </w:rPr>
            </w:pPr>
            <w:r w:rsidRPr="00DD1800">
              <w:rPr>
                <w:rFonts w:ascii="Arial" w:hAnsi="Arial" w:cs="Arial"/>
                <w:b/>
                <w:bCs/>
                <w:sz w:val="20"/>
                <w:szCs w:val="20"/>
                <w:lang w:eastAsia="en-GB"/>
              </w:rPr>
              <w:t>X</w:t>
            </w:r>
          </w:p>
        </w:tc>
        <w:tc>
          <w:tcPr>
            <w:tcW w:w="362" w:type="dxa"/>
          </w:tcPr>
          <w:p w14:paraId="299F3D70" w14:textId="25802D3E" w:rsidR="00CC0B29" w:rsidRPr="00B84EBE" w:rsidRDefault="00CC0B29" w:rsidP="00CC0B29">
            <w:pPr>
              <w:rPr>
                <w:rFonts w:ascii="Arial" w:hAnsi="Arial" w:cs="Arial"/>
                <w:b/>
                <w:bCs/>
                <w:sz w:val="16"/>
                <w:szCs w:val="16"/>
                <w:lang w:eastAsia="en-GB"/>
              </w:rPr>
            </w:pPr>
            <w:r w:rsidRPr="00DD1800">
              <w:rPr>
                <w:rFonts w:ascii="Arial" w:hAnsi="Arial" w:cs="Arial"/>
                <w:b/>
                <w:bCs/>
                <w:sz w:val="20"/>
                <w:szCs w:val="20"/>
                <w:lang w:eastAsia="en-GB"/>
              </w:rPr>
              <w:t>X</w:t>
            </w:r>
          </w:p>
        </w:tc>
        <w:tc>
          <w:tcPr>
            <w:tcW w:w="362" w:type="dxa"/>
          </w:tcPr>
          <w:p w14:paraId="5D04CD8C" w14:textId="1223B448" w:rsidR="00CC0B29" w:rsidRPr="00B84EBE" w:rsidRDefault="00CC0B29" w:rsidP="00CC0B29">
            <w:pPr>
              <w:rPr>
                <w:rFonts w:ascii="Arial" w:hAnsi="Arial" w:cs="Arial"/>
                <w:b/>
                <w:bCs/>
                <w:sz w:val="16"/>
                <w:szCs w:val="16"/>
                <w:lang w:eastAsia="en-GB"/>
              </w:rPr>
            </w:pPr>
            <w:r w:rsidRPr="00DD1800">
              <w:rPr>
                <w:rFonts w:ascii="Arial" w:hAnsi="Arial" w:cs="Arial"/>
                <w:b/>
                <w:bCs/>
                <w:sz w:val="20"/>
                <w:szCs w:val="20"/>
                <w:lang w:eastAsia="en-GB"/>
              </w:rPr>
              <w:t>X</w:t>
            </w:r>
          </w:p>
        </w:tc>
        <w:tc>
          <w:tcPr>
            <w:tcW w:w="362" w:type="dxa"/>
          </w:tcPr>
          <w:p w14:paraId="1C4E683A" w14:textId="7270F9FE" w:rsidR="00CC0B29" w:rsidRPr="00B84EBE" w:rsidRDefault="00CC0B29" w:rsidP="00CC0B29">
            <w:pPr>
              <w:rPr>
                <w:rFonts w:ascii="Arial" w:hAnsi="Arial" w:cs="Arial"/>
                <w:b/>
                <w:bCs/>
                <w:sz w:val="16"/>
                <w:szCs w:val="16"/>
                <w:lang w:eastAsia="en-GB"/>
              </w:rPr>
            </w:pPr>
            <w:r w:rsidRPr="00DD1800">
              <w:rPr>
                <w:rFonts w:ascii="Arial" w:hAnsi="Arial" w:cs="Arial"/>
                <w:b/>
                <w:bCs/>
                <w:sz w:val="20"/>
                <w:szCs w:val="20"/>
                <w:lang w:eastAsia="en-GB"/>
              </w:rPr>
              <w:t>X</w:t>
            </w:r>
          </w:p>
        </w:tc>
        <w:tc>
          <w:tcPr>
            <w:tcW w:w="362" w:type="dxa"/>
          </w:tcPr>
          <w:p w14:paraId="07012FEC" w14:textId="13021AD0" w:rsidR="00CC0B29" w:rsidRPr="00B84EBE" w:rsidRDefault="00CC0B29" w:rsidP="00CC0B29">
            <w:pPr>
              <w:rPr>
                <w:rFonts w:ascii="Arial" w:hAnsi="Arial" w:cs="Arial"/>
                <w:b/>
                <w:bCs/>
                <w:sz w:val="16"/>
                <w:szCs w:val="16"/>
                <w:lang w:eastAsia="en-GB"/>
              </w:rPr>
            </w:pPr>
            <w:r w:rsidRPr="00DD1800">
              <w:rPr>
                <w:rFonts w:ascii="Arial" w:hAnsi="Arial" w:cs="Arial"/>
                <w:b/>
                <w:bCs/>
                <w:sz w:val="20"/>
                <w:szCs w:val="20"/>
                <w:lang w:eastAsia="en-GB"/>
              </w:rPr>
              <w:t>X</w:t>
            </w:r>
          </w:p>
        </w:tc>
      </w:tr>
    </w:tbl>
    <w:p w14:paraId="5EBD2475" w14:textId="77777777" w:rsidR="00BC0A01" w:rsidRPr="00B84EBE" w:rsidRDefault="00BC0A01" w:rsidP="00DE3160">
      <w:pPr>
        <w:spacing w:after="0" w:line="240" w:lineRule="auto"/>
        <w:rPr>
          <w:rFonts w:ascii="Arial" w:eastAsia="Arial,Times New Roman" w:hAnsi="Arial" w:cs="Arial"/>
          <w:b/>
          <w:bCs/>
          <w:sz w:val="24"/>
          <w:szCs w:val="24"/>
          <w:lang w:eastAsia="en-GB"/>
        </w:rPr>
      </w:pPr>
    </w:p>
    <w:p w14:paraId="4A8DE0AA" w14:textId="77777777" w:rsidR="00DE3160" w:rsidRPr="00B84EBE" w:rsidRDefault="00DE3160" w:rsidP="00DE3160">
      <w:pPr>
        <w:spacing w:after="0" w:line="240" w:lineRule="auto"/>
        <w:rPr>
          <w:rFonts w:ascii="Arial" w:hAnsi="Arial" w:cs="Arial"/>
          <w:color w:val="00B0F0"/>
          <w:sz w:val="20"/>
          <w:szCs w:val="20"/>
        </w:rPr>
      </w:pPr>
    </w:p>
    <w:p w14:paraId="3FF0AC8E" w14:textId="0FB82A29" w:rsidR="00DE3160" w:rsidRPr="00B84EBE" w:rsidRDefault="00D53F0A" w:rsidP="00DE3160">
      <w:pPr>
        <w:spacing w:after="0" w:line="240" w:lineRule="auto"/>
        <w:jc w:val="both"/>
        <w:rPr>
          <w:rFonts w:ascii="Arial" w:eastAsia="Arial,Times New Roman" w:hAnsi="Arial" w:cs="Arial"/>
          <w:b/>
          <w:bCs/>
          <w:color w:val="0070C0"/>
          <w:sz w:val="20"/>
          <w:szCs w:val="20"/>
          <w:lang w:eastAsia="en-GB"/>
        </w:rPr>
      </w:pPr>
      <w:hyperlink w:anchor="matrix_guidance" w:history="1"/>
      <w:bookmarkStart w:id="7" w:name="matrix_section"/>
      <w:bookmarkEnd w:id="7"/>
    </w:p>
    <w:p w14:paraId="0F18926A" w14:textId="77777777" w:rsidR="00DE3160" w:rsidRPr="00B84EBE" w:rsidRDefault="00DE3160" w:rsidP="00DE3160">
      <w:pPr>
        <w:tabs>
          <w:tab w:val="left" w:pos="9255"/>
        </w:tabs>
        <w:spacing w:after="0" w:line="240" w:lineRule="auto"/>
        <w:rPr>
          <w:rFonts w:ascii="Arial" w:hAnsi="Arial" w:cs="Arial"/>
          <w:b/>
          <w:bCs/>
          <w:color w:val="0070C0"/>
          <w:sz w:val="16"/>
          <w:szCs w:val="16"/>
          <w:lang w:eastAsia="en-GB"/>
        </w:rPr>
      </w:pPr>
    </w:p>
    <w:p w14:paraId="3CB5A348" w14:textId="77777777" w:rsidR="00DE3160" w:rsidRPr="00B84EBE" w:rsidRDefault="00DE3160" w:rsidP="00DE3160">
      <w:pPr>
        <w:tabs>
          <w:tab w:val="left" w:pos="9255"/>
        </w:tabs>
        <w:spacing w:after="0" w:line="240" w:lineRule="auto"/>
        <w:rPr>
          <w:rFonts w:ascii="Arial" w:hAnsi="Arial" w:cs="Arial"/>
          <w:b/>
          <w:bCs/>
          <w:color w:val="0070C0"/>
          <w:sz w:val="16"/>
          <w:szCs w:val="16"/>
          <w:lang w:eastAsia="en-GB"/>
        </w:rPr>
      </w:pPr>
    </w:p>
    <w:p w14:paraId="5BA345EC" w14:textId="77777777" w:rsidR="00DE3160" w:rsidRPr="00B84EBE" w:rsidRDefault="00DE3160" w:rsidP="00DE3160">
      <w:pPr>
        <w:rPr>
          <w:rFonts w:ascii="Arial" w:hAnsi="Arial" w:cs="Arial"/>
          <w:b/>
          <w:bCs/>
          <w:color w:val="0070C0"/>
          <w:sz w:val="16"/>
          <w:szCs w:val="16"/>
          <w:lang w:eastAsia="en-GB"/>
        </w:rPr>
      </w:pPr>
    </w:p>
    <w:p w14:paraId="53281439" w14:textId="550D3748" w:rsidR="004B21A1" w:rsidRPr="00B84EBE" w:rsidRDefault="004B21A1" w:rsidP="00F27533">
      <w:pPr>
        <w:tabs>
          <w:tab w:val="left" w:pos="1950"/>
        </w:tabs>
        <w:rPr>
          <w:rFonts w:ascii="Arial" w:hAnsi="Arial" w:cs="Arial"/>
          <w:b/>
        </w:rPr>
        <w:sectPr w:rsidR="004B21A1" w:rsidRPr="00B84EBE" w:rsidSect="00DE3160">
          <w:pgSz w:w="16838" w:h="11906" w:orient="landscape"/>
          <w:pgMar w:top="1440" w:right="1440" w:bottom="1440" w:left="1440" w:header="708" w:footer="708" w:gutter="0"/>
          <w:cols w:space="708"/>
          <w:docGrid w:linePitch="360"/>
        </w:sectPr>
      </w:pPr>
    </w:p>
    <w:p w14:paraId="439CBDFA" w14:textId="0E8BF663" w:rsidR="00E92583" w:rsidRPr="00B84EBE" w:rsidRDefault="00C61F01" w:rsidP="000404A8">
      <w:pPr>
        <w:tabs>
          <w:tab w:val="left" w:pos="1950"/>
        </w:tabs>
        <w:spacing w:after="0" w:line="240" w:lineRule="auto"/>
        <w:jc w:val="both"/>
        <w:rPr>
          <w:rFonts w:ascii="Arial" w:eastAsia="Arial" w:hAnsi="Arial" w:cs="Arial"/>
          <w:b/>
          <w:bCs/>
          <w:sz w:val="24"/>
          <w:szCs w:val="24"/>
        </w:rPr>
      </w:pPr>
      <w:r w:rsidRPr="00B84EBE">
        <w:rPr>
          <w:rFonts w:ascii="Arial" w:eastAsia="Arial" w:hAnsi="Arial" w:cs="Arial"/>
          <w:b/>
          <w:bCs/>
          <w:sz w:val="24"/>
          <w:szCs w:val="24"/>
        </w:rPr>
        <w:lastRenderedPageBreak/>
        <w:t>ADMISSION REGULATIONS</w:t>
      </w:r>
      <w:r w:rsidR="00D50C55" w:rsidRPr="00B84EBE">
        <w:rPr>
          <w:rFonts w:ascii="Arial" w:eastAsia="Arial" w:hAnsi="Arial" w:cs="Arial"/>
          <w:b/>
          <w:bCs/>
          <w:sz w:val="24"/>
          <w:szCs w:val="24"/>
        </w:rPr>
        <w:t xml:space="preserve"> </w:t>
      </w:r>
    </w:p>
    <w:p w14:paraId="2A77E4F8" w14:textId="5F133915" w:rsidR="00995BE8" w:rsidRPr="00B84EBE" w:rsidRDefault="00995BE8" w:rsidP="000404A8">
      <w:pPr>
        <w:tabs>
          <w:tab w:val="left" w:pos="1950"/>
        </w:tabs>
        <w:spacing w:after="0" w:line="240" w:lineRule="auto"/>
        <w:jc w:val="both"/>
        <w:rPr>
          <w:rFonts w:ascii="Arial" w:eastAsia="Arial" w:hAnsi="Arial" w:cs="Arial"/>
          <w:b/>
          <w:bCs/>
          <w:sz w:val="24"/>
          <w:szCs w:val="24"/>
        </w:rPr>
      </w:pPr>
    </w:p>
    <w:p w14:paraId="1A62E3C7" w14:textId="7C94A2C5" w:rsidR="0052683D" w:rsidRPr="00B84EBE" w:rsidRDefault="0052683D" w:rsidP="000404A8">
      <w:pPr>
        <w:tabs>
          <w:tab w:val="left" w:pos="1950"/>
        </w:tabs>
        <w:spacing w:after="0" w:line="240" w:lineRule="auto"/>
        <w:jc w:val="both"/>
        <w:rPr>
          <w:rFonts w:ascii="Arial" w:hAnsi="Arial" w:cs="Arial"/>
          <w:noProof/>
          <w:sz w:val="20"/>
          <w:szCs w:val="20"/>
        </w:rPr>
      </w:pPr>
      <w:r w:rsidRPr="00B84EBE">
        <w:rPr>
          <w:rFonts w:ascii="Arial" w:hAnsi="Arial" w:cs="Arial"/>
          <w:noProof/>
          <w:sz w:val="20"/>
          <w:szCs w:val="20"/>
        </w:rPr>
        <w:t>The regulations for the programme are the University’s standard regulations for admission to taught postgraduate programmes with the following approved additions:</w:t>
      </w:r>
    </w:p>
    <w:p w14:paraId="6D356C6E" w14:textId="77777777" w:rsidR="0052683D" w:rsidRPr="00B84EBE" w:rsidRDefault="0052683D" w:rsidP="000404A8">
      <w:pPr>
        <w:tabs>
          <w:tab w:val="left" w:pos="1950"/>
        </w:tabs>
        <w:spacing w:after="0" w:line="240" w:lineRule="auto"/>
        <w:jc w:val="both"/>
        <w:rPr>
          <w:rFonts w:ascii="Arial" w:hAnsi="Arial" w:cs="Arial"/>
          <w:noProof/>
          <w:sz w:val="20"/>
          <w:szCs w:val="20"/>
        </w:rPr>
      </w:pPr>
    </w:p>
    <w:p w14:paraId="5EC904B6" w14:textId="77777777" w:rsidR="0052683D" w:rsidRPr="00B84EBE" w:rsidRDefault="0052683D" w:rsidP="008E120E">
      <w:pPr>
        <w:numPr>
          <w:ilvl w:val="0"/>
          <w:numId w:val="11"/>
        </w:numPr>
        <w:tabs>
          <w:tab w:val="left" w:pos="1950"/>
        </w:tabs>
        <w:spacing w:after="0" w:line="240" w:lineRule="auto"/>
        <w:ind w:left="567" w:hanging="283"/>
        <w:jc w:val="both"/>
        <w:rPr>
          <w:rFonts w:ascii="Arial" w:hAnsi="Arial" w:cs="Arial"/>
          <w:noProof/>
          <w:sz w:val="20"/>
          <w:szCs w:val="20"/>
        </w:rPr>
      </w:pPr>
      <w:r w:rsidRPr="00B84EBE">
        <w:rPr>
          <w:rFonts w:ascii="Arial" w:hAnsi="Arial" w:cs="Arial"/>
          <w:noProof/>
          <w:sz w:val="20"/>
          <w:szCs w:val="20"/>
        </w:rPr>
        <w:t>Applicants are normally expected to have at least one year of professional or management experience and a first degree of its equivalent. A professional qualification may be acceptable with evidence of professional experience at degree equivalent level.</w:t>
      </w:r>
    </w:p>
    <w:p w14:paraId="60C69587" w14:textId="77777777" w:rsidR="0052683D" w:rsidRPr="00B84EBE" w:rsidRDefault="0052683D" w:rsidP="008E120E">
      <w:pPr>
        <w:numPr>
          <w:ilvl w:val="0"/>
          <w:numId w:val="11"/>
        </w:numPr>
        <w:tabs>
          <w:tab w:val="left" w:pos="1950"/>
        </w:tabs>
        <w:spacing w:after="0" w:line="240" w:lineRule="auto"/>
        <w:ind w:left="567" w:hanging="283"/>
        <w:jc w:val="both"/>
        <w:rPr>
          <w:rFonts w:ascii="Arial" w:hAnsi="Arial" w:cs="Arial"/>
          <w:noProof/>
          <w:sz w:val="20"/>
          <w:szCs w:val="20"/>
        </w:rPr>
      </w:pPr>
      <w:r w:rsidRPr="00B84EBE">
        <w:rPr>
          <w:rFonts w:ascii="Arial" w:hAnsi="Arial" w:cs="Arial"/>
          <w:noProof/>
          <w:sz w:val="20"/>
          <w:szCs w:val="20"/>
        </w:rPr>
        <w:t>Applicants for the programme must also meet the professional requirements set out in Schedule 1 of the Mental Health (AMHP) Regulations 2008 and hold a professional qualification in social work, nursing, occupational therapy or psychology and be currently registered to that profession as laid out in Schedule 1.</w:t>
      </w:r>
    </w:p>
    <w:p w14:paraId="3D634CF6" w14:textId="77777777" w:rsidR="0052683D" w:rsidRPr="00B84EBE" w:rsidRDefault="0052683D" w:rsidP="008E120E">
      <w:pPr>
        <w:numPr>
          <w:ilvl w:val="0"/>
          <w:numId w:val="11"/>
        </w:numPr>
        <w:tabs>
          <w:tab w:val="left" w:pos="1950"/>
        </w:tabs>
        <w:spacing w:after="0" w:line="240" w:lineRule="auto"/>
        <w:ind w:left="567" w:hanging="283"/>
        <w:jc w:val="both"/>
        <w:rPr>
          <w:rFonts w:ascii="Arial" w:hAnsi="Arial" w:cs="Arial"/>
          <w:noProof/>
          <w:sz w:val="20"/>
          <w:szCs w:val="20"/>
        </w:rPr>
      </w:pPr>
      <w:r w:rsidRPr="00B84EBE">
        <w:rPr>
          <w:rFonts w:ascii="Arial" w:hAnsi="Arial" w:cs="Arial"/>
          <w:noProof/>
          <w:sz w:val="20"/>
          <w:szCs w:val="20"/>
        </w:rPr>
        <w:t>Applicants must demonstrate that they possess the level of competence, capacity and ability to undertake and complete AMHP /BIA training at the required professional and academic level.</w:t>
      </w:r>
    </w:p>
    <w:p w14:paraId="11D71BA6" w14:textId="77777777" w:rsidR="0052683D" w:rsidRPr="00B84EBE" w:rsidRDefault="0052683D" w:rsidP="000404A8">
      <w:pPr>
        <w:tabs>
          <w:tab w:val="left" w:pos="1950"/>
        </w:tabs>
        <w:spacing w:after="0" w:line="240" w:lineRule="auto"/>
        <w:jc w:val="both"/>
        <w:rPr>
          <w:rFonts w:ascii="Arial" w:hAnsi="Arial" w:cs="Arial"/>
          <w:noProof/>
          <w:sz w:val="20"/>
          <w:szCs w:val="20"/>
        </w:rPr>
      </w:pPr>
    </w:p>
    <w:p w14:paraId="044C5778" w14:textId="03CCD497" w:rsidR="0052683D" w:rsidRPr="00B84EBE" w:rsidRDefault="0052683D" w:rsidP="000404A8">
      <w:pPr>
        <w:tabs>
          <w:tab w:val="left" w:pos="1950"/>
        </w:tabs>
        <w:spacing w:after="0" w:line="240" w:lineRule="auto"/>
        <w:jc w:val="both"/>
        <w:rPr>
          <w:rFonts w:ascii="Arial" w:hAnsi="Arial" w:cs="Arial"/>
          <w:noProof/>
          <w:sz w:val="20"/>
          <w:szCs w:val="20"/>
        </w:rPr>
      </w:pPr>
      <w:r w:rsidRPr="00B84EBE">
        <w:rPr>
          <w:rFonts w:ascii="Arial" w:hAnsi="Arial" w:cs="Arial"/>
          <w:noProof/>
          <w:sz w:val="20"/>
          <w:szCs w:val="20"/>
        </w:rPr>
        <w:t>In order to ensure that the admission regulations are satisfied and that the applicant has demonstrated the competence, capacity and ability to undertake and complete AMHP / BIA training at the required professional and academic level, the programme requires the following additional areas of preparation are satisfied through a local selection process:</w:t>
      </w:r>
    </w:p>
    <w:p w14:paraId="640458C7" w14:textId="77777777" w:rsidR="0052683D" w:rsidRPr="00B84EBE" w:rsidRDefault="0052683D" w:rsidP="000404A8">
      <w:pPr>
        <w:tabs>
          <w:tab w:val="left" w:pos="1950"/>
        </w:tabs>
        <w:spacing w:after="0" w:line="240" w:lineRule="auto"/>
        <w:jc w:val="both"/>
        <w:rPr>
          <w:rFonts w:ascii="Arial" w:hAnsi="Arial" w:cs="Arial"/>
          <w:noProof/>
          <w:sz w:val="20"/>
          <w:szCs w:val="20"/>
        </w:rPr>
      </w:pPr>
    </w:p>
    <w:p w14:paraId="7FC457DA" w14:textId="77777777" w:rsidR="0052683D" w:rsidRPr="00B84EBE" w:rsidRDefault="0052683D" w:rsidP="008E120E">
      <w:pPr>
        <w:numPr>
          <w:ilvl w:val="0"/>
          <w:numId w:val="12"/>
        </w:numPr>
        <w:tabs>
          <w:tab w:val="left" w:pos="1950"/>
        </w:tabs>
        <w:spacing w:after="0" w:line="240" w:lineRule="auto"/>
        <w:ind w:left="567" w:hanging="283"/>
        <w:jc w:val="both"/>
        <w:rPr>
          <w:rFonts w:ascii="Arial" w:hAnsi="Arial" w:cs="Arial"/>
          <w:noProof/>
          <w:sz w:val="20"/>
          <w:szCs w:val="20"/>
        </w:rPr>
      </w:pPr>
      <w:r w:rsidRPr="00B84EBE">
        <w:rPr>
          <w:rFonts w:ascii="Arial" w:hAnsi="Arial" w:cs="Arial"/>
          <w:noProof/>
          <w:sz w:val="20"/>
          <w:szCs w:val="20"/>
        </w:rPr>
        <w:t>The applicant has completed an appropriate period of suitable mental health work experience.</w:t>
      </w:r>
    </w:p>
    <w:p w14:paraId="2A6B4E6B" w14:textId="77777777" w:rsidR="0052683D" w:rsidRPr="00B84EBE" w:rsidRDefault="0052683D" w:rsidP="008E120E">
      <w:pPr>
        <w:numPr>
          <w:ilvl w:val="0"/>
          <w:numId w:val="12"/>
        </w:numPr>
        <w:tabs>
          <w:tab w:val="left" w:pos="1950"/>
        </w:tabs>
        <w:spacing w:after="0" w:line="240" w:lineRule="auto"/>
        <w:ind w:left="567" w:hanging="283"/>
        <w:jc w:val="both"/>
        <w:rPr>
          <w:rFonts w:ascii="Arial" w:hAnsi="Arial" w:cs="Arial"/>
          <w:noProof/>
          <w:sz w:val="20"/>
          <w:szCs w:val="20"/>
        </w:rPr>
      </w:pPr>
      <w:r w:rsidRPr="00B84EBE">
        <w:rPr>
          <w:rFonts w:ascii="Arial" w:hAnsi="Arial" w:cs="Arial"/>
          <w:noProof/>
          <w:sz w:val="20"/>
          <w:szCs w:val="20"/>
        </w:rPr>
        <w:t>The applicant has observed a minimum of 4 Mental Health Act assessments</w:t>
      </w:r>
    </w:p>
    <w:p w14:paraId="71AC1B09" w14:textId="77777777" w:rsidR="0052683D" w:rsidRPr="00B84EBE" w:rsidRDefault="0052683D" w:rsidP="008E120E">
      <w:pPr>
        <w:numPr>
          <w:ilvl w:val="0"/>
          <w:numId w:val="12"/>
        </w:numPr>
        <w:tabs>
          <w:tab w:val="left" w:pos="1950"/>
        </w:tabs>
        <w:spacing w:after="0" w:line="240" w:lineRule="auto"/>
        <w:ind w:left="567" w:hanging="283"/>
        <w:jc w:val="both"/>
        <w:rPr>
          <w:rFonts w:ascii="Arial" w:hAnsi="Arial" w:cs="Arial"/>
          <w:noProof/>
          <w:sz w:val="20"/>
          <w:szCs w:val="20"/>
        </w:rPr>
      </w:pPr>
      <w:r w:rsidRPr="00B84EBE">
        <w:rPr>
          <w:rFonts w:ascii="Arial" w:hAnsi="Arial" w:cs="Arial"/>
          <w:noProof/>
          <w:sz w:val="20"/>
          <w:szCs w:val="20"/>
        </w:rPr>
        <w:t>The applicant has successfully completed the Graduate Certificate in Professional Practice in Mental Health (or equivalent).</w:t>
      </w:r>
    </w:p>
    <w:p w14:paraId="72962300" w14:textId="77777777" w:rsidR="0052683D" w:rsidRDefault="0052683D" w:rsidP="008E120E">
      <w:pPr>
        <w:numPr>
          <w:ilvl w:val="0"/>
          <w:numId w:val="12"/>
        </w:numPr>
        <w:tabs>
          <w:tab w:val="left" w:pos="1950"/>
        </w:tabs>
        <w:spacing w:after="0" w:line="240" w:lineRule="auto"/>
        <w:ind w:left="567" w:hanging="283"/>
        <w:jc w:val="both"/>
        <w:rPr>
          <w:rFonts w:ascii="Arial" w:hAnsi="Arial" w:cs="Arial"/>
          <w:noProof/>
          <w:sz w:val="20"/>
          <w:szCs w:val="20"/>
        </w:rPr>
      </w:pPr>
      <w:r w:rsidRPr="00B84EBE">
        <w:rPr>
          <w:rFonts w:ascii="Arial" w:hAnsi="Arial" w:cs="Arial"/>
          <w:noProof/>
          <w:sz w:val="20"/>
          <w:szCs w:val="20"/>
        </w:rPr>
        <w:t>The applicant has been nominated and supported by their employing authority as suitable for AMHP training.</w:t>
      </w:r>
    </w:p>
    <w:p w14:paraId="003F4935" w14:textId="77777777" w:rsidR="008E120E" w:rsidRPr="00B84EBE" w:rsidRDefault="008E120E" w:rsidP="008E120E">
      <w:pPr>
        <w:tabs>
          <w:tab w:val="left" w:pos="1950"/>
        </w:tabs>
        <w:spacing w:after="0" w:line="240" w:lineRule="auto"/>
        <w:ind w:left="567"/>
        <w:jc w:val="both"/>
        <w:rPr>
          <w:rFonts w:ascii="Arial" w:hAnsi="Arial" w:cs="Arial"/>
          <w:noProof/>
          <w:sz w:val="20"/>
          <w:szCs w:val="20"/>
        </w:rPr>
      </w:pPr>
    </w:p>
    <w:p w14:paraId="4A8BD8A3" w14:textId="77777777" w:rsidR="0052683D" w:rsidRPr="00B84EBE" w:rsidRDefault="0052683D" w:rsidP="000404A8">
      <w:pPr>
        <w:tabs>
          <w:tab w:val="left" w:pos="1950"/>
        </w:tabs>
        <w:spacing w:after="0" w:line="240" w:lineRule="auto"/>
        <w:jc w:val="both"/>
        <w:rPr>
          <w:rFonts w:ascii="Arial" w:hAnsi="Arial" w:cs="Arial"/>
          <w:noProof/>
          <w:sz w:val="20"/>
          <w:szCs w:val="20"/>
        </w:rPr>
      </w:pPr>
      <w:r w:rsidRPr="00B84EBE">
        <w:rPr>
          <w:rFonts w:ascii="Arial" w:hAnsi="Arial" w:cs="Arial"/>
          <w:noProof/>
          <w:sz w:val="20"/>
          <w:szCs w:val="20"/>
        </w:rPr>
        <w:t>The applicant will be provided with a suitable placement and Practice Assessor by their employing authority.</w:t>
      </w:r>
    </w:p>
    <w:p w14:paraId="6E45CF4F" w14:textId="77777777" w:rsidR="0052683D" w:rsidRPr="00B84EBE" w:rsidRDefault="0052683D" w:rsidP="000404A8">
      <w:pPr>
        <w:tabs>
          <w:tab w:val="left" w:pos="1950"/>
        </w:tabs>
        <w:spacing w:after="0" w:line="240" w:lineRule="auto"/>
        <w:jc w:val="both"/>
        <w:rPr>
          <w:rFonts w:ascii="Arial" w:hAnsi="Arial" w:cs="Arial"/>
          <w:noProof/>
          <w:sz w:val="20"/>
          <w:szCs w:val="20"/>
        </w:rPr>
      </w:pPr>
    </w:p>
    <w:p w14:paraId="51D497AA" w14:textId="5C0DF110" w:rsidR="00A66EAA" w:rsidRPr="00B84EBE" w:rsidRDefault="00B766E5" w:rsidP="000404A8">
      <w:pPr>
        <w:tabs>
          <w:tab w:val="left" w:pos="1170"/>
          <w:tab w:val="left" w:pos="1890"/>
          <w:tab w:val="center" w:pos="4513"/>
        </w:tabs>
        <w:spacing w:after="0" w:line="240" w:lineRule="auto"/>
        <w:jc w:val="both"/>
        <w:rPr>
          <w:rFonts w:ascii="Arial" w:eastAsia="Times New Roman" w:hAnsi="Arial" w:cs="Arial"/>
          <w:color w:val="006C31"/>
          <w:sz w:val="20"/>
          <w:szCs w:val="20"/>
          <w:lang w:eastAsia="en-GB"/>
        </w:rPr>
      </w:pPr>
      <w:r w:rsidRPr="00B84EBE">
        <w:rPr>
          <w:rFonts w:ascii="Arial" w:eastAsia="Times New Roman" w:hAnsi="Arial" w:cs="Arial"/>
          <w:color w:val="006C31"/>
          <w:sz w:val="20"/>
          <w:szCs w:val="20"/>
          <w:lang w:eastAsia="en-GB"/>
        </w:rPr>
        <w:tab/>
      </w:r>
      <w:r w:rsidRPr="00B84EBE">
        <w:rPr>
          <w:rFonts w:ascii="Arial" w:eastAsia="Times New Roman" w:hAnsi="Arial" w:cs="Arial"/>
          <w:color w:val="006C31"/>
          <w:sz w:val="20"/>
          <w:szCs w:val="20"/>
          <w:lang w:eastAsia="en-GB"/>
        </w:rPr>
        <w:tab/>
      </w:r>
    </w:p>
    <w:p w14:paraId="63CB46A6" w14:textId="77777777" w:rsidR="00A436CA" w:rsidRPr="00B84EBE" w:rsidRDefault="00A436CA" w:rsidP="000404A8">
      <w:pPr>
        <w:spacing w:after="0" w:line="240" w:lineRule="auto"/>
        <w:jc w:val="both"/>
        <w:rPr>
          <w:rFonts w:ascii="Arial" w:eastAsia="Arial" w:hAnsi="Arial" w:cs="Arial"/>
          <w:b/>
          <w:bCs/>
          <w:sz w:val="24"/>
          <w:szCs w:val="24"/>
        </w:rPr>
      </w:pPr>
      <w:r w:rsidRPr="00B84EBE">
        <w:rPr>
          <w:rFonts w:ascii="Arial" w:eastAsia="Arial" w:hAnsi="Arial" w:cs="Arial"/>
          <w:b/>
          <w:bCs/>
          <w:sz w:val="24"/>
          <w:szCs w:val="24"/>
        </w:rPr>
        <w:t>PROGRESSION ROUTES</w:t>
      </w:r>
    </w:p>
    <w:p w14:paraId="08622BBE" w14:textId="77777777" w:rsidR="00CB7F78" w:rsidRPr="00B84EBE" w:rsidRDefault="00CB7F78" w:rsidP="000404A8">
      <w:pPr>
        <w:spacing w:after="0" w:line="240" w:lineRule="auto"/>
        <w:jc w:val="both"/>
        <w:rPr>
          <w:rFonts w:ascii="Arial" w:hAnsi="Arial" w:cs="Arial"/>
          <w:b/>
          <w:sz w:val="20"/>
          <w:szCs w:val="20"/>
        </w:rPr>
      </w:pPr>
    </w:p>
    <w:p w14:paraId="43E6599E" w14:textId="29707232" w:rsidR="00A436CA" w:rsidRPr="00B84EBE" w:rsidRDefault="00E92583" w:rsidP="000404A8">
      <w:pPr>
        <w:spacing w:after="0" w:line="240" w:lineRule="auto"/>
        <w:jc w:val="both"/>
        <w:rPr>
          <w:rFonts w:ascii="Arial" w:eastAsia="Arial,Times New Roman" w:hAnsi="Arial" w:cs="Arial"/>
          <w:color w:val="FF0000"/>
          <w:sz w:val="20"/>
          <w:szCs w:val="20"/>
          <w:lang w:eastAsia="en-GB"/>
        </w:rPr>
      </w:pPr>
      <w:r w:rsidRPr="00B84EBE">
        <w:rPr>
          <w:rFonts w:ascii="Arial" w:eastAsia="Arial" w:hAnsi="Arial" w:cs="Arial"/>
          <w:color w:val="000000"/>
          <w:sz w:val="20"/>
          <w:szCs w:val="20"/>
        </w:rPr>
        <w:t xml:space="preserve">Recognition arrangements provide formally approved entry or progression routes through which students are eligible to apply for a place on a programme leading to a BU award.  Recognition does not guarantee entry onto the BU receiving programme only eligibility to apply.  In some cases, additional entry criteria such as a Merit classification from the feeder programme may also apply.  Please see the </w:t>
      </w:r>
      <w:hyperlink r:id="rId17" w:anchor="Recognition%20Register" w:history="1">
        <w:r w:rsidR="00FB478B" w:rsidRPr="00B84EBE">
          <w:rPr>
            <w:rStyle w:val="Hyperlink"/>
            <w:rFonts w:ascii="Arial" w:eastAsia="Arial" w:hAnsi="Arial" w:cs="Arial"/>
            <w:sz w:val="20"/>
            <w:szCs w:val="20"/>
          </w:rPr>
          <w:t>recognition register</w:t>
        </w:r>
      </w:hyperlink>
      <w:r w:rsidR="00FB478B" w:rsidRPr="00B84EBE">
        <w:rPr>
          <w:rFonts w:ascii="Arial" w:eastAsia="Arial" w:hAnsi="Arial" w:cs="Arial"/>
          <w:color w:val="000000"/>
          <w:sz w:val="20"/>
          <w:szCs w:val="20"/>
        </w:rPr>
        <w:t xml:space="preserve"> </w:t>
      </w:r>
      <w:r w:rsidRPr="00B84EBE">
        <w:rPr>
          <w:rFonts w:ascii="Arial" w:eastAsia="Arial" w:hAnsi="Arial" w:cs="Arial"/>
          <w:color w:val="000000"/>
          <w:sz w:val="20"/>
          <w:szCs w:val="20"/>
        </w:rPr>
        <w:t>for a full list of approved Recognition arrangements and agreed entry criteria.</w:t>
      </w:r>
    </w:p>
    <w:p w14:paraId="531CEF49" w14:textId="6D1293CA" w:rsidR="00DF3000" w:rsidRPr="00B84EBE" w:rsidRDefault="00DF3000" w:rsidP="000404A8">
      <w:pPr>
        <w:spacing w:after="0" w:line="240" w:lineRule="auto"/>
        <w:jc w:val="both"/>
        <w:rPr>
          <w:rFonts w:ascii="Arial" w:hAnsi="Arial" w:cs="Arial"/>
          <w:b/>
          <w:color w:val="006C31"/>
          <w:sz w:val="20"/>
          <w:szCs w:val="20"/>
        </w:rPr>
      </w:pPr>
    </w:p>
    <w:p w14:paraId="7CBC9880" w14:textId="77777777" w:rsidR="00D2220B" w:rsidRPr="00B84EBE" w:rsidRDefault="00D2220B" w:rsidP="000404A8">
      <w:pPr>
        <w:spacing w:after="0" w:line="240" w:lineRule="auto"/>
        <w:jc w:val="both"/>
        <w:rPr>
          <w:rFonts w:ascii="Arial" w:hAnsi="Arial" w:cs="Arial"/>
          <w:b/>
          <w:color w:val="006C31"/>
          <w:sz w:val="20"/>
          <w:szCs w:val="20"/>
        </w:rPr>
      </w:pPr>
    </w:p>
    <w:p w14:paraId="1814B4D0" w14:textId="62D4ECF6" w:rsidR="00C61F01" w:rsidRPr="00B84EBE" w:rsidRDefault="00C61F01" w:rsidP="000404A8">
      <w:pPr>
        <w:tabs>
          <w:tab w:val="left" w:pos="1950"/>
        </w:tabs>
        <w:spacing w:after="0" w:line="240" w:lineRule="auto"/>
        <w:jc w:val="both"/>
        <w:rPr>
          <w:rFonts w:ascii="Arial" w:eastAsia="Arial" w:hAnsi="Arial" w:cs="Arial"/>
          <w:b/>
          <w:bCs/>
          <w:sz w:val="24"/>
          <w:szCs w:val="24"/>
        </w:rPr>
      </w:pPr>
      <w:r w:rsidRPr="00B84EBE">
        <w:rPr>
          <w:rFonts w:ascii="Arial" w:eastAsia="Arial" w:hAnsi="Arial" w:cs="Arial"/>
          <w:b/>
          <w:bCs/>
          <w:sz w:val="24"/>
          <w:szCs w:val="24"/>
        </w:rPr>
        <w:t>ASSESSMENT REGULATIONS</w:t>
      </w:r>
    </w:p>
    <w:p w14:paraId="1D93972D" w14:textId="421B4BD9" w:rsidR="0077277E" w:rsidRPr="00B84EBE" w:rsidRDefault="0077277E" w:rsidP="000404A8">
      <w:pPr>
        <w:tabs>
          <w:tab w:val="left" w:pos="1950"/>
        </w:tabs>
        <w:spacing w:after="0" w:line="240" w:lineRule="auto"/>
        <w:jc w:val="both"/>
        <w:rPr>
          <w:rFonts w:ascii="Arial" w:eastAsia="Arial" w:hAnsi="Arial" w:cs="Arial"/>
          <w:b/>
          <w:bCs/>
          <w:sz w:val="24"/>
          <w:szCs w:val="24"/>
        </w:rPr>
      </w:pPr>
    </w:p>
    <w:p w14:paraId="0A3BFC2B" w14:textId="77777777" w:rsidR="0077277E" w:rsidRPr="00B84EBE" w:rsidRDefault="0077277E" w:rsidP="000404A8">
      <w:pPr>
        <w:jc w:val="both"/>
        <w:rPr>
          <w:rFonts w:ascii="Arial" w:hAnsi="Arial" w:cs="Arial"/>
          <w:b/>
          <w:lang w:eastAsia="en-GB"/>
        </w:rPr>
      </w:pPr>
      <w:r w:rsidRPr="00B84EBE">
        <w:rPr>
          <w:rFonts w:ascii="Arial" w:hAnsi="Arial" w:cs="Arial"/>
          <w:b/>
          <w:lang w:eastAsia="en-GB"/>
        </w:rPr>
        <w:t>MA and PG Diploma Advanced Mental Health Practice</w:t>
      </w:r>
    </w:p>
    <w:p w14:paraId="50604681" w14:textId="77777777" w:rsidR="0048785C" w:rsidRPr="00B84EBE" w:rsidRDefault="0048785C" w:rsidP="000404A8">
      <w:pPr>
        <w:spacing w:after="0" w:line="240" w:lineRule="auto"/>
        <w:jc w:val="both"/>
        <w:rPr>
          <w:rFonts w:ascii="Arial" w:eastAsia="Arial" w:hAnsi="Arial" w:cs="Arial"/>
          <w:sz w:val="20"/>
          <w:szCs w:val="20"/>
        </w:rPr>
      </w:pPr>
      <w:r w:rsidRPr="00B84EBE">
        <w:rPr>
          <w:rFonts w:ascii="Arial" w:eastAsia="Arial" w:hAnsi="Arial" w:cs="Arial"/>
          <w:sz w:val="20"/>
          <w:szCs w:val="20"/>
        </w:rPr>
        <w:t>The regulations for this programme are the University’s Standard Postgraduate Assessment Regulations with the following approved exceptions for the PG Dip / MA Advanced Mental Health Practice. The exceptions align the programme with the requirements of Social Work England:</w:t>
      </w:r>
    </w:p>
    <w:p w14:paraId="187DA672" w14:textId="77777777" w:rsidR="0048785C" w:rsidRPr="00B84EBE" w:rsidRDefault="0048785C" w:rsidP="000404A8">
      <w:pPr>
        <w:spacing w:after="0" w:line="240" w:lineRule="auto"/>
        <w:jc w:val="both"/>
        <w:rPr>
          <w:rFonts w:ascii="Arial" w:eastAsia="Arial" w:hAnsi="Arial" w:cs="Arial"/>
          <w:b/>
          <w:sz w:val="20"/>
          <w:szCs w:val="20"/>
        </w:rPr>
      </w:pPr>
    </w:p>
    <w:p w14:paraId="27672640" w14:textId="77777777" w:rsidR="0048785C" w:rsidRPr="00B84EBE" w:rsidRDefault="0048785C" w:rsidP="000404A8">
      <w:pPr>
        <w:spacing w:after="0" w:line="240" w:lineRule="auto"/>
        <w:jc w:val="both"/>
        <w:rPr>
          <w:rFonts w:ascii="Arial" w:eastAsia="Arial" w:hAnsi="Arial" w:cs="Arial"/>
          <w:b/>
          <w:bCs/>
          <w:iCs/>
          <w:sz w:val="20"/>
          <w:szCs w:val="20"/>
        </w:rPr>
      </w:pPr>
      <w:r w:rsidRPr="00B84EBE">
        <w:rPr>
          <w:rFonts w:ascii="Arial" w:eastAsia="Arial" w:hAnsi="Arial" w:cs="Arial"/>
          <w:b/>
          <w:bCs/>
          <w:iCs/>
          <w:sz w:val="20"/>
          <w:szCs w:val="20"/>
        </w:rPr>
        <w:t xml:space="preserve">Pass mark </w:t>
      </w:r>
    </w:p>
    <w:p w14:paraId="3B333FFD" w14:textId="77777777" w:rsidR="0048785C" w:rsidRPr="00B84EBE" w:rsidRDefault="0048785C" w:rsidP="000404A8">
      <w:pPr>
        <w:spacing w:after="0" w:line="240" w:lineRule="auto"/>
        <w:jc w:val="both"/>
        <w:rPr>
          <w:rFonts w:ascii="Arial" w:eastAsia="Arial" w:hAnsi="Arial" w:cs="Arial"/>
          <w:sz w:val="20"/>
          <w:szCs w:val="20"/>
        </w:rPr>
      </w:pPr>
    </w:p>
    <w:p w14:paraId="382AA57A" w14:textId="04748CD6" w:rsidR="0048785C" w:rsidRPr="00B84EBE" w:rsidRDefault="0048785C" w:rsidP="000404A8">
      <w:pPr>
        <w:spacing w:after="0" w:line="240" w:lineRule="auto"/>
        <w:jc w:val="both"/>
        <w:rPr>
          <w:rFonts w:ascii="Arial" w:eastAsia="Arial" w:hAnsi="Arial" w:cs="Arial"/>
          <w:color w:val="FF0000"/>
          <w:sz w:val="20"/>
          <w:szCs w:val="20"/>
        </w:rPr>
      </w:pPr>
      <w:r w:rsidRPr="00B84EBE">
        <w:rPr>
          <w:rFonts w:ascii="Arial" w:eastAsia="Arial" w:hAnsi="Arial" w:cs="Arial"/>
          <w:sz w:val="20"/>
          <w:szCs w:val="20"/>
        </w:rPr>
        <w:t xml:space="preserve">The pass mark for each unit will be 50%. </w:t>
      </w:r>
    </w:p>
    <w:p w14:paraId="571B079F" w14:textId="77777777" w:rsidR="0048785C" w:rsidRPr="00B84EBE" w:rsidRDefault="0048785C" w:rsidP="000404A8">
      <w:pPr>
        <w:spacing w:after="0" w:line="240" w:lineRule="auto"/>
        <w:jc w:val="both"/>
        <w:rPr>
          <w:rFonts w:ascii="Arial" w:eastAsia="Arial" w:hAnsi="Arial" w:cs="Arial"/>
          <w:color w:val="FF0000"/>
          <w:sz w:val="20"/>
          <w:szCs w:val="20"/>
        </w:rPr>
      </w:pPr>
    </w:p>
    <w:p w14:paraId="4300317C" w14:textId="77777777" w:rsidR="0048785C" w:rsidRPr="00B84EBE" w:rsidRDefault="0048785C" w:rsidP="000404A8">
      <w:pPr>
        <w:spacing w:after="0" w:line="240" w:lineRule="auto"/>
        <w:jc w:val="both"/>
        <w:rPr>
          <w:rFonts w:ascii="Arial" w:eastAsia="Arial" w:hAnsi="Arial" w:cs="Arial"/>
          <w:sz w:val="20"/>
          <w:szCs w:val="20"/>
        </w:rPr>
      </w:pPr>
      <w:r w:rsidRPr="00B84EBE">
        <w:rPr>
          <w:rFonts w:ascii="Arial" w:eastAsia="Arial" w:hAnsi="Arial" w:cs="Arial"/>
          <w:sz w:val="20"/>
          <w:szCs w:val="20"/>
        </w:rPr>
        <w:t>The ‘Evidencing Professional Learning (Practice Assessment)’ unit is assessed on a Pass/Fail (P/F) basis.  The unit will be awarded a pass where the overall unit mark is at least 50%.</w:t>
      </w:r>
    </w:p>
    <w:p w14:paraId="797729E6" w14:textId="3D9D0499" w:rsidR="0048785C" w:rsidRDefault="0048785C" w:rsidP="000404A8">
      <w:pPr>
        <w:spacing w:after="0" w:line="240" w:lineRule="auto"/>
        <w:jc w:val="both"/>
        <w:rPr>
          <w:rFonts w:ascii="Arial" w:eastAsia="Arial" w:hAnsi="Arial" w:cs="Arial"/>
          <w:sz w:val="20"/>
          <w:szCs w:val="20"/>
        </w:rPr>
      </w:pPr>
    </w:p>
    <w:p w14:paraId="6447F496" w14:textId="77777777" w:rsidR="008E120E" w:rsidRDefault="008E120E" w:rsidP="000404A8">
      <w:pPr>
        <w:spacing w:after="0" w:line="240" w:lineRule="auto"/>
        <w:jc w:val="both"/>
        <w:rPr>
          <w:rFonts w:ascii="Arial" w:eastAsia="Arial" w:hAnsi="Arial" w:cs="Arial"/>
          <w:sz w:val="20"/>
          <w:szCs w:val="20"/>
        </w:rPr>
      </w:pPr>
    </w:p>
    <w:p w14:paraId="2113C00C" w14:textId="77777777" w:rsidR="008E120E" w:rsidRDefault="008E120E" w:rsidP="000404A8">
      <w:pPr>
        <w:spacing w:after="0" w:line="240" w:lineRule="auto"/>
        <w:jc w:val="both"/>
        <w:rPr>
          <w:rFonts w:ascii="Arial" w:eastAsia="Arial" w:hAnsi="Arial" w:cs="Arial"/>
          <w:sz w:val="20"/>
          <w:szCs w:val="20"/>
        </w:rPr>
      </w:pPr>
    </w:p>
    <w:p w14:paraId="65C8CCAD" w14:textId="77777777" w:rsidR="008E120E" w:rsidRDefault="008E120E" w:rsidP="000404A8">
      <w:pPr>
        <w:spacing w:after="0" w:line="240" w:lineRule="auto"/>
        <w:jc w:val="both"/>
        <w:rPr>
          <w:rFonts w:ascii="Arial" w:eastAsia="Arial" w:hAnsi="Arial" w:cs="Arial"/>
          <w:sz w:val="20"/>
          <w:szCs w:val="20"/>
        </w:rPr>
      </w:pPr>
    </w:p>
    <w:p w14:paraId="1A690322" w14:textId="77777777" w:rsidR="008E120E" w:rsidRDefault="008E120E" w:rsidP="000404A8">
      <w:pPr>
        <w:spacing w:after="0" w:line="240" w:lineRule="auto"/>
        <w:jc w:val="both"/>
        <w:rPr>
          <w:rFonts w:ascii="Arial" w:eastAsia="Arial" w:hAnsi="Arial" w:cs="Arial"/>
          <w:sz w:val="20"/>
          <w:szCs w:val="20"/>
        </w:rPr>
      </w:pPr>
    </w:p>
    <w:p w14:paraId="6B8F642C" w14:textId="77777777" w:rsidR="0048785C" w:rsidRPr="00B84EBE" w:rsidRDefault="0048785C" w:rsidP="000404A8">
      <w:pPr>
        <w:spacing w:after="0" w:line="240" w:lineRule="auto"/>
        <w:jc w:val="both"/>
        <w:rPr>
          <w:rFonts w:ascii="Arial" w:eastAsia="Arial" w:hAnsi="Arial" w:cs="Arial"/>
          <w:b/>
          <w:bCs/>
          <w:iCs/>
          <w:sz w:val="20"/>
          <w:szCs w:val="20"/>
        </w:rPr>
      </w:pPr>
      <w:r w:rsidRPr="00B84EBE">
        <w:rPr>
          <w:rFonts w:ascii="Arial" w:eastAsia="Arial" w:hAnsi="Arial" w:cs="Arial"/>
          <w:b/>
          <w:bCs/>
          <w:iCs/>
          <w:sz w:val="20"/>
          <w:szCs w:val="20"/>
        </w:rPr>
        <w:lastRenderedPageBreak/>
        <w:t>Compensation</w:t>
      </w:r>
    </w:p>
    <w:p w14:paraId="7702E37E" w14:textId="77777777" w:rsidR="0048785C" w:rsidRPr="00B84EBE" w:rsidRDefault="0048785C" w:rsidP="000404A8">
      <w:pPr>
        <w:spacing w:after="0" w:line="240" w:lineRule="auto"/>
        <w:jc w:val="both"/>
        <w:rPr>
          <w:rFonts w:ascii="Arial" w:eastAsia="Arial" w:hAnsi="Arial" w:cs="Arial"/>
          <w:i/>
          <w:sz w:val="20"/>
          <w:szCs w:val="20"/>
        </w:rPr>
      </w:pPr>
    </w:p>
    <w:p w14:paraId="44DE4E30" w14:textId="77777777" w:rsidR="0048785C" w:rsidRPr="00B84EBE" w:rsidRDefault="0048785C" w:rsidP="000404A8">
      <w:pPr>
        <w:spacing w:after="0" w:line="240" w:lineRule="auto"/>
        <w:jc w:val="both"/>
        <w:rPr>
          <w:rFonts w:ascii="Arial" w:eastAsia="Arial" w:hAnsi="Arial" w:cs="Arial"/>
          <w:sz w:val="20"/>
          <w:szCs w:val="20"/>
        </w:rPr>
      </w:pPr>
      <w:r w:rsidRPr="00B84EBE">
        <w:rPr>
          <w:rFonts w:ascii="Arial" w:eastAsia="Arial" w:hAnsi="Arial" w:cs="Arial"/>
          <w:sz w:val="20"/>
          <w:szCs w:val="20"/>
        </w:rPr>
        <w:t xml:space="preserve">Compensation is not permitted for any of the units given the integration of professional competence across all units. </w:t>
      </w:r>
    </w:p>
    <w:p w14:paraId="1F6A5331" w14:textId="77777777" w:rsidR="0048785C" w:rsidRPr="00B84EBE" w:rsidRDefault="0048785C" w:rsidP="0048785C">
      <w:pPr>
        <w:spacing w:after="0" w:line="240" w:lineRule="auto"/>
        <w:jc w:val="both"/>
        <w:rPr>
          <w:rFonts w:ascii="Arial" w:eastAsia="Arial" w:hAnsi="Arial" w:cs="Arial"/>
          <w:sz w:val="20"/>
          <w:szCs w:val="20"/>
        </w:rPr>
      </w:pPr>
    </w:p>
    <w:p w14:paraId="4D064AC7" w14:textId="77777777" w:rsidR="0048785C" w:rsidRPr="00B84EBE" w:rsidRDefault="0048785C" w:rsidP="0048785C">
      <w:pPr>
        <w:spacing w:after="0" w:line="240" w:lineRule="auto"/>
        <w:jc w:val="both"/>
        <w:rPr>
          <w:rFonts w:ascii="Arial" w:eastAsia="Arial" w:hAnsi="Arial" w:cs="Arial"/>
          <w:b/>
          <w:bCs/>
          <w:iCs/>
          <w:sz w:val="20"/>
          <w:szCs w:val="20"/>
        </w:rPr>
      </w:pPr>
      <w:r w:rsidRPr="00B84EBE">
        <w:rPr>
          <w:rFonts w:ascii="Arial" w:eastAsia="Arial" w:hAnsi="Arial" w:cs="Arial"/>
          <w:b/>
          <w:bCs/>
          <w:iCs/>
          <w:sz w:val="20"/>
          <w:szCs w:val="20"/>
        </w:rPr>
        <w:t>Awards</w:t>
      </w:r>
    </w:p>
    <w:p w14:paraId="056F952E" w14:textId="77777777" w:rsidR="0048785C" w:rsidRPr="00B84EBE" w:rsidRDefault="0048785C" w:rsidP="000404A8">
      <w:pPr>
        <w:spacing w:after="0" w:line="240" w:lineRule="auto"/>
        <w:jc w:val="both"/>
        <w:rPr>
          <w:rFonts w:ascii="Arial" w:eastAsia="Arial" w:hAnsi="Arial" w:cs="Arial"/>
          <w:i/>
          <w:sz w:val="20"/>
          <w:szCs w:val="20"/>
        </w:rPr>
      </w:pPr>
    </w:p>
    <w:p w14:paraId="24BAB3DE" w14:textId="77777777" w:rsidR="0048785C" w:rsidRPr="00B84EBE" w:rsidRDefault="0048785C" w:rsidP="000404A8">
      <w:pPr>
        <w:spacing w:after="0" w:line="240" w:lineRule="auto"/>
        <w:jc w:val="both"/>
        <w:rPr>
          <w:rFonts w:ascii="Arial" w:eastAsia="Arial" w:hAnsi="Arial" w:cs="Arial"/>
          <w:sz w:val="20"/>
          <w:szCs w:val="20"/>
        </w:rPr>
      </w:pPr>
      <w:r w:rsidRPr="00B84EBE">
        <w:rPr>
          <w:rFonts w:ascii="Arial" w:eastAsia="Arial" w:hAnsi="Arial" w:cs="Arial"/>
          <w:sz w:val="20"/>
          <w:szCs w:val="20"/>
        </w:rPr>
        <w:t xml:space="preserve">The awards of MA or PG Dip Advanced Mental Health Practice </w:t>
      </w:r>
      <w:proofErr w:type="gramStart"/>
      <w:r w:rsidRPr="00B84EBE">
        <w:rPr>
          <w:rFonts w:ascii="Arial" w:eastAsia="Arial" w:hAnsi="Arial" w:cs="Arial"/>
          <w:sz w:val="20"/>
          <w:szCs w:val="20"/>
        </w:rPr>
        <w:t>lead</w:t>
      </w:r>
      <w:proofErr w:type="gramEnd"/>
      <w:r w:rsidRPr="00B84EBE">
        <w:rPr>
          <w:rFonts w:ascii="Arial" w:eastAsia="Arial" w:hAnsi="Arial" w:cs="Arial"/>
          <w:sz w:val="20"/>
          <w:szCs w:val="20"/>
        </w:rPr>
        <w:t xml:space="preserve"> to eligibility </w:t>
      </w:r>
      <w:r w:rsidRPr="00B84EBE">
        <w:rPr>
          <w:rFonts w:ascii="Arial" w:eastAsia="Arial" w:hAnsi="Arial" w:cs="Arial"/>
          <w:bCs/>
          <w:sz w:val="20"/>
          <w:szCs w:val="20"/>
        </w:rPr>
        <w:t>to be approved as an Approved Mental Health Professional by a LSSA in England.</w:t>
      </w:r>
      <w:r w:rsidRPr="00B84EBE">
        <w:rPr>
          <w:rFonts w:ascii="Arial" w:eastAsia="Arial" w:hAnsi="Arial" w:cs="Arial"/>
          <w:sz w:val="20"/>
          <w:szCs w:val="20"/>
        </w:rPr>
        <w:t xml:space="preserve"> The PG cert award will not confer </w:t>
      </w:r>
      <w:r w:rsidRPr="00B84EBE">
        <w:rPr>
          <w:rFonts w:ascii="Arial" w:eastAsia="Arial" w:hAnsi="Arial" w:cs="Arial"/>
          <w:bCs/>
          <w:sz w:val="20"/>
          <w:szCs w:val="20"/>
        </w:rPr>
        <w:t>eligibility to be approved as an AMHP</w:t>
      </w:r>
      <w:r w:rsidRPr="00B84EBE">
        <w:rPr>
          <w:rFonts w:ascii="Arial" w:eastAsia="Arial" w:hAnsi="Arial" w:cs="Arial"/>
          <w:sz w:val="20"/>
          <w:szCs w:val="20"/>
        </w:rPr>
        <w:t xml:space="preserve"> and will be titled 'Mental Health’.</w:t>
      </w:r>
    </w:p>
    <w:p w14:paraId="2993214B" w14:textId="77777777" w:rsidR="0048785C" w:rsidRPr="00B84EBE" w:rsidRDefault="0048785C" w:rsidP="000404A8">
      <w:pPr>
        <w:spacing w:after="0" w:line="240" w:lineRule="auto"/>
        <w:jc w:val="both"/>
        <w:rPr>
          <w:rFonts w:ascii="Arial" w:eastAsia="Arial" w:hAnsi="Arial" w:cs="Arial"/>
          <w:sz w:val="20"/>
          <w:szCs w:val="20"/>
        </w:rPr>
      </w:pPr>
    </w:p>
    <w:p w14:paraId="0C710554" w14:textId="77777777" w:rsidR="0048785C" w:rsidRPr="00B84EBE" w:rsidRDefault="0048785C" w:rsidP="000404A8">
      <w:pPr>
        <w:spacing w:after="0" w:line="240" w:lineRule="auto"/>
        <w:jc w:val="both"/>
        <w:rPr>
          <w:rFonts w:ascii="Arial" w:eastAsia="Arial" w:hAnsi="Arial" w:cs="Arial"/>
          <w:sz w:val="20"/>
          <w:szCs w:val="20"/>
        </w:rPr>
      </w:pPr>
      <w:r w:rsidRPr="00B84EBE">
        <w:rPr>
          <w:rFonts w:ascii="Arial" w:eastAsia="Arial" w:hAnsi="Arial" w:cs="Arial"/>
          <w:sz w:val="20"/>
          <w:szCs w:val="20"/>
        </w:rPr>
        <w:t>The award of an Aegrotat degree is not permitted.</w:t>
      </w:r>
    </w:p>
    <w:p w14:paraId="787C1815" w14:textId="77777777" w:rsidR="0048785C" w:rsidRPr="00B84EBE" w:rsidRDefault="0048785C" w:rsidP="000404A8">
      <w:pPr>
        <w:spacing w:after="0" w:line="240" w:lineRule="auto"/>
        <w:jc w:val="both"/>
        <w:rPr>
          <w:rFonts w:ascii="Arial" w:eastAsia="Arial" w:hAnsi="Arial" w:cs="Arial"/>
          <w:sz w:val="20"/>
          <w:szCs w:val="20"/>
        </w:rPr>
      </w:pPr>
    </w:p>
    <w:p w14:paraId="40F086A4" w14:textId="0795C5C1" w:rsidR="00F370CF" w:rsidRPr="00B84EBE" w:rsidRDefault="0048785C" w:rsidP="008E120E">
      <w:pPr>
        <w:spacing w:after="0" w:line="240" w:lineRule="auto"/>
        <w:rPr>
          <w:rStyle w:val="Hyperlink"/>
          <w:rFonts w:ascii="Arial" w:eastAsia="Arial" w:hAnsi="Arial" w:cs="Arial"/>
          <w:sz w:val="20"/>
          <w:szCs w:val="20"/>
        </w:rPr>
      </w:pPr>
      <w:r w:rsidRPr="00B84EBE">
        <w:rPr>
          <w:rFonts w:ascii="Arial" w:eastAsia="Arial" w:hAnsi="Arial" w:cs="Arial"/>
          <w:sz w:val="20"/>
          <w:szCs w:val="20"/>
        </w:rPr>
        <w:t>The University’s standard assessment regulations</w:t>
      </w:r>
      <w:r w:rsidR="006C5242" w:rsidRPr="00B84EBE">
        <w:rPr>
          <w:rFonts w:ascii="Arial" w:eastAsia="Arial" w:hAnsi="Arial" w:cs="Arial"/>
          <w:sz w:val="20"/>
          <w:szCs w:val="20"/>
        </w:rPr>
        <w:t xml:space="preserve"> are</w:t>
      </w:r>
      <w:r w:rsidRPr="00B84EBE">
        <w:rPr>
          <w:rFonts w:ascii="Arial" w:eastAsia="Arial" w:hAnsi="Arial" w:cs="Arial"/>
          <w:sz w:val="20"/>
          <w:szCs w:val="20"/>
        </w:rPr>
        <w:t xml:space="preserve"> available </w:t>
      </w:r>
      <w:r w:rsidR="006C5242" w:rsidRPr="00B84EBE">
        <w:rPr>
          <w:rFonts w:ascii="Arial" w:eastAsia="Arial" w:hAnsi="Arial" w:cs="Arial"/>
          <w:sz w:val="20"/>
          <w:szCs w:val="20"/>
        </w:rPr>
        <w:t xml:space="preserve">here: </w:t>
      </w:r>
      <w:hyperlink r:id="rId18" w:history="1">
        <w:r w:rsidR="000404A8" w:rsidRPr="003E6C8D">
          <w:rPr>
            <w:rStyle w:val="Hyperlink"/>
            <w:rFonts w:ascii="Arial" w:eastAsia="Arial" w:hAnsi="Arial" w:cs="Arial"/>
            <w:sz w:val="20"/>
            <w:szCs w:val="20"/>
          </w:rPr>
          <w:t>https://www.bournemouth.ac.uk/students/help-advice/important-information</w:t>
        </w:r>
      </w:hyperlink>
      <w:r w:rsidR="000404A8">
        <w:rPr>
          <w:rFonts w:ascii="Arial" w:eastAsia="Arial" w:hAnsi="Arial" w:cs="Arial"/>
          <w:sz w:val="20"/>
          <w:szCs w:val="20"/>
        </w:rPr>
        <w:t xml:space="preserve"> </w:t>
      </w:r>
    </w:p>
    <w:p w14:paraId="32D7E7AF" w14:textId="77777777" w:rsidR="00F370CF" w:rsidRPr="00B84EBE" w:rsidRDefault="00F370CF" w:rsidP="000404A8">
      <w:pPr>
        <w:spacing w:after="0" w:line="240" w:lineRule="auto"/>
        <w:jc w:val="both"/>
        <w:rPr>
          <w:rFonts w:ascii="Arial" w:eastAsia="Arial" w:hAnsi="Arial" w:cs="Arial"/>
          <w:color w:val="FF0000"/>
          <w:sz w:val="20"/>
          <w:szCs w:val="20"/>
        </w:rPr>
      </w:pPr>
    </w:p>
    <w:p w14:paraId="3450E3F7" w14:textId="5A4FC2C9" w:rsidR="0077277E" w:rsidRPr="00B84EBE" w:rsidRDefault="0077277E" w:rsidP="000404A8">
      <w:pPr>
        <w:pStyle w:val="BodyTextIndent"/>
        <w:spacing w:before="0" w:after="0"/>
        <w:ind w:left="0"/>
        <w:jc w:val="both"/>
        <w:rPr>
          <w:rFonts w:cs="Arial"/>
          <w:b/>
          <w:bCs/>
          <w:sz w:val="20"/>
          <w:szCs w:val="20"/>
        </w:rPr>
      </w:pPr>
      <w:r w:rsidRPr="00B84EBE">
        <w:rPr>
          <w:rFonts w:cs="Arial"/>
          <w:b/>
          <w:bCs/>
          <w:sz w:val="20"/>
          <w:szCs w:val="20"/>
        </w:rPr>
        <w:t>External Examiners</w:t>
      </w:r>
    </w:p>
    <w:p w14:paraId="1FAE0ACA" w14:textId="77777777" w:rsidR="000404A8" w:rsidRDefault="000404A8" w:rsidP="000404A8">
      <w:pPr>
        <w:pStyle w:val="BodyTextIndent"/>
        <w:spacing w:before="0" w:after="0"/>
        <w:ind w:left="0"/>
        <w:jc w:val="both"/>
        <w:rPr>
          <w:rFonts w:cs="Arial"/>
          <w:sz w:val="20"/>
          <w:szCs w:val="20"/>
        </w:rPr>
      </w:pPr>
    </w:p>
    <w:p w14:paraId="2C39AE02" w14:textId="0FC1FA5A" w:rsidR="0077277E" w:rsidRPr="00B84EBE" w:rsidRDefault="0077277E" w:rsidP="000404A8">
      <w:pPr>
        <w:pStyle w:val="BodyTextIndent"/>
        <w:spacing w:before="0" w:after="0"/>
        <w:ind w:left="0"/>
        <w:jc w:val="both"/>
        <w:rPr>
          <w:rFonts w:cs="Arial"/>
          <w:sz w:val="20"/>
          <w:szCs w:val="20"/>
        </w:rPr>
      </w:pPr>
      <w:r w:rsidRPr="00B84EBE">
        <w:rPr>
          <w:rFonts w:cs="Arial"/>
          <w:sz w:val="20"/>
          <w:szCs w:val="20"/>
        </w:rPr>
        <w:t>To meet the requirements of Social Work England for Approved Mental Health Professionals, at least one external examiner for the programme must be appropriately experienced and qualified and be registered on the relevant part of an appropriate professional register.</w:t>
      </w:r>
    </w:p>
    <w:p w14:paraId="3545B548" w14:textId="4E486E5C" w:rsidR="000404A8" w:rsidRPr="000404A8" w:rsidRDefault="000404A8" w:rsidP="000404A8">
      <w:pPr>
        <w:tabs>
          <w:tab w:val="left" w:pos="1950"/>
        </w:tabs>
        <w:spacing w:after="0" w:line="240" w:lineRule="auto"/>
        <w:rPr>
          <w:rFonts w:ascii="Arial" w:eastAsia="Arial" w:hAnsi="Arial" w:cs="Arial"/>
          <w:b/>
          <w:bCs/>
          <w:sz w:val="20"/>
          <w:szCs w:val="20"/>
        </w:rPr>
      </w:pPr>
      <w:bookmarkStart w:id="8" w:name="Guidance_for_completion"/>
      <w:bookmarkEnd w:id="8"/>
    </w:p>
    <w:p w14:paraId="4BBEAC24" w14:textId="77777777" w:rsidR="000404A8" w:rsidRPr="000404A8" w:rsidRDefault="000404A8" w:rsidP="000404A8">
      <w:pPr>
        <w:tabs>
          <w:tab w:val="left" w:pos="1950"/>
        </w:tabs>
        <w:spacing w:after="0" w:line="240" w:lineRule="auto"/>
        <w:rPr>
          <w:rFonts w:ascii="Arial" w:eastAsia="Arial" w:hAnsi="Arial" w:cs="Arial"/>
          <w:b/>
          <w:bCs/>
          <w:sz w:val="20"/>
          <w:szCs w:val="20"/>
        </w:rPr>
      </w:pPr>
    </w:p>
    <w:p w14:paraId="1267F18E" w14:textId="5381CA96" w:rsidR="00DF3000" w:rsidRPr="00B84EBE" w:rsidRDefault="00DF3000" w:rsidP="000404A8">
      <w:pPr>
        <w:tabs>
          <w:tab w:val="left" w:pos="1950"/>
        </w:tabs>
        <w:spacing w:after="0" w:line="240" w:lineRule="auto"/>
        <w:rPr>
          <w:rFonts w:ascii="Arial" w:eastAsia="Arial" w:hAnsi="Arial" w:cs="Arial"/>
          <w:b/>
          <w:bCs/>
          <w:sz w:val="24"/>
          <w:szCs w:val="24"/>
        </w:rPr>
      </w:pPr>
      <w:r w:rsidRPr="00B84EBE">
        <w:rPr>
          <w:rFonts w:ascii="Arial" w:eastAsia="Arial" w:hAnsi="Arial" w:cs="Arial"/>
          <w:b/>
          <w:bCs/>
          <w:sz w:val="24"/>
          <w:szCs w:val="24"/>
        </w:rPr>
        <w:t>WORK BASED LEARNING (WBL) AND PLACEMENT ELEMENTS</w:t>
      </w:r>
    </w:p>
    <w:p w14:paraId="412E1244" w14:textId="2CE4601F" w:rsidR="00B64AA8" w:rsidRPr="00B84EBE" w:rsidRDefault="00B64AA8" w:rsidP="000404A8">
      <w:pPr>
        <w:tabs>
          <w:tab w:val="left" w:pos="1950"/>
        </w:tabs>
        <w:spacing w:after="0" w:line="240" w:lineRule="auto"/>
        <w:rPr>
          <w:rFonts w:ascii="Arial" w:eastAsia="Arial" w:hAnsi="Arial" w:cs="Arial"/>
          <w:b/>
          <w:bCs/>
          <w:sz w:val="24"/>
          <w:szCs w:val="24"/>
        </w:rPr>
      </w:pPr>
    </w:p>
    <w:p w14:paraId="5048410E" w14:textId="4B9A279D" w:rsidR="00A063A0" w:rsidRPr="00B84EBE" w:rsidRDefault="00D77048" w:rsidP="000404A8">
      <w:pPr>
        <w:autoSpaceDE w:val="0"/>
        <w:autoSpaceDN w:val="0"/>
        <w:adjustRightInd w:val="0"/>
        <w:spacing w:after="0" w:line="240" w:lineRule="auto"/>
        <w:jc w:val="both"/>
        <w:rPr>
          <w:rFonts w:ascii="Arial" w:eastAsia="MS Mincho" w:hAnsi="Arial" w:cs="Arial"/>
          <w:color w:val="000000"/>
          <w:sz w:val="20"/>
          <w:szCs w:val="20"/>
          <w:lang w:eastAsia="en-GB"/>
        </w:rPr>
      </w:pPr>
      <w:r w:rsidRPr="00B84EBE">
        <w:rPr>
          <w:rFonts w:ascii="Arial" w:eastAsia="MS Mincho" w:hAnsi="Arial" w:cs="Arial"/>
          <w:color w:val="000000"/>
          <w:sz w:val="20"/>
          <w:szCs w:val="20"/>
          <w:lang w:eastAsia="en-GB"/>
        </w:rPr>
        <w:t xml:space="preserve">The unit entitled </w:t>
      </w:r>
      <w:r w:rsidR="00F15C30" w:rsidRPr="00B84EBE">
        <w:rPr>
          <w:rFonts w:ascii="Arial" w:eastAsia="MS Mincho" w:hAnsi="Arial" w:cs="Arial"/>
          <w:color w:val="000000"/>
          <w:sz w:val="20"/>
          <w:szCs w:val="20"/>
          <w:lang w:eastAsia="en-GB"/>
        </w:rPr>
        <w:t>‘</w:t>
      </w:r>
      <w:r w:rsidRPr="00B84EBE">
        <w:rPr>
          <w:rFonts w:ascii="Arial" w:eastAsia="MS Mincho" w:hAnsi="Arial" w:cs="Arial"/>
          <w:color w:val="000000"/>
          <w:sz w:val="20"/>
          <w:szCs w:val="20"/>
          <w:lang w:eastAsia="en-GB"/>
        </w:rPr>
        <w:t>Evidencing Professional Learning (Practice Assessment)</w:t>
      </w:r>
      <w:r w:rsidR="00F15C30" w:rsidRPr="00B84EBE">
        <w:rPr>
          <w:rFonts w:ascii="Arial" w:eastAsia="MS Mincho" w:hAnsi="Arial" w:cs="Arial"/>
          <w:color w:val="000000"/>
          <w:sz w:val="20"/>
          <w:szCs w:val="20"/>
          <w:lang w:eastAsia="en-GB"/>
        </w:rPr>
        <w:t>’</w:t>
      </w:r>
      <w:r w:rsidRPr="00B84EBE">
        <w:rPr>
          <w:rFonts w:ascii="Arial" w:eastAsia="MS Mincho" w:hAnsi="Arial" w:cs="Arial"/>
          <w:color w:val="000000"/>
          <w:sz w:val="20"/>
          <w:szCs w:val="20"/>
          <w:lang w:eastAsia="en-GB"/>
        </w:rPr>
        <w:t xml:space="preserve"> </w:t>
      </w:r>
      <w:r w:rsidR="00F15C30" w:rsidRPr="00B84EBE">
        <w:rPr>
          <w:rFonts w:ascii="Arial" w:eastAsia="MS Mincho" w:hAnsi="Arial" w:cs="Arial"/>
          <w:color w:val="000000"/>
          <w:sz w:val="20"/>
          <w:szCs w:val="20"/>
          <w:lang w:eastAsia="en-GB"/>
        </w:rPr>
        <w:t xml:space="preserve">is a </w:t>
      </w:r>
      <w:r w:rsidR="00F15344" w:rsidRPr="00B84EBE">
        <w:rPr>
          <w:rFonts w:ascii="Arial" w:eastAsia="MS Mincho" w:hAnsi="Arial" w:cs="Arial"/>
          <w:color w:val="000000"/>
          <w:sz w:val="20"/>
          <w:szCs w:val="20"/>
          <w:lang w:eastAsia="en-GB"/>
        </w:rPr>
        <w:t xml:space="preserve">mandatory </w:t>
      </w:r>
      <w:r w:rsidRPr="00B84EBE">
        <w:rPr>
          <w:rFonts w:ascii="Arial" w:eastAsia="MS Mincho" w:hAnsi="Arial" w:cs="Arial"/>
          <w:color w:val="000000"/>
          <w:sz w:val="20"/>
          <w:szCs w:val="20"/>
          <w:lang w:eastAsia="en-GB"/>
        </w:rPr>
        <w:t>40 credi</w:t>
      </w:r>
      <w:r w:rsidR="00F15C30" w:rsidRPr="00B84EBE">
        <w:rPr>
          <w:rFonts w:ascii="Arial" w:eastAsia="MS Mincho" w:hAnsi="Arial" w:cs="Arial"/>
          <w:color w:val="000000"/>
          <w:sz w:val="20"/>
          <w:szCs w:val="20"/>
          <w:lang w:eastAsia="en-GB"/>
        </w:rPr>
        <w:t>t placement unit with a minimum requirement of 45 days</w:t>
      </w:r>
      <w:r w:rsidR="00B8040B" w:rsidRPr="00B84EBE">
        <w:rPr>
          <w:rFonts w:ascii="Arial" w:eastAsia="MS Mincho" w:hAnsi="Arial" w:cs="Arial"/>
          <w:color w:val="000000"/>
          <w:sz w:val="20"/>
          <w:szCs w:val="20"/>
          <w:lang w:eastAsia="en-GB"/>
        </w:rPr>
        <w:t xml:space="preserve"> of placement. Students require support from a Local Authority to attend the programme and those Local Authorities are required to provide the practice placement and placement educators.</w:t>
      </w:r>
      <w:r w:rsidRPr="00B84EBE">
        <w:rPr>
          <w:rFonts w:ascii="Arial" w:eastAsia="MS Mincho" w:hAnsi="Arial" w:cs="Arial"/>
          <w:color w:val="000000"/>
          <w:sz w:val="20"/>
          <w:szCs w:val="20"/>
          <w:lang w:eastAsia="en-GB"/>
        </w:rPr>
        <w:t xml:space="preserve"> </w:t>
      </w:r>
      <w:r w:rsidR="00B23245" w:rsidRPr="00B84EBE">
        <w:rPr>
          <w:rFonts w:ascii="Arial" w:eastAsia="MS Mincho" w:hAnsi="Arial" w:cs="Arial"/>
          <w:color w:val="000000"/>
          <w:sz w:val="20"/>
          <w:szCs w:val="20"/>
          <w:lang w:eastAsia="en-GB"/>
        </w:rPr>
        <w:t xml:space="preserve">Assessment is via a portfolio of evidence and is pass or fail only. </w:t>
      </w:r>
      <w:r w:rsidR="0085413A" w:rsidRPr="00B84EBE">
        <w:rPr>
          <w:rFonts w:ascii="Arial" w:eastAsia="MS Mincho" w:hAnsi="Arial" w:cs="Arial"/>
          <w:color w:val="000000"/>
          <w:sz w:val="20"/>
          <w:szCs w:val="20"/>
          <w:lang w:eastAsia="en-GB"/>
        </w:rPr>
        <w:t>This placement unit is mandatory for the Post Graduate Diploma</w:t>
      </w:r>
      <w:r w:rsidR="00A37AD1" w:rsidRPr="00B84EBE">
        <w:rPr>
          <w:rFonts w:ascii="Arial" w:eastAsia="MS Mincho" w:hAnsi="Arial" w:cs="Arial"/>
          <w:color w:val="000000"/>
          <w:sz w:val="20"/>
          <w:szCs w:val="20"/>
          <w:lang w:eastAsia="en-GB"/>
        </w:rPr>
        <w:t xml:space="preserve"> Advanced Mental Health Practice and for eligibility for approval by a Local Authority</w:t>
      </w:r>
      <w:r w:rsidR="00C46464" w:rsidRPr="00B84EBE">
        <w:rPr>
          <w:rFonts w:ascii="Arial" w:eastAsia="MS Mincho" w:hAnsi="Arial" w:cs="Arial"/>
          <w:color w:val="000000"/>
          <w:sz w:val="20"/>
          <w:szCs w:val="20"/>
          <w:lang w:eastAsia="en-GB"/>
        </w:rPr>
        <w:t xml:space="preserve"> to act as an Approved Mental Health Professional. Students exiting with a Post Graduate Certificate Mental Health cannot use this </w:t>
      </w:r>
      <w:r w:rsidR="00533549" w:rsidRPr="00B84EBE">
        <w:rPr>
          <w:rFonts w:ascii="Arial" w:eastAsia="MS Mincho" w:hAnsi="Arial" w:cs="Arial"/>
          <w:color w:val="000000"/>
          <w:sz w:val="20"/>
          <w:szCs w:val="20"/>
          <w:lang w:eastAsia="en-GB"/>
        </w:rPr>
        <w:t xml:space="preserve">placement unit toward that </w:t>
      </w:r>
      <w:proofErr w:type="gramStart"/>
      <w:r w:rsidR="00533549" w:rsidRPr="00B84EBE">
        <w:rPr>
          <w:rFonts w:ascii="Arial" w:eastAsia="MS Mincho" w:hAnsi="Arial" w:cs="Arial"/>
          <w:color w:val="000000"/>
          <w:sz w:val="20"/>
          <w:szCs w:val="20"/>
          <w:lang w:eastAsia="en-GB"/>
        </w:rPr>
        <w:t>award, and</w:t>
      </w:r>
      <w:proofErr w:type="gramEnd"/>
      <w:r w:rsidR="00533549" w:rsidRPr="00B84EBE">
        <w:rPr>
          <w:rFonts w:ascii="Arial" w:eastAsia="MS Mincho" w:hAnsi="Arial" w:cs="Arial"/>
          <w:color w:val="000000"/>
          <w:sz w:val="20"/>
          <w:szCs w:val="20"/>
          <w:lang w:eastAsia="en-GB"/>
        </w:rPr>
        <w:t xml:space="preserve"> will not be eligible for approval by a Local Authority to act as an Approved Mental Health Professional.</w:t>
      </w:r>
    </w:p>
    <w:p w14:paraId="4E1FD90C" w14:textId="5A531369" w:rsidR="00E92583" w:rsidRPr="00B84EBE" w:rsidRDefault="00E92583" w:rsidP="000404A8">
      <w:pPr>
        <w:tabs>
          <w:tab w:val="left" w:pos="1950"/>
        </w:tabs>
        <w:spacing w:after="0" w:line="240" w:lineRule="auto"/>
        <w:rPr>
          <w:rFonts w:ascii="Arial" w:eastAsia="Arial" w:hAnsi="Arial" w:cs="Arial"/>
          <w:color w:val="0000FF"/>
          <w:sz w:val="20"/>
          <w:szCs w:val="20"/>
          <w:u w:val="single"/>
        </w:rPr>
      </w:pPr>
      <w:bookmarkStart w:id="9" w:name="wbl_section"/>
      <w:bookmarkEnd w:id="9"/>
    </w:p>
    <w:sectPr w:rsidR="00E92583" w:rsidRPr="00B84EBE" w:rsidSect="005D0C26">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6FBC6" w14:textId="77777777" w:rsidR="001E31CE" w:rsidRDefault="001E31CE" w:rsidP="0076730A">
      <w:pPr>
        <w:spacing w:after="0" w:line="240" w:lineRule="auto"/>
      </w:pPr>
      <w:r>
        <w:separator/>
      </w:r>
    </w:p>
  </w:endnote>
  <w:endnote w:type="continuationSeparator" w:id="0">
    <w:p w14:paraId="03859F32" w14:textId="77777777" w:rsidR="001E31CE" w:rsidRDefault="001E31CE" w:rsidP="0076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Times New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FC6B5" w14:textId="77777777" w:rsidR="00BB3418" w:rsidRPr="000404A8" w:rsidRDefault="00BB3418">
    <w:pPr>
      <w:pStyle w:val="Footer"/>
      <w:tabs>
        <w:tab w:val="clear" w:pos="4513"/>
        <w:tab w:val="clear" w:pos="9026"/>
        <w:tab w:val="left" w:pos="3060"/>
      </w:tabs>
      <w:rPr>
        <w:rFonts w:ascii="Arial" w:hAnsi="Arial" w:cs="Arial"/>
        <w:iCs/>
        <w:sz w:val="18"/>
        <w:szCs w:val="18"/>
        <w:lang w:val="en-US" w:eastAsia="en-GB"/>
      </w:rPr>
    </w:pPr>
    <w:r w:rsidRPr="000404A8">
      <w:rPr>
        <w:rFonts w:ascii="Arial" w:hAnsi="Arial" w:cs="Arial"/>
        <w:iCs/>
        <w:sz w:val="18"/>
        <w:szCs w:val="18"/>
        <w:lang w:val="en-US" w:eastAsia="en-GB"/>
      </w:rPr>
      <w:t xml:space="preserve">PG Dip &amp; MA Advanced Mental Health Practice </w:t>
    </w:r>
  </w:p>
  <w:p w14:paraId="093AFB7D" w14:textId="5DCDBFA6" w:rsidR="00013CF1" w:rsidRPr="000404A8" w:rsidRDefault="00013CF1">
    <w:pPr>
      <w:pStyle w:val="Footer"/>
      <w:tabs>
        <w:tab w:val="clear" w:pos="4513"/>
        <w:tab w:val="clear" w:pos="9026"/>
        <w:tab w:val="left" w:pos="3060"/>
      </w:tabs>
      <w:rPr>
        <w:rFonts w:ascii="Arial" w:eastAsia="Arial" w:hAnsi="Arial" w:cs="Arial"/>
        <w:sz w:val="18"/>
        <w:szCs w:val="18"/>
      </w:rPr>
    </w:pPr>
    <w:r w:rsidRPr="000404A8">
      <w:rPr>
        <w:rFonts w:ascii="Arial" w:eastAsia="Arial" w:hAnsi="Arial" w:cs="Arial"/>
        <w:sz w:val="18"/>
        <w:szCs w:val="18"/>
      </w:rPr>
      <w:t>Version</w:t>
    </w:r>
    <w:r w:rsidR="00BB3418" w:rsidRPr="000404A8">
      <w:rPr>
        <w:rFonts w:ascii="Arial" w:eastAsia="Arial" w:hAnsi="Arial" w:cs="Arial"/>
        <w:sz w:val="18"/>
        <w:szCs w:val="18"/>
      </w:rPr>
      <w:t xml:space="preserve"> </w:t>
    </w:r>
    <w:r w:rsidR="00A87B56" w:rsidRPr="000404A8">
      <w:rPr>
        <w:rFonts w:ascii="Arial" w:eastAsia="Arial" w:hAnsi="Arial" w:cs="Arial"/>
        <w:sz w:val="18"/>
        <w:szCs w:val="18"/>
      </w:rPr>
      <w:t>3.</w:t>
    </w:r>
    <w:r w:rsidR="00102F4D">
      <w:rPr>
        <w:rFonts w:ascii="Arial" w:eastAsia="Arial" w:hAnsi="Arial" w:cs="Arial"/>
        <w:sz w:val="18"/>
        <w:szCs w:val="18"/>
      </w:rPr>
      <w:t>1</w:t>
    </w:r>
    <w:r w:rsidR="00A87B56" w:rsidRPr="000404A8">
      <w:rPr>
        <w:rFonts w:ascii="Arial" w:eastAsia="Arial" w:hAnsi="Arial" w:cs="Arial"/>
        <w:sz w:val="18"/>
        <w:szCs w:val="18"/>
      </w:rPr>
      <w:t>-092</w:t>
    </w:r>
    <w:r w:rsidR="00D53F0A">
      <w:rPr>
        <w:rFonts w:ascii="Arial" w:eastAsia="Arial" w:hAnsi="Arial" w:cs="Arial"/>
        <w:sz w:val="18"/>
        <w:szCs w:val="18"/>
      </w:rPr>
      <w:t>5</w:t>
    </w:r>
    <w:r w:rsidRPr="000404A8">
      <w:rPr>
        <w:rFonts w:ascii="Arial" w:hAnsi="Arial" w:cs="Arial"/>
        <w:sz w:val="18"/>
        <w:szCs w:val="18"/>
      </w:rPr>
      <w:tab/>
    </w:r>
  </w:p>
  <w:p w14:paraId="36CEA647" w14:textId="2A4FFCFD" w:rsidR="00013CF1" w:rsidRPr="000404A8" w:rsidRDefault="00013CF1" w:rsidP="000404A8">
    <w:pPr>
      <w:pStyle w:val="Footer"/>
      <w:tabs>
        <w:tab w:val="clear" w:pos="4513"/>
        <w:tab w:val="center" w:pos="8931"/>
      </w:tabs>
      <w:rPr>
        <w:rFonts w:ascii="Arial" w:eastAsia="Arial" w:hAnsi="Arial" w:cs="Arial"/>
        <w:sz w:val="18"/>
        <w:szCs w:val="18"/>
      </w:rPr>
    </w:pPr>
    <w:r w:rsidRPr="000404A8">
      <w:rPr>
        <w:rFonts w:ascii="Arial" w:eastAsia="Arial" w:hAnsi="Arial" w:cs="Arial"/>
        <w:sz w:val="18"/>
        <w:szCs w:val="18"/>
      </w:rPr>
      <w:t xml:space="preserve">© Bournemouth University </w:t>
    </w:r>
    <w:r w:rsidR="00BB3418" w:rsidRPr="000404A8">
      <w:rPr>
        <w:rFonts w:ascii="Arial" w:eastAsia="Arial" w:hAnsi="Arial" w:cs="Arial"/>
        <w:sz w:val="18"/>
        <w:szCs w:val="18"/>
      </w:rPr>
      <w:t>2022</w:t>
    </w:r>
    <w:r w:rsidRPr="000404A8">
      <w:rPr>
        <w:rFonts w:ascii="Arial" w:eastAsia="Arial" w:hAnsi="Arial" w:cs="Arial"/>
        <w:sz w:val="18"/>
        <w:szCs w:val="18"/>
      </w:rPr>
      <w:t xml:space="preserve"> </w:t>
    </w:r>
    <w:r w:rsidRPr="000404A8">
      <w:rPr>
        <w:rFonts w:ascii="Arial" w:hAnsi="Arial" w:cs="Arial"/>
        <w:sz w:val="18"/>
        <w:szCs w:val="18"/>
      </w:rPr>
      <w:tab/>
    </w:r>
    <w:r w:rsidRPr="000404A8">
      <w:rPr>
        <w:rFonts w:ascii="Arial" w:eastAsia="Arial" w:hAnsi="Arial" w:cs="Arial"/>
        <w:noProof/>
        <w:sz w:val="18"/>
        <w:szCs w:val="18"/>
      </w:rPr>
      <w:fldChar w:fldCharType="begin"/>
    </w:r>
    <w:r w:rsidRPr="000404A8">
      <w:rPr>
        <w:rFonts w:ascii="Arial" w:hAnsi="Arial" w:cs="Arial"/>
        <w:sz w:val="18"/>
        <w:szCs w:val="18"/>
      </w:rPr>
      <w:instrText xml:space="preserve"> PAGE   \* MERGEFORMAT </w:instrText>
    </w:r>
    <w:r w:rsidRPr="000404A8">
      <w:rPr>
        <w:rFonts w:ascii="Arial" w:hAnsi="Arial" w:cs="Arial"/>
        <w:sz w:val="18"/>
        <w:szCs w:val="18"/>
      </w:rPr>
      <w:fldChar w:fldCharType="separate"/>
    </w:r>
    <w:r w:rsidR="00AF6A16" w:rsidRPr="000404A8">
      <w:rPr>
        <w:rFonts w:ascii="Arial" w:eastAsia="Arial" w:hAnsi="Arial" w:cs="Arial"/>
        <w:noProof/>
        <w:sz w:val="18"/>
        <w:szCs w:val="18"/>
      </w:rPr>
      <w:t>12</w:t>
    </w:r>
    <w:r w:rsidRPr="000404A8">
      <w:rPr>
        <w:rFonts w:ascii="Arial" w:eastAsia="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BA5DC" w14:textId="77777777" w:rsidR="001E31CE" w:rsidRPr="00740045" w:rsidRDefault="001E31CE" w:rsidP="00740045">
      <w:pPr>
        <w:pStyle w:val="Foo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ootnote>
  <w:footnote w:type="continuationSeparator" w:id="0">
    <w:p w14:paraId="20B5ED71" w14:textId="77777777" w:rsidR="001E31CE" w:rsidRDefault="001E31CE" w:rsidP="0076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D598E" w14:textId="5C5CBBE3" w:rsidR="00013CF1" w:rsidRPr="009358C1" w:rsidRDefault="00013CF1" w:rsidP="003E6141">
    <w:pPr>
      <w:pStyle w:val="Header"/>
      <w:jc w:val="center"/>
      <w:rPr>
        <w:rFonts w:ascii="Arial" w:hAnsi="Arial" w:cs="Arial"/>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04AB4" w14:textId="77777777" w:rsidR="00013CF1" w:rsidRPr="00711B8A" w:rsidRDefault="00013CF1">
    <w:pPr>
      <w:pStyle w:val="Header"/>
      <w:jc w:val="center"/>
      <w:rPr>
        <w:rFonts w:ascii="Arial" w:eastAsia="Arial" w:hAnsi="Arial" w:cs="Arial"/>
        <w:b/>
        <w:bCs/>
        <w:sz w:val="20"/>
        <w:szCs w:val="20"/>
      </w:rPr>
    </w:pPr>
    <w:r w:rsidRPr="00711B8A">
      <w:rPr>
        <w:rFonts w:ascii="Arial" w:eastAsia="Arial" w:hAnsi="Arial" w:cs="Arial"/>
        <w:b/>
        <w:bCs/>
        <w:sz w:val="20"/>
        <w:szCs w:val="20"/>
      </w:rPr>
      <w:t>Programme Specification – Section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A6EDB" w14:textId="77777777" w:rsidR="00013CF1" w:rsidRPr="00711B8A" w:rsidRDefault="00013CF1">
    <w:pPr>
      <w:pStyle w:val="Header"/>
      <w:jc w:val="center"/>
      <w:rPr>
        <w:rFonts w:ascii="Arial" w:eastAsia="Arial" w:hAnsi="Arial" w:cs="Arial"/>
        <w:b/>
        <w:bCs/>
        <w:sz w:val="20"/>
        <w:szCs w:val="20"/>
      </w:rPr>
    </w:pPr>
    <w:r w:rsidRPr="00711B8A">
      <w:rPr>
        <w:rFonts w:ascii="Arial" w:eastAsia="Arial" w:hAnsi="Arial" w:cs="Arial"/>
        <w:b/>
        <w:bCs/>
        <w:sz w:val="20"/>
        <w:szCs w:val="20"/>
      </w:rPr>
      <w:t>Programme Specification - Section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6016A" w14:textId="7312F6EC" w:rsidR="00013CF1" w:rsidRPr="009358C1" w:rsidRDefault="00013CF1" w:rsidP="005825AF">
    <w:pPr>
      <w:pStyle w:val="Header"/>
      <w:rPr>
        <w:rFonts w:ascii="Arial" w:hAnsi="Arial" w:cs="Arial"/>
        <w:b/>
        <w:sz w:val="20"/>
        <w:szCs w:val="20"/>
      </w:rPr>
    </w:pPr>
    <w:r w:rsidRPr="009358C1">
      <w:rPr>
        <w:rFonts w:ascii="Arial" w:hAnsi="Arial" w:cs="Arial"/>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592EF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9C6B76"/>
    <w:multiLevelType w:val="hybridMultilevel"/>
    <w:tmpl w:val="B9FE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A29A9"/>
    <w:multiLevelType w:val="hybridMultilevel"/>
    <w:tmpl w:val="3D544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B5620"/>
    <w:multiLevelType w:val="multilevel"/>
    <w:tmpl w:val="B276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01B67"/>
    <w:multiLevelType w:val="hybridMultilevel"/>
    <w:tmpl w:val="D446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16C5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5ACE6AB9"/>
    <w:multiLevelType w:val="hybridMultilevel"/>
    <w:tmpl w:val="EDD80FF6"/>
    <w:lvl w:ilvl="0" w:tplc="04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64210FF2"/>
    <w:multiLevelType w:val="hybridMultilevel"/>
    <w:tmpl w:val="D24ADF56"/>
    <w:lvl w:ilvl="0" w:tplc="A6BC1E58">
      <w:start w:val="1"/>
      <w:numFmt w:val="bullet"/>
      <w:lvlText w:val=""/>
      <w:lvlJc w:val="left"/>
      <w:pPr>
        <w:ind w:left="218" w:hanging="218"/>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8" w15:restartNumberingAfterBreak="0">
    <w:nsid w:val="68AF4837"/>
    <w:multiLevelType w:val="hybridMultilevel"/>
    <w:tmpl w:val="BE82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981275"/>
    <w:multiLevelType w:val="hybridMultilevel"/>
    <w:tmpl w:val="8A5E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7017F3"/>
    <w:multiLevelType w:val="hybridMultilevel"/>
    <w:tmpl w:val="F3EAE152"/>
    <w:lvl w:ilvl="0" w:tplc="A6BC1E58">
      <w:start w:val="1"/>
      <w:numFmt w:val="bullet"/>
      <w:lvlText w:val=""/>
      <w:lvlJc w:val="left"/>
      <w:pPr>
        <w:ind w:left="1069" w:hanging="21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A4B64"/>
    <w:multiLevelType w:val="hybridMultilevel"/>
    <w:tmpl w:val="0D829412"/>
    <w:lvl w:ilvl="0" w:tplc="F4AC0A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9662900">
    <w:abstractNumId w:val="6"/>
  </w:num>
  <w:num w:numId="2" w16cid:durableId="1307854401">
    <w:abstractNumId w:val="5"/>
  </w:num>
  <w:num w:numId="3" w16cid:durableId="531843787">
    <w:abstractNumId w:val="11"/>
  </w:num>
  <w:num w:numId="4" w16cid:durableId="625696419">
    <w:abstractNumId w:val="1"/>
  </w:num>
  <w:num w:numId="5" w16cid:durableId="1133596557">
    <w:abstractNumId w:val="4"/>
  </w:num>
  <w:num w:numId="6" w16cid:durableId="725379432">
    <w:abstractNumId w:val="9"/>
  </w:num>
  <w:num w:numId="7" w16cid:durableId="84228569">
    <w:abstractNumId w:val="0"/>
  </w:num>
  <w:num w:numId="8" w16cid:durableId="222330179">
    <w:abstractNumId w:val="3"/>
  </w:num>
  <w:num w:numId="9" w16cid:durableId="806892825">
    <w:abstractNumId w:val="2"/>
  </w:num>
  <w:num w:numId="10" w16cid:durableId="342557590">
    <w:abstractNumId w:val="8"/>
  </w:num>
  <w:num w:numId="11" w16cid:durableId="1704674408">
    <w:abstractNumId w:val="10"/>
  </w:num>
  <w:num w:numId="12" w16cid:durableId="51920236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A2"/>
    <w:rsid w:val="00004696"/>
    <w:rsid w:val="000053A5"/>
    <w:rsid w:val="00005A53"/>
    <w:rsid w:val="00007933"/>
    <w:rsid w:val="00007BE9"/>
    <w:rsid w:val="00010618"/>
    <w:rsid w:val="00010FB2"/>
    <w:rsid w:val="000110B0"/>
    <w:rsid w:val="00012801"/>
    <w:rsid w:val="00013CF1"/>
    <w:rsid w:val="000207C7"/>
    <w:rsid w:val="00021ECD"/>
    <w:rsid w:val="00023CCB"/>
    <w:rsid w:val="00025230"/>
    <w:rsid w:val="000272C6"/>
    <w:rsid w:val="00030329"/>
    <w:rsid w:val="000303DE"/>
    <w:rsid w:val="000313EF"/>
    <w:rsid w:val="000325E9"/>
    <w:rsid w:val="00033C00"/>
    <w:rsid w:val="00035261"/>
    <w:rsid w:val="00035AD2"/>
    <w:rsid w:val="0003731F"/>
    <w:rsid w:val="000404A8"/>
    <w:rsid w:val="00040CC5"/>
    <w:rsid w:val="00043B41"/>
    <w:rsid w:val="00044F23"/>
    <w:rsid w:val="00045011"/>
    <w:rsid w:val="0005032E"/>
    <w:rsid w:val="0005081F"/>
    <w:rsid w:val="00050BBB"/>
    <w:rsid w:val="00052A46"/>
    <w:rsid w:val="00055B51"/>
    <w:rsid w:val="00055DBB"/>
    <w:rsid w:val="00056D94"/>
    <w:rsid w:val="00061D09"/>
    <w:rsid w:val="000629AF"/>
    <w:rsid w:val="000645D7"/>
    <w:rsid w:val="000668C0"/>
    <w:rsid w:val="00066E25"/>
    <w:rsid w:val="000709B1"/>
    <w:rsid w:val="00076080"/>
    <w:rsid w:val="00080A8A"/>
    <w:rsid w:val="00080BBF"/>
    <w:rsid w:val="0008201D"/>
    <w:rsid w:val="00082F55"/>
    <w:rsid w:val="00083F23"/>
    <w:rsid w:val="00085F62"/>
    <w:rsid w:val="00086F61"/>
    <w:rsid w:val="000874CE"/>
    <w:rsid w:val="000910BC"/>
    <w:rsid w:val="0009225C"/>
    <w:rsid w:val="000968F3"/>
    <w:rsid w:val="0009799E"/>
    <w:rsid w:val="000A021B"/>
    <w:rsid w:val="000A2262"/>
    <w:rsid w:val="000A2F76"/>
    <w:rsid w:val="000A3535"/>
    <w:rsid w:val="000A5874"/>
    <w:rsid w:val="000A5A7A"/>
    <w:rsid w:val="000A6C06"/>
    <w:rsid w:val="000B2D05"/>
    <w:rsid w:val="000B3819"/>
    <w:rsid w:val="000B38AE"/>
    <w:rsid w:val="000B4181"/>
    <w:rsid w:val="000B471E"/>
    <w:rsid w:val="000B7400"/>
    <w:rsid w:val="000C33B2"/>
    <w:rsid w:val="000C6D09"/>
    <w:rsid w:val="000D2F16"/>
    <w:rsid w:val="000D6792"/>
    <w:rsid w:val="000D7C86"/>
    <w:rsid w:val="000E350C"/>
    <w:rsid w:val="000E3E50"/>
    <w:rsid w:val="000E7EF5"/>
    <w:rsid w:val="000F0F34"/>
    <w:rsid w:val="000F1446"/>
    <w:rsid w:val="000F43D0"/>
    <w:rsid w:val="000F4591"/>
    <w:rsid w:val="000F4A22"/>
    <w:rsid w:val="000F4B15"/>
    <w:rsid w:val="000F5ED0"/>
    <w:rsid w:val="000F64D7"/>
    <w:rsid w:val="000F7069"/>
    <w:rsid w:val="000F722B"/>
    <w:rsid w:val="00100266"/>
    <w:rsid w:val="00101731"/>
    <w:rsid w:val="001023DC"/>
    <w:rsid w:val="00102F4D"/>
    <w:rsid w:val="001069D5"/>
    <w:rsid w:val="00106A13"/>
    <w:rsid w:val="00114147"/>
    <w:rsid w:val="0011429B"/>
    <w:rsid w:val="0011546E"/>
    <w:rsid w:val="001155AE"/>
    <w:rsid w:val="0011603D"/>
    <w:rsid w:val="00117733"/>
    <w:rsid w:val="00117918"/>
    <w:rsid w:val="00124764"/>
    <w:rsid w:val="00130A3C"/>
    <w:rsid w:val="00132494"/>
    <w:rsid w:val="00132878"/>
    <w:rsid w:val="00132CAF"/>
    <w:rsid w:val="00134357"/>
    <w:rsid w:val="00134AD0"/>
    <w:rsid w:val="00134E60"/>
    <w:rsid w:val="00145A3E"/>
    <w:rsid w:val="0014686F"/>
    <w:rsid w:val="00146E26"/>
    <w:rsid w:val="00152203"/>
    <w:rsid w:val="0015493A"/>
    <w:rsid w:val="00154BD2"/>
    <w:rsid w:val="0015614B"/>
    <w:rsid w:val="0015658B"/>
    <w:rsid w:val="001646C8"/>
    <w:rsid w:val="00164F13"/>
    <w:rsid w:val="001669D2"/>
    <w:rsid w:val="00171F66"/>
    <w:rsid w:val="00172016"/>
    <w:rsid w:val="0017259D"/>
    <w:rsid w:val="001725B2"/>
    <w:rsid w:val="00174E53"/>
    <w:rsid w:val="00175985"/>
    <w:rsid w:val="00184992"/>
    <w:rsid w:val="0018556C"/>
    <w:rsid w:val="00186A26"/>
    <w:rsid w:val="0019092F"/>
    <w:rsid w:val="00192A80"/>
    <w:rsid w:val="00192B58"/>
    <w:rsid w:val="00193C45"/>
    <w:rsid w:val="00194524"/>
    <w:rsid w:val="00195057"/>
    <w:rsid w:val="00195C06"/>
    <w:rsid w:val="00196016"/>
    <w:rsid w:val="001978C0"/>
    <w:rsid w:val="001A195C"/>
    <w:rsid w:val="001A2813"/>
    <w:rsid w:val="001A37AC"/>
    <w:rsid w:val="001A683D"/>
    <w:rsid w:val="001A6A5E"/>
    <w:rsid w:val="001A7993"/>
    <w:rsid w:val="001B11FC"/>
    <w:rsid w:val="001B13F0"/>
    <w:rsid w:val="001B2335"/>
    <w:rsid w:val="001B53E4"/>
    <w:rsid w:val="001B6A98"/>
    <w:rsid w:val="001C6186"/>
    <w:rsid w:val="001C7B37"/>
    <w:rsid w:val="001D179E"/>
    <w:rsid w:val="001D483E"/>
    <w:rsid w:val="001D69C3"/>
    <w:rsid w:val="001D6BC8"/>
    <w:rsid w:val="001E31CE"/>
    <w:rsid w:val="001E546F"/>
    <w:rsid w:val="001E5589"/>
    <w:rsid w:val="001E5C4E"/>
    <w:rsid w:val="001E5E60"/>
    <w:rsid w:val="001F1445"/>
    <w:rsid w:val="001F43B5"/>
    <w:rsid w:val="001F6DAE"/>
    <w:rsid w:val="002035AF"/>
    <w:rsid w:val="00203CE6"/>
    <w:rsid w:val="00204C96"/>
    <w:rsid w:val="00205BC0"/>
    <w:rsid w:val="002106A1"/>
    <w:rsid w:val="00210CE0"/>
    <w:rsid w:val="002126C1"/>
    <w:rsid w:val="00221AAF"/>
    <w:rsid w:val="00222828"/>
    <w:rsid w:val="002314E3"/>
    <w:rsid w:val="00231FF7"/>
    <w:rsid w:val="00235E2F"/>
    <w:rsid w:val="00237F6F"/>
    <w:rsid w:val="002418B6"/>
    <w:rsid w:val="00243EBB"/>
    <w:rsid w:val="00245562"/>
    <w:rsid w:val="00245CF1"/>
    <w:rsid w:val="00246CF2"/>
    <w:rsid w:val="00251262"/>
    <w:rsid w:val="0026003F"/>
    <w:rsid w:val="00262154"/>
    <w:rsid w:val="00262A07"/>
    <w:rsid w:val="002700D7"/>
    <w:rsid w:val="00270797"/>
    <w:rsid w:val="00273F01"/>
    <w:rsid w:val="00275840"/>
    <w:rsid w:val="0027634F"/>
    <w:rsid w:val="00280760"/>
    <w:rsid w:val="00282B7A"/>
    <w:rsid w:val="00282D3C"/>
    <w:rsid w:val="00284DD5"/>
    <w:rsid w:val="00284FA6"/>
    <w:rsid w:val="00290A0D"/>
    <w:rsid w:val="00290B26"/>
    <w:rsid w:val="00294ECC"/>
    <w:rsid w:val="0029644E"/>
    <w:rsid w:val="00296C4B"/>
    <w:rsid w:val="002A39A6"/>
    <w:rsid w:val="002A3B10"/>
    <w:rsid w:val="002A59B2"/>
    <w:rsid w:val="002A61CA"/>
    <w:rsid w:val="002B3E3C"/>
    <w:rsid w:val="002B44BF"/>
    <w:rsid w:val="002B5F30"/>
    <w:rsid w:val="002C52F6"/>
    <w:rsid w:val="002C5DEF"/>
    <w:rsid w:val="002C6042"/>
    <w:rsid w:val="002D0264"/>
    <w:rsid w:val="002D045C"/>
    <w:rsid w:val="002D0AA6"/>
    <w:rsid w:val="002D3B8F"/>
    <w:rsid w:val="002D6349"/>
    <w:rsid w:val="002D76C7"/>
    <w:rsid w:val="002E0F14"/>
    <w:rsid w:val="002E339E"/>
    <w:rsid w:val="002E3612"/>
    <w:rsid w:val="002F260B"/>
    <w:rsid w:val="002F5020"/>
    <w:rsid w:val="00300E59"/>
    <w:rsid w:val="00306D5B"/>
    <w:rsid w:val="00310F41"/>
    <w:rsid w:val="0031135D"/>
    <w:rsid w:val="00313A6F"/>
    <w:rsid w:val="00314083"/>
    <w:rsid w:val="00315998"/>
    <w:rsid w:val="003167E8"/>
    <w:rsid w:val="00321F68"/>
    <w:rsid w:val="00322501"/>
    <w:rsid w:val="0032274D"/>
    <w:rsid w:val="0032511E"/>
    <w:rsid w:val="00327EEF"/>
    <w:rsid w:val="003335AA"/>
    <w:rsid w:val="003337DC"/>
    <w:rsid w:val="00337C1F"/>
    <w:rsid w:val="00337E79"/>
    <w:rsid w:val="0034346E"/>
    <w:rsid w:val="00344AA7"/>
    <w:rsid w:val="00347356"/>
    <w:rsid w:val="003551E3"/>
    <w:rsid w:val="00360CAD"/>
    <w:rsid w:val="00360E92"/>
    <w:rsid w:val="00363C0B"/>
    <w:rsid w:val="00366DBB"/>
    <w:rsid w:val="003720AC"/>
    <w:rsid w:val="003758AF"/>
    <w:rsid w:val="00375DBB"/>
    <w:rsid w:val="0037625E"/>
    <w:rsid w:val="00376AC3"/>
    <w:rsid w:val="0037704C"/>
    <w:rsid w:val="0037704D"/>
    <w:rsid w:val="00377070"/>
    <w:rsid w:val="003819BD"/>
    <w:rsid w:val="003823AB"/>
    <w:rsid w:val="0038274A"/>
    <w:rsid w:val="00382F7E"/>
    <w:rsid w:val="003843EB"/>
    <w:rsid w:val="00385022"/>
    <w:rsid w:val="00385835"/>
    <w:rsid w:val="0038659D"/>
    <w:rsid w:val="00387225"/>
    <w:rsid w:val="0038794F"/>
    <w:rsid w:val="00387B4D"/>
    <w:rsid w:val="00391ADC"/>
    <w:rsid w:val="00393EEB"/>
    <w:rsid w:val="003A34E2"/>
    <w:rsid w:val="003A4090"/>
    <w:rsid w:val="003A685F"/>
    <w:rsid w:val="003A68EA"/>
    <w:rsid w:val="003B2B84"/>
    <w:rsid w:val="003B52B7"/>
    <w:rsid w:val="003B5E62"/>
    <w:rsid w:val="003B659E"/>
    <w:rsid w:val="003C325F"/>
    <w:rsid w:val="003C4BA4"/>
    <w:rsid w:val="003D00C2"/>
    <w:rsid w:val="003D05CB"/>
    <w:rsid w:val="003D0D08"/>
    <w:rsid w:val="003D3D44"/>
    <w:rsid w:val="003D5BEA"/>
    <w:rsid w:val="003E05E9"/>
    <w:rsid w:val="003E0C1E"/>
    <w:rsid w:val="003E1996"/>
    <w:rsid w:val="003E1ABE"/>
    <w:rsid w:val="003E2247"/>
    <w:rsid w:val="003E2907"/>
    <w:rsid w:val="003E470B"/>
    <w:rsid w:val="003E5001"/>
    <w:rsid w:val="003E6141"/>
    <w:rsid w:val="003E7021"/>
    <w:rsid w:val="003E7968"/>
    <w:rsid w:val="003F1E30"/>
    <w:rsid w:val="003F49A6"/>
    <w:rsid w:val="003F71A6"/>
    <w:rsid w:val="00401FF3"/>
    <w:rsid w:val="00402CA7"/>
    <w:rsid w:val="00404713"/>
    <w:rsid w:val="00405F14"/>
    <w:rsid w:val="00406EC6"/>
    <w:rsid w:val="00410908"/>
    <w:rsid w:val="0041101A"/>
    <w:rsid w:val="0041461F"/>
    <w:rsid w:val="0041580E"/>
    <w:rsid w:val="00417E42"/>
    <w:rsid w:val="00423D1A"/>
    <w:rsid w:val="0042473F"/>
    <w:rsid w:val="004249C0"/>
    <w:rsid w:val="004373AD"/>
    <w:rsid w:val="00437F01"/>
    <w:rsid w:val="00440DA8"/>
    <w:rsid w:val="0044162D"/>
    <w:rsid w:val="00441EB4"/>
    <w:rsid w:val="00451412"/>
    <w:rsid w:val="00453D70"/>
    <w:rsid w:val="004553F6"/>
    <w:rsid w:val="00456202"/>
    <w:rsid w:val="00462233"/>
    <w:rsid w:val="00462435"/>
    <w:rsid w:val="004669E5"/>
    <w:rsid w:val="00467E04"/>
    <w:rsid w:val="00471077"/>
    <w:rsid w:val="00471F38"/>
    <w:rsid w:val="0047330E"/>
    <w:rsid w:val="00473383"/>
    <w:rsid w:val="0047645A"/>
    <w:rsid w:val="00476480"/>
    <w:rsid w:val="004768F8"/>
    <w:rsid w:val="00477A07"/>
    <w:rsid w:val="004800F6"/>
    <w:rsid w:val="00480296"/>
    <w:rsid w:val="00483E81"/>
    <w:rsid w:val="004840C3"/>
    <w:rsid w:val="00485F28"/>
    <w:rsid w:val="0048690C"/>
    <w:rsid w:val="00487489"/>
    <w:rsid w:val="004874B4"/>
    <w:rsid w:val="004876FD"/>
    <w:rsid w:val="0048785C"/>
    <w:rsid w:val="00490F70"/>
    <w:rsid w:val="00491512"/>
    <w:rsid w:val="00491643"/>
    <w:rsid w:val="00493441"/>
    <w:rsid w:val="004938B7"/>
    <w:rsid w:val="00496740"/>
    <w:rsid w:val="004967B8"/>
    <w:rsid w:val="00496862"/>
    <w:rsid w:val="004A64AB"/>
    <w:rsid w:val="004A7059"/>
    <w:rsid w:val="004B206A"/>
    <w:rsid w:val="004B21A1"/>
    <w:rsid w:val="004B2401"/>
    <w:rsid w:val="004B36C6"/>
    <w:rsid w:val="004C014F"/>
    <w:rsid w:val="004C158A"/>
    <w:rsid w:val="004C17EC"/>
    <w:rsid w:val="004C695F"/>
    <w:rsid w:val="004C6A14"/>
    <w:rsid w:val="004D386A"/>
    <w:rsid w:val="004D796E"/>
    <w:rsid w:val="004E331D"/>
    <w:rsid w:val="004E5E47"/>
    <w:rsid w:val="004E7EB5"/>
    <w:rsid w:val="004F308A"/>
    <w:rsid w:val="004F513D"/>
    <w:rsid w:val="004F5B83"/>
    <w:rsid w:val="00500788"/>
    <w:rsid w:val="005012FA"/>
    <w:rsid w:val="00501F73"/>
    <w:rsid w:val="00502CE2"/>
    <w:rsid w:val="00503988"/>
    <w:rsid w:val="00505AE9"/>
    <w:rsid w:val="00507B4F"/>
    <w:rsid w:val="005105F9"/>
    <w:rsid w:val="00510ACA"/>
    <w:rsid w:val="005153EC"/>
    <w:rsid w:val="0051546A"/>
    <w:rsid w:val="005161CF"/>
    <w:rsid w:val="00517FAF"/>
    <w:rsid w:val="00521501"/>
    <w:rsid w:val="00525A92"/>
    <w:rsid w:val="0052683D"/>
    <w:rsid w:val="00526E7E"/>
    <w:rsid w:val="0053099D"/>
    <w:rsid w:val="00533549"/>
    <w:rsid w:val="00535199"/>
    <w:rsid w:val="00535914"/>
    <w:rsid w:val="00541C84"/>
    <w:rsid w:val="005449F8"/>
    <w:rsid w:val="005462F9"/>
    <w:rsid w:val="00547F63"/>
    <w:rsid w:val="00550BB7"/>
    <w:rsid w:val="005524D3"/>
    <w:rsid w:val="00553CC5"/>
    <w:rsid w:val="00553E0B"/>
    <w:rsid w:val="005613C8"/>
    <w:rsid w:val="00561672"/>
    <w:rsid w:val="00562342"/>
    <w:rsid w:val="005625EB"/>
    <w:rsid w:val="00563AF2"/>
    <w:rsid w:val="00565028"/>
    <w:rsid w:val="00571D40"/>
    <w:rsid w:val="005724C4"/>
    <w:rsid w:val="0058225E"/>
    <w:rsid w:val="005825AF"/>
    <w:rsid w:val="005831A6"/>
    <w:rsid w:val="005831CE"/>
    <w:rsid w:val="00585470"/>
    <w:rsid w:val="00586571"/>
    <w:rsid w:val="0058752D"/>
    <w:rsid w:val="00591952"/>
    <w:rsid w:val="0059290A"/>
    <w:rsid w:val="00595FA0"/>
    <w:rsid w:val="005A56DD"/>
    <w:rsid w:val="005A7760"/>
    <w:rsid w:val="005B185F"/>
    <w:rsid w:val="005B5C7F"/>
    <w:rsid w:val="005C0B34"/>
    <w:rsid w:val="005D0C26"/>
    <w:rsid w:val="005D1E7A"/>
    <w:rsid w:val="005D2896"/>
    <w:rsid w:val="005E32C7"/>
    <w:rsid w:val="005F12BD"/>
    <w:rsid w:val="005F1828"/>
    <w:rsid w:val="005F2A14"/>
    <w:rsid w:val="005F30D6"/>
    <w:rsid w:val="005F500B"/>
    <w:rsid w:val="00600285"/>
    <w:rsid w:val="006009C2"/>
    <w:rsid w:val="00601E89"/>
    <w:rsid w:val="00602FB3"/>
    <w:rsid w:val="00603F2B"/>
    <w:rsid w:val="0060799D"/>
    <w:rsid w:val="006105AB"/>
    <w:rsid w:val="006131AC"/>
    <w:rsid w:val="00614DF2"/>
    <w:rsid w:val="006161BD"/>
    <w:rsid w:val="00616E75"/>
    <w:rsid w:val="0062169B"/>
    <w:rsid w:val="00625EAF"/>
    <w:rsid w:val="00626F4E"/>
    <w:rsid w:val="006301B1"/>
    <w:rsid w:val="00630553"/>
    <w:rsid w:val="00630EB0"/>
    <w:rsid w:val="00631112"/>
    <w:rsid w:val="00635FA6"/>
    <w:rsid w:val="00636793"/>
    <w:rsid w:val="00641D34"/>
    <w:rsid w:val="00644341"/>
    <w:rsid w:val="006461FD"/>
    <w:rsid w:val="00653DC4"/>
    <w:rsid w:val="006635DF"/>
    <w:rsid w:val="0067482A"/>
    <w:rsid w:val="006834E1"/>
    <w:rsid w:val="00685B0D"/>
    <w:rsid w:val="00686191"/>
    <w:rsid w:val="00686B9B"/>
    <w:rsid w:val="0068794C"/>
    <w:rsid w:val="00691244"/>
    <w:rsid w:val="006920BA"/>
    <w:rsid w:val="0069255F"/>
    <w:rsid w:val="006A19C3"/>
    <w:rsid w:val="006A2E61"/>
    <w:rsid w:val="006A426A"/>
    <w:rsid w:val="006A6953"/>
    <w:rsid w:val="006B0884"/>
    <w:rsid w:val="006B1336"/>
    <w:rsid w:val="006B1DBB"/>
    <w:rsid w:val="006B2375"/>
    <w:rsid w:val="006B3965"/>
    <w:rsid w:val="006B48F9"/>
    <w:rsid w:val="006B515E"/>
    <w:rsid w:val="006C1522"/>
    <w:rsid w:val="006C27C4"/>
    <w:rsid w:val="006C42A0"/>
    <w:rsid w:val="006C5242"/>
    <w:rsid w:val="006D0AFF"/>
    <w:rsid w:val="006D1944"/>
    <w:rsid w:val="006D21D3"/>
    <w:rsid w:val="006D334B"/>
    <w:rsid w:val="006D5653"/>
    <w:rsid w:val="006D5811"/>
    <w:rsid w:val="006D6D00"/>
    <w:rsid w:val="006D762A"/>
    <w:rsid w:val="006D7957"/>
    <w:rsid w:val="006E1A24"/>
    <w:rsid w:val="006E38F1"/>
    <w:rsid w:val="006E6E27"/>
    <w:rsid w:val="006F00E8"/>
    <w:rsid w:val="006F14D9"/>
    <w:rsid w:val="006F52F0"/>
    <w:rsid w:val="006F74B2"/>
    <w:rsid w:val="00704E05"/>
    <w:rsid w:val="00705266"/>
    <w:rsid w:val="00705567"/>
    <w:rsid w:val="00711B8A"/>
    <w:rsid w:val="007122AF"/>
    <w:rsid w:val="00713EE2"/>
    <w:rsid w:val="00714147"/>
    <w:rsid w:val="00717CB0"/>
    <w:rsid w:val="007200BC"/>
    <w:rsid w:val="007206EC"/>
    <w:rsid w:val="00720E11"/>
    <w:rsid w:val="00721303"/>
    <w:rsid w:val="007245F2"/>
    <w:rsid w:val="00726611"/>
    <w:rsid w:val="00726C84"/>
    <w:rsid w:val="007315C6"/>
    <w:rsid w:val="007344E2"/>
    <w:rsid w:val="0073663A"/>
    <w:rsid w:val="00736877"/>
    <w:rsid w:val="00740045"/>
    <w:rsid w:val="007405B6"/>
    <w:rsid w:val="007413C6"/>
    <w:rsid w:val="0074148E"/>
    <w:rsid w:val="00741C5E"/>
    <w:rsid w:val="007422DA"/>
    <w:rsid w:val="00747C2A"/>
    <w:rsid w:val="00747D6A"/>
    <w:rsid w:val="00750275"/>
    <w:rsid w:val="0075042D"/>
    <w:rsid w:val="00752B10"/>
    <w:rsid w:val="0075390E"/>
    <w:rsid w:val="00754CE2"/>
    <w:rsid w:val="00754DA7"/>
    <w:rsid w:val="0076388D"/>
    <w:rsid w:val="00764C29"/>
    <w:rsid w:val="0076730A"/>
    <w:rsid w:val="00770098"/>
    <w:rsid w:val="0077277E"/>
    <w:rsid w:val="007741E7"/>
    <w:rsid w:val="007743A5"/>
    <w:rsid w:val="007756AD"/>
    <w:rsid w:val="00777DE0"/>
    <w:rsid w:val="007803E0"/>
    <w:rsid w:val="007828EB"/>
    <w:rsid w:val="00782DB5"/>
    <w:rsid w:val="00783D83"/>
    <w:rsid w:val="0078542B"/>
    <w:rsid w:val="00790F3A"/>
    <w:rsid w:val="00791BD6"/>
    <w:rsid w:val="00791EA4"/>
    <w:rsid w:val="0079588F"/>
    <w:rsid w:val="00795A8F"/>
    <w:rsid w:val="007A0226"/>
    <w:rsid w:val="007A1884"/>
    <w:rsid w:val="007A3233"/>
    <w:rsid w:val="007A66EB"/>
    <w:rsid w:val="007B0467"/>
    <w:rsid w:val="007B3CBE"/>
    <w:rsid w:val="007B66E2"/>
    <w:rsid w:val="007B6C47"/>
    <w:rsid w:val="007C1EE1"/>
    <w:rsid w:val="007C2016"/>
    <w:rsid w:val="007C41D6"/>
    <w:rsid w:val="007D1040"/>
    <w:rsid w:val="007E0CA3"/>
    <w:rsid w:val="007E1FFD"/>
    <w:rsid w:val="007E2362"/>
    <w:rsid w:val="007E29EA"/>
    <w:rsid w:val="007E2AB7"/>
    <w:rsid w:val="007E2F30"/>
    <w:rsid w:val="007E344E"/>
    <w:rsid w:val="007E6D4B"/>
    <w:rsid w:val="007F03B8"/>
    <w:rsid w:val="007F105C"/>
    <w:rsid w:val="007F1865"/>
    <w:rsid w:val="007F443E"/>
    <w:rsid w:val="007F45F5"/>
    <w:rsid w:val="007F4716"/>
    <w:rsid w:val="007F79F5"/>
    <w:rsid w:val="008008A7"/>
    <w:rsid w:val="00801EAC"/>
    <w:rsid w:val="00805DBA"/>
    <w:rsid w:val="00806405"/>
    <w:rsid w:val="00807470"/>
    <w:rsid w:val="008110A2"/>
    <w:rsid w:val="00812C5F"/>
    <w:rsid w:val="0081336C"/>
    <w:rsid w:val="00813469"/>
    <w:rsid w:val="00813C73"/>
    <w:rsid w:val="00817D04"/>
    <w:rsid w:val="008207F5"/>
    <w:rsid w:val="00821BD8"/>
    <w:rsid w:val="00832000"/>
    <w:rsid w:val="008405BD"/>
    <w:rsid w:val="008409BE"/>
    <w:rsid w:val="00846CD4"/>
    <w:rsid w:val="00850C73"/>
    <w:rsid w:val="008513C0"/>
    <w:rsid w:val="00851C07"/>
    <w:rsid w:val="008540F6"/>
    <w:rsid w:val="0085413A"/>
    <w:rsid w:val="00855FC9"/>
    <w:rsid w:val="008571EE"/>
    <w:rsid w:val="0085727E"/>
    <w:rsid w:val="0086683D"/>
    <w:rsid w:val="00867B82"/>
    <w:rsid w:val="00872E07"/>
    <w:rsid w:val="00874265"/>
    <w:rsid w:val="00874941"/>
    <w:rsid w:val="00876881"/>
    <w:rsid w:val="00880531"/>
    <w:rsid w:val="008806E0"/>
    <w:rsid w:val="008812BE"/>
    <w:rsid w:val="00891BDE"/>
    <w:rsid w:val="0089273F"/>
    <w:rsid w:val="00893117"/>
    <w:rsid w:val="00894A5B"/>
    <w:rsid w:val="008956CE"/>
    <w:rsid w:val="008A0676"/>
    <w:rsid w:val="008A1E9A"/>
    <w:rsid w:val="008A256B"/>
    <w:rsid w:val="008A3CC0"/>
    <w:rsid w:val="008A3F26"/>
    <w:rsid w:val="008A667B"/>
    <w:rsid w:val="008B0144"/>
    <w:rsid w:val="008B01BC"/>
    <w:rsid w:val="008B1E6D"/>
    <w:rsid w:val="008B3A52"/>
    <w:rsid w:val="008B75D0"/>
    <w:rsid w:val="008C057A"/>
    <w:rsid w:val="008C31B3"/>
    <w:rsid w:val="008C4315"/>
    <w:rsid w:val="008C5464"/>
    <w:rsid w:val="008D199B"/>
    <w:rsid w:val="008D254A"/>
    <w:rsid w:val="008D646C"/>
    <w:rsid w:val="008E0B7B"/>
    <w:rsid w:val="008E0BD0"/>
    <w:rsid w:val="008E120E"/>
    <w:rsid w:val="008E3519"/>
    <w:rsid w:val="008E52B9"/>
    <w:rsid w:val="008E5F49"/>
    <w:rsid w:val="008E62D1"/>
    <w:rsid w:val="008F0BCB"/>
    <w:rsid w:val="008F0EBB"/>
    <w:rsid w:val="008F4811"/>
    <w:rsid w:val="008F7FE3"/>
    <w:rsid w:val="00900C71"/>
    <w:rsid w:val="009035D0"/>
    <w:rsid w:val="00903A6B"/>
    <w:rsid w:val="00907252"/>
    <w:rsid w:val="0091140A"/>
    <w:rsid w:val="00912998"/>
    <w:rsid w:val="00913478"/>
    <w:rsid w:val="00924470"/>
    <w:rsid w:val="00924FEA"/>
    <w:rsid w:val="00925D62"/>
    <w:rsid w:val="00926AFF"/>
    <w:rsid w:val="0092745C"/>
    <w:rsid w:val="00927811"/>
    <w:rsid w:val="0093000F"/>
    <w:rsid w:val="009312D9"/>
    <w:rsid w:val="00932116"/>
    <w:rsid w:val="009358C1"/>
    <w:rsid w:val="0093678B"/>
    <w:rsid w:val="0093759C"/>
    <w:rsid w:val="00944C6C"/>
    <w:rsid w:val="0094601F"/>
    <w:rsid w:val="0095117D"/>
    <w:rsid w:val="009543AA"/>
    <w:rsid w:val="00954530"/>
    <w:rsid w:val="0095688A"/>
    <w:rsid w:val="00960658"/>
    <w:rsid w:val="0096598C"/>
    <w:rsid w:val="00966E5B"/>
    <w:rsid w:val="00967722"/>
    <w:rsid w:val="009805BD"/>
    <w:rsid w:val="00995BE8"/>
    <w:rsid w:val="00996474"/>
    <w:rsid w:val="009A2BED"/>
    <w:rsid w:val="009A58E0"/>
    <w:rsid w:val="009B62E5"/>
    <w:rsid w:val="009C17FB"/>
    <w:rsid w:val="009C43BF"/>
    <w:rsid w:val="009C4622"/>
    <w:rsid w:val="009C4F2E"/>
    <w:rsid w:val="009D1CF4"/>
    <w:rsid w:val="009D223D"/>
    <w:rsid w:val="009D296E"/>
    <w:rsid w:val="009D30D8"/>
    <w:rsid w:val="009D39D0"/>
    <w:rsid w:val="009D3C47"/>
    <w:rsid w:val="009E3DBE"/>
    <w:rsid w:val="009E7150"/>
    <w:rsid w:val="009F2498"/>
    <w:rsid w:val="009F4770"/>
    <w:rsid w:val="009F5284"/>
    <w:rsid w:val="009F5DDE"/>
    <w:rsid w:val="009F655F"/>
    <w:rsid w:val="00A0046F"/>
    <w:rsid w:val="00A00D2E"/>
    <w:rsid w:val="00A03D64"/>
    <w:rsid w:val="00A0479E"/>
    <w:rsid w:val="00A056E9"/>
    <w:rsid w:val="00A063A0"/>
    <w:rsid w:val="00A10752"/>
    <w:rsid w:val="00A1274A"/>
    <w:rsid w:val="00A1553F"/>
    <w:rsid w:val="00A17BBA"/>
    <w:rsid w:val="00A22461"/>
    <w:rsid w:val="00A22719"/>
    <w:rsid w:val="00A253E9"/>
    <w:rsid w:val="00A2546A"/>
    <w:rsid w:val="00A30A85"/>
    <w:rsid w:val="00A31DD9"/>
    <w:rsid w:val="00A325E0"/>
    <w:rsid w:val="00A329F4"/>
    <w:rsid w:val="00A356CF"/>
    <w:rsid w:val="00A362A4"/>
    <w:rsid w:val="00A379A1"/>
    <w:rsid w:val="00A37AD1"/>
    <w:rsid w:val="00A40327"/>
    <w:rsid w:val="00A42FC2"/>
    <w:rsid w:val="00A436CA"/>
    <w:rsid w:val="00A45779"/>
    <w:rsid w:val="00A45EA5"/>
    <w:rsid w:val="00A50C7A"/>
    <w:rsid w:val="00A50F61"/>
    <w:rsid w:val="00A52B97"/>
    <w:rsid w:val="00A538F9"/>
    <w:rsid w:val="00A55B19"/>
    <w:rsid w:val="00A55E72"/>
    <w:rsid w:val="00A56D4A"/>
    <w:rsid w:val="00A57730"/>
    <w:rsid w:val="00A57860"/>
    <w:rsid w:val="00A6634D"/>
    <w:rsid w:val="00A66EAA"/>
    <w:rsid w:val="00A70341"/>
    <w:rsid w:val="00A710FF"/>
    <w:rsid w:val="00A71426"/>
    <w:rsid w:val="00A71523"/>
    <w:rsid w:val="00A75157"/>
    <w:rsid w:val="00A766EC"/>
    <w:rsid w:val="00A778AB"/>
    <w:rsid w:val="00A844AF"/>
    <w:rsid w:val="00A87B56"/>
    <w:rsid w:val="00A9020A"/>
    <w:rsid w:val="00A9241D"/>
    <w:rsid w:val="00A96207"/>
    <w:rsid w:val="00A97803"/>
    <w:rsid w:val="00A97A01"/>
    <w:rsid w:val="00AA2169"/>
    <w:rsid w:val="00AA289C"/>
    <w:rsid w:val="00AA2A4D"/>
    <w:rsid w:val="00AA3524"/>
    <w:rsid w:val="00AA560A"/>
    <w:rsid w:val="00AB1285"/>
    <w:rsid w:val="00AB1E6E"/>
    <w:rsid w:val="00AB292C"/>
    <w:rsid w:val="00AB4FBF"/>
    <w:rsid w:val="00AB5980"/>
    <w:rsid w:val="00AC000F"/>
    <w:rsid w:val="00AC3B03"/>
    <w:rsid w:val="00AC4B47"/>
    <w:rsid w:val="00AC66D5"/>
    <w:rsid w:val="00AC7B5F"/>
    <w:rsid w:val="00AD2AF5"/>
    <w:rsid w:val="00AD3490"/>
    <w:rsid w:val="00AD54FE"/>
    <w:rsid w:val="00AE1389"/>
    <w:rsid w:val="00AE1BE5"/>
    <w:rsid w:val="00AE3A3D"/>
    <w:rsid w:val="00AE613D"/>
    <w:rsid w:val="00AE6CFA"/>
    <w:rsid w:val="00AE75D0"/>
    <w:rsid w:val="00AF53CE"/>
    <w:rsid w:val="00AF6A16"/>
    <w:rsid w:val="00B01988"/>
    <w:rsid w:val="00B01B4F"/>
    <w:rsid w:val="00B03549"/>
    <w:rsid w:val="00B042FC"/>
    <w:rsid w:val="00B07488"/>
    <w:rsid w:val="00B11847"/>
    <w:rsid w:val="00B12D92"/>
    <w:rsid w:val="00B14D5B"/>
    <w:rsid w:val="00B1681C"/>
    <w:rsid w:val="00B16C60"/>
    <w:rsid w:val="00B174D7"/>
    <w:rsid w:val="00B17DDF"/>
    <w:rsid w:val="00B21839"/>
    <w:rsid w:val="00B23245"/>
    <w:rsid w:val="00B2332B"/>
    <w:rsid w:val="00B250BF"/>
    <w:rsid w:val="00B25429"/>
    <w:rsid w:val="00B2549E"/>
    <w:rsid w:val="00B2720D"/>
    <w:rsid w:val="00B27A01"/>
    <w:rsid w:val="00B27A7F"/>
    <w:rsid w:val="00B27B49"/>
    <w:rsid w:val="00B30CBC"/>
    <w:rsid w:val="00B351F2"/>
    <w:rsid w:val="00B359D0"/>
    <w:rsid w:val="00B35EBF"/>
    <w:rsid w:val="00B41D7F"/>
    <w:rsid w:val="00B4349E"/>
    <w:rsid w:val="00B506D8"/>
    <w:rsid w:val="00B553F3"/>
    <w:rsid w:val="00B60237"/>
    <w:rsid w:val="00B60D1D"/>
    <w:rsid w:val="00B60F51"/>
    <w:rsid w:val="00B6218A"/>
    <w:rsid w:val="00B62A1A"/>
    <w:rsid w:val="00B64AA8"/>
    <w:rsid w:val="00B67EA0"/>
    <w:rsid w:val="00B7425A"/>
    <w:rsid w:val="00B75AE4"/>
    <w:rsid w:val="00B75B3F"/>
    <w:rsid w:val="00B766E5"/>
    <w:rsid w:val="00B77F01"/>
    <w:rsid w:val="00B8040B"/>
    <w:rsid w:val="00B8186A"/>
    <w:rsid w:val="00B84AFB"/>
    <w:rsid w:val="00B84EBE"/>
    <w:rsid w:val="00B8626F"/>
    <w:rsid w:val="00B87943"/>
    <w:rsid w:val="00B910A2"/>
    <w:rsid w:val="00B921FE"/>
    <w:rsid w:val="00BA1A85"/>
    <w:rsid w:val="00BA2945"/>
    <w:rsid w:val="00BA77E0"/>
    <w:rsid w:val="00BB085D"/>
    <w:rsid w:val="00BB1331"/>
    <w:rsid w:val="00BB3034"/>
    <w:rsid w:val="00BB307F"/>
    <w:rsid w:val="00BB3418"/>
    <w:rsid w:val="00BB56F3"/>
    <w:rsid w:val="00BB7492"/>
    <w:rsid w:val="00BC001F"/>
    <w:rsid w:val="00BC0A01"/>
    <w:rsid w:val="00BC15A3"/>
    <w:rsid w:val="00BC39EA"/>
    <w:rsid w:val="00BC5C2C"/>
    <w:rsid w:val="00BD0DD8"/>
    <w:rsid w:val="00BD112D"/>
    <w:rsid w:val="00BD7366"/>
    <w:rsid w:val="00BE0A7E"/>
    <w:rsid w:val="00BE0D2D"/>
    <w:rsid w:val="00BE56F7"/>
    <w:rsid w:val="00BF006D"/>
    <w:rsid w:val="00BF1154"/>
    <w:rsid w:val="00BF316A"/>
    <w:rsid w:val="00BF32AF"/>
    <w:rsid w:val="00BF471D"/>
    <w:rsid w:val="00BF52CE"/>
    <w:rsid w:val="00C01924"/>
    <w:rsid w:val="00C027EC"/>
    <w:rsid w:val="00C02A3E"/>
    <w:rsid w:val="00C02AB2"/>
    <w:rsid w:val="00C03198"/>
    <w:rsid w:val="00C0340E"/>
    <w:rsid w:val="00C03D69"/>
    <w:rsid w:val="00C068AF"/>
    <w:rsid w:val="00C06E3C"/>
    <w:rsid w:val="00C15D17"/>
    <w:rsid w:val="00C20AB5"/>
    <w:rsid w:val="00C22D4B"/>
    <w:rsid w:val="00C235BD"/>
    <w:rsid w:val="00C23AC8"/>
    <w:rsid w:val="00C265D3"/>
    <w:rsid w:val="00C358C1"/>
    <w:rsid w:val="00C40648"/>
    <w:rsid w:val="00C4149A"/>
    <w:rsid w:val="00C4411F"/>
    <w:rsid w:val="00C450D3"/>
    <w:rsid w:val="00C45F01"/>
    <w:rsid w:val="00C46464"/>
    <w:rsid w:val="00C5024E"/>
    <w:rsid w:val="00C51E35"/>
    <w:rsid w:val="00C56A05"/>
    <w:rsid w:val="00C57ECD"/>
    <w:rsid w:val="00C60870"/>
    <w:rsid w:val="00C61F01"/>
    <w:rsid w:val="00C63D05"/>
    <w:rsid w:val="00C64231"/>
    <w:rsid w:val="00C67E6A"/>
    <w:rsid w:val="00C7158D"/>
    <w:rsid w:val="00C7251E"/>
    <w:rsid w:val="00C73E0B"/>
    <w:rsid w:val="00C74326"/>
    <w:rsid w:val="00C76EF0"/>
    <w:rsid w:val="00C810AD"/>
    <w:rsid w:val="00C811E4"/>
    <w:rsid w:val="00C818A9"/>
    <w:rsid w:val="00C82693"/>
    <w:rsid w:val="00C82927"/>
    <w:rsid w:val="00C83BE7"/>
    <w:rsid w:val="00C842D9"/>
    <w:rsid w:val="00C8455C"/>
    <w:rsid w:val="00C934EC"/>
    <w:rsid w:val="00C946BC"/>
    <w:rsid w:val="00C948F5"/>
    <w:rsid w:val="00C94B1C"/>
    <w:rsid w:val="00C971A0"/>
    <w:rsid w:val="00C979D6"/>
    <w:rsid w:val="00CA339D"/>
    <w:rsid w:val="00CA61B3"/>
    <w:rsid w:val="00CB080E"/>
    <w:rsid w:val="00CB215D"/>
    <w:rsid w:val="00CB3A57"/>
    <w:rsid w:val="00CB52CD"/>
    <w:rsid w:val="00CB5BE6"/>
    <w:rsid w:val="00CB7F20"/>
    <w:rsid w:val="00CB7F78"/>
    <w:rsid w:val="00CC0B29"/>
    <w:rsid w:val="00CC16C0"/>
    <w:rsid w:val="00CC16F4"/>
    <w:rsid w:val="00CC3A26"/>
    <w:rsid w:val="00CC52E8"/>
    <w:rsid w:val="00CC6D5D"/>
    <w:rsid w:val="00CC710C"/>
    <w:rsid w:val="00CD3C5C"/>
    <w:rsid w:val="00CE1CE3"/>
    <w:rsid w:val="00CE3829"/>
    <w:rsid w:val="00CE4097"/>
    <w:rsid w:val="00CF0D3C"/>
    <w:rsid w:val="00CF66F1"/>
    <w:rsid w:val="00D02DEA"/>
    <w:rsid w:val="00D0352F"/>
    <w:rsid w:val="00D059B0"/>
    <w:rsid w:val="00D05E5C"/>
    <w:rsid w:val="00D06C22"/>
    <w:rsid w:val="00D12504"/>
    <w:rsid w:val="00D14DCB"/>
    <w:rsid w:val="00D1638E"/>
    <w:rsid w:val="00D20F09"/>
    <w:rsid w:val="00D21BEE"/>
    <w:rsid w:val="00D2220B"/>
    <w:rsid w:val="00D23754"/>
    <w:rsid w:val="00D2451E"/>
    <w:rsid w:val="00D272EF"/>
    <w:rsid w:val="00D35244"/>
    <w:rsid w:val="00D374E7"/>
    <w:rsid w:val="00D41561"/>
    <w:rsid w:val="00D42DF7"/>
    <w:rsid w:val="00D4341D"/>
    <w:rsid w:val="00D506EE"/>
    <w:rsid w:val="00D50C55"/>
    <w:rsid w:val="00D53F0A"/>
    <w:rsid w:val="00D547E0"/>
    <w:rsid w:val="00D557B9"/>
    <w:rsid w:val="00D578E8"/>
    <w:rsid w:val="00D57A50"/>
    <w:rsid w:val="00D57D93"/>
    <w:rsid w:val="00D63098"/>
    <w:rsid w:val="00D631F4"/>
    <w:rsid w:val="00D64445"/>
    <w:rsid w:val="00D65A2E"/>
    <w:rsid w:val="00D65EC7"/>
    <w:rsid w:val="00D77048"/>
    <w:rsid w:val="00D77F4B"/>
    <w:rsid w:val="00D817FD"/>
    <w:rsid w:val="00D82B89"/>
    <w:rsid w:val="00D85407"/>
    <w:rsid w:val="00D94380"/>
    <w:rsid w:val="00D946EF"/>
    <w:rsid w:val="00D94ADF"/>
    <w:rsid w:val="00D959FC"/>
    <w:rsid w:val="00D95CDC"/>
    <w:rsid w:val="00D95EFC"/>
    <w:rsid w:val="00DA070E"/>
    <w:rsid w:val="00DA1B29"/>
    <w:rsid w:val="00DA23E6"/>
    <w:rsid w:val="00DA357D"/>
    <w:rsid w:val="00DA5B5A"/>
    <w:rsid w:val="00DA624F"/>
    <w:rsid w:val="00DA6373"/>
    <w:rsid w:val="00DA689E"/>
    <w:rsid w:val="00DA7184"/>
    <w:rsid w:val="00DA76E3"/>
    <w:rsid w:val="00DB3A5F"/>
    <w:rsid w:val="00DB52A8"/>
    <w:rsid w:val="00DB583F"/>
    <w:rsid w:val="00DB6201"/>
    <w:rsid w:val="00DC0396"/>
    <w:rsid w:val="00DC517A"/>
    <w:rsid w:val="00DC5493"/>
    <w:rsid w:val="00DC7C0B"/>
    <w:rsid w:val="00DD21D9"/>
    <w:rsid w:val="00DD3D22"/>
    <w:rsid w:val="00DD421A"/>
    <w:rsid w:val="00DD492B"/>
    <w:rsid w:val="00DD4A3E"/>
    <w:rsid w:val="00DE3160"/>
    <w:rsid w:val="00DF0A89"/>
    <w:rsid w:val="00DF15DA"/>
    <w:rsid w:val="00DF3000"/>
    <w:rsid w:val="00DF3114"/>
    <w:rsid w:val="00DF39C4"/>
    <w:rsid w:val="00DF54EE"/>
    <w:rsid w:val="00DF5827"/>
    <w:rsid w:val="00DF73FB"/>
    <w:rsid w:val="00E01B01"/>
    <w:rsid w:val="00E03A81"/>
    <w:rsid w:val="00E051F2"/>
    <w:rsid w:val="00E05380"/>
    <w:rsid w:val="00E05807"/>
    <w:rsid w:val="00E058D5"/>
    <w:rsid w:val="00E072DB"/>
    <w:rsid w:val="00E07DEC"/>
    <w:rsid w:val="00E20983"/>
    <w:rsid w:val="00E2139E"/>
    <w:rsid w:val="00E225E0"/>
    <w:rsid w:val="00E23F86"/>
    <w:rsid w:val="00E252EF"/>
    <w:rsid w:val="00E3017A"/>
    <w:rsid w:val="00E30E5B"/>
    <w:rsid w:val="00E322EB"/>
    <w:rsid w:val="00E336AA"/>
    <w:rsid w:val="00E3393F"/>
    <w:rsid w:val="00E369F8"/>
    <w:rsid w:val="00E3717B"/>
    <w:rsid w:val="00E37B28"/>
    <w:rsid w:val="00E401F8"/>
    <w:rsid w:val="00E40350"/>
    <w:rsid w:val="00E4234B"/>
    <w:rsid w:val="00E4370C"/>
    <w:rsid w:val="00E43E9F"/>
    <w:rsid w:val="00E444FA"/>
    <w:rsid w:val="00E4578B"/>
    <w:rsid w:val="00E46097"/>
    <w:rsid w:val="00E46AC8"/>
    <w:rsid w:val="00E47F55"/>
    <w:rsid w:val="00E513CD"/>
    <w:rsid w:val="00E514E3"/>
    <w:rsid w:val="00E5184A"/>
    <w:rsid w:val="00E52E70"/>
    <w:rsid w:val="00E534B4"/>
    <w:rsid w:val="00E57BE0"/>
    <w:rsid w:val="00E57C22"/>
    <w:rsid w:val="00E60CE5"/>
    <w:rsid w:val="00E61BF9"/>
    <w:rsid w:val="00E67416"/>
    <w:rsid w:val="00E71808"/>
    <w:rsid w:val="00E75B64"/>
    <w:rsid w:val="00E84A43"/>
    <w:rsid w:val="00E85120"/>
    <w:rsid w:val="00E85326"/>
    <w:rsid w:val="00E871BA"/>
    <w:rsid w:val="00E908B7"/>
    <w:rsid w:val="00E92583"/>
    <w:rsid w:val="00E9523B"/>
    <w:rsid w:val="00EA06DE"/>
    <w:rsid w:val="00EA091F"/>
    <w:rsid w:val="00EA1D77"/>
    <w:rsid w:val="00EA35A5"/>
    <w:rsid w:val="00EA385D"/>
    <w:rsid w:val="00EA4330"/>
    <w:rsid w:val="00EA696A"/>
    <w:rsid w:val="00EA7A65"/>
    <w:rsid w:val="00EB1914"/>
    <w:rsid w:val="00EB2A21"/>
    <w:rsid w:val="00EB370C"/>
    <w:rsid w:val="00EB3F58"/>
    <w:rsid w:val="00EB6644"/>
    <w:rsid w:val="00EB79E3"/>
    <w:rsid w:val="00EC3A8B"/>
    <w:rsid w:val="00EC4627"/>
    <w:rsid w:val="00EC4E0A"/>
    <w:rsid w:val="00EC60AA"/>
    <w:rsid w:val="00EC7589"/>
    <w:rsid w:val="00ED1CCB"/>
    <w:rsid w:val="00ED28AE"/>
    <w:rsid w:val="00ED312E"/>
    <w:rsid w:val="00ED33A7"/>
    <w:rsid w:val="00ED564B"/>
    <w:rsid w:val="00ED689E"/>
    <w:rsid w:val="00ED7DB3"/>
    <w:rsid w:val="00ED7DD3"/>
    <w:rsid w:val="00EE1193"/>
    <w:rsid w:val="00EE1380"/>
    <w:rsid w:val="00EE2E3F"/>
    <w:rsid w:val="00EE498D"/>
    <w:rsid w:val="00EE5578"/>
    <w:rsid w:val="00EE5FC8"/>
    <w:rsid w:val="00EF15EF"/>
    <w:rsid w:val="00EF3DCB"/>
    <w:rsid w:val="00EF46EF"/>
    <w:rsid w:val="00EF7915"/>
    <w:rsid w:val="00F0010D"/>
    <w:rsid w:val="00F00899"/>
    <w:rsid w:val="00F03538"/>
    <w:rsid w:val="00F040E1"/>
    <w:rsid w:val="00F11D31"/>
    <w:rsid w:val="00F141A9"/>
    <w:rsid w:val="00F15344"/>
    <w:rsid w:val="00F15AF5"/>
    <w:rsid w:val="00F15C30"/>
    <w:rsid w:val="00F20F9E"/>
    <w:rsid w:val="00F22A7C"/>
    <w:rsid w:val="00F23D9C"/>
    <w:rsid w:val="00F24EC2"/>
    <w:rsid w:val="00F26026"/>
    <w:rsid w:val="00F27533"/>
    <w:rsid w:val="00F27CDD"/>
    <w:rsid w:val="00F27D7A"/>
    <w:rsid w:val="00F3097B"/>
    <w:rsid w:val="00F33C4D"/>
    <w:rsid w:val="00F34EC5"/>
    <w:rsid w:val="00F368FB"/>
    <w:rsid w:val="00F370CF"/>
    <w:rsid w:val="00F40652"/>
    <w:rsid w:val="00F42EF6"/>
    <w:rsid w:val="00F431E9"/>
    <w:rsid w:val="00F444F0"/>
    <w:rsid w:val="00F44B2E"/>
    <w:rsid w:val="00F44D60"/>
    <w:rsid w:val="00F50DB3"/>
    <w:rsid w:val="00F50ED8"/>
    <w:rsid w:val="00F52AC2"/>
    <w:rsid w:val="00F52FEB"/>
    <w:rsid w:val="00F53942"/>
    <w:rsid w:val="00F53A44"/>
    <w:rsid w:val="00F53C4A"/>
    <w:rsid w:val="00F56005"/>
    <w:rsid w:val="00F566DA"/>
    <w:rsid w:val="00F62A81"/>
    <w:rsid w:val="00F633B2"/>
    <w:rsid w:val="00F63A3F"/>
    <w:rsid w:val="00F63CEF"/>
    <w:rsid w:val="00F64B4E"/>
    <w:rsid w:val="00F65A31"/>
    <w:rsid w:val="00F67386"/>
    <w:rsid w:val="00F74B65"/>
    <w:rsid w:val="00F75042"/>
    <w:rsid w:val="00F81351"/>
    <w:rsid w:val="00F81503"/>
    <w:rsid w:val="00F81F43"/>
    <w:rsid w:val="00F84334"/>
    <w:rsid w:val="00F850BC"/>
    <w:rsid w:val="00F862BC"/>
    <w:rsid w:val="00F9282E"/>
    <w:rsid w:val="00FA0B25"/>
    <w:rsid w:val="00FA2E1E"/>
    <w:rsid w:val="00FA45FF"/>
    <w:rsid w:val="00FA5AB5"/>
    <w:rsid w:val="00FB099C"/>
    <w:rsid w:val="00FB0B71"/>
    <w:rsid w:val="00FB0B8C"/>
    <w:rsid w:val="00FB1369"/>
    <w:rsid w:val="00FB478B"/>
    <w:rsid w:val="00FC05ED"/>
    <w:rsid w:val="00FC1ABF"/>
    <w:rsid w:val="00FC1D2A"/>
    <w:rsid w:val="00FC2D91"/>
    <w:rsid w:val="00FC4F24"/>
    <w:rsid w:val="00FC6257"/>
    <w:rsid w:val="00FC6679"/>
    <w:rsid w:val="00FD2538"/>
    <w:rsid w:val="00FD426C"/>
    <w:rsid w:val="00FD4A02"/>
    <w:rsid w:val="00FD5EAF"/>
    <w:rsid w:val="00FD5FA2"/>
    <w:rsid w:val="00FE0175"/>
    <w:rsid w:val="00FE0A42"/>
    <w:rsid w:val="00FE2934"/>
    <w:rsid w:val="00FE3485"/>
    <w:rsid w:val="00FE60DA"/>
    <w:rsid w:val="00FE7A9A"/>
    <w:rsid w:val="00FE7EB4"/>
    <w:rsid w:val="00FF23D8"/>
    <w:rsid w:val="00FF4246"/>
    <w:rsid w:val="00FF77A2"/>
    <w:rsid w:val="1547FE21"/>
    <w:rsid w:val="266ED679"/>
    <w:rsid w:val="2C89142C"/>
    <w:rsid w:val="2DB06066"/>
    <w:rsid w:val="2DE889D3"/>
    <w:rsid w:val="2E6124A8"/>
    <w:rsid w:val="32A8AFAF"/>
    <w:rsid w:val="36D622D9"/>
    <w:rsid w:val="382E5E0C"/>
    <w:rsid w:val="412560F8"/>
    <w:rsid w:val="487DE833"/>
    <w:rsid w:val="52024A33"/>
    <w:rsid w:val="6477A9D0"/>
    <w:rsid w:val="7C961C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FDADAC"/>
  <w15:docId w15:val="{4820696A-95F7-4C50-8D35-89F56370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793"/>
  </w:style>
  <w:style w:type="paragraph" w:styleId="Heading1">
    <w:name w:val="heading 1"/>
    <w:basedOn w:val="Normal"/>
    <w:link w:val="Heading1Char"/>
    <w:uiPriority w:val="9"/>
    <w:qFormat/>
    <w:rsid w:val="006E1A24"/>
    <w:pPr>
      <w:spacing w:before="480" w:after="240" w:line="240" w:lineRule="auto"/>
      <w:outlineLvl w:val="0"/>
    </w:pPr>
    <w:rPr>
      <w:rFonts w:ascii="Century Gothic" w:eastAsia="Times New Roman" w:hAnsi="Century Gothic" w:cs="Times New Roman"/>
      <w:color w:val="171413"/>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0760"/>
    <w:rPr>
      <w:color w:val="808080"/>
    </w:rPr>
  </w:style>
  <w:style w:type="paragraph" w:styleId="BalloonText">
    <w:name w:val="Balloon Text"/>
    <w:basedOn w:val="Normal"/>
    <w:link w:val="BalloonTextChar"/>
    <w:uiPriority w:val="99"/>
    <w:semiHidden/>
    <w:unhideWhenUsed/>
    <w:rsid w:val="00280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60"/>
    <w:rPr>
      <w:rFonts w:ascii="Tahoma" w:hAnsi="Tahoma" w:cs="Tahoma"/>
      <w:sz w:val="16"/>
      <w:szCs w:val="16"/>
    </w:rPr>
  </w:style>
  <w:style w:type="paragraph" w:styleId="FootnoteText">
    <w:name w:val="footnote text"/>
    <w:basedOn w:val="Normal"/>
    <w:link w:val="FootnoteTextChar"/>
    <w:uiPriority w:val="99"/>
    <w:semiHidden/>
    <w:rsid w:val="0076730A"/>
    <w:pPr>
      <w:spacing w:after="0" w:line="240" w:lineRule="auto"/>
    </w:pPr>
    <w:rPr>
      <w:rFonts w:ascii="New York" w:eastAsia="Times New Roman" w:hAnsi="New York" w:cs="New York"/>
      <w:sz w:val="20"/>
      <w:szCs w:val="20"/>
      <w:lang w:val="en-US" w:eastAsia="en-GB"/>
    </w:rPr>
  </w:style>
  <w:style w:type="character" w:customStyle="1" w:styleId="FootnoteTextChar">
    <w:name w:val="Footnote Text Char"/>
    <w:basedOn w:val="DefaultParagraphFont"/>
    <w:link w:val="FootnoteText"/>
    <w:uiPriority w:val="99"/>
    <w:semiHidden/>
    <w:rsid w:val="0076730A"/>
    <w:rPr>
      <w:rFonts w:ascii="New York" w:eastAsia="Times New Roman" w:hAnsi="New York" w:cs="New York"/>
      <w:sz w:val="20"/>
      <w:szCs w:val="20"/>
      <w:lang w:val="en-US" w:eastAsia="en-GB"/>
    </w:rPr>
  </w:style>
  <w:style w:type="character" w:styleId="FootnoteReference">
    <w:name w:val="footnote reference"/>
    <w:semiHidden/>
    <w:rsid w:val="0076730A"/>
    <w:rPr>
      <w:vertAlign w:val="superscript"/>
    </w:rPr>
  </w:style>
  <w:style w:type="paragraph" w:styleId="BodyText">
    <w:name w:val="Body Text"/>
    <w:basedOn w:val="Normal"/>
    <w:link w:val="BodyTextChar"/>
    <w:uiPriority w:val="99"/>
    <w:semiHidden/>
    <w:unhideWhenUsed/>
    <w:rsid w:val="00B351F2"/>
    <w:pPr>
      <w:spacing w:after="120"/>
    </w:pPr>
  </w:style>
  <w:style w:type="character" w:customStyle="1" w:styleId="BodyTextChar">
    <w:name w:val="Body Text Char"/>
    <w:basedOn w:val="DefaultParagraphFont"/>
    <w:link w:val="BodyText"/>
    <w:uiPriority w:val="99"/>
    <w:semiHidden/>
    <w:rsid w:val="00B351F2"/>
  </w:style>
  <w:style w:type="paragraph" w:styleId="BodyTextFirstIndent">
    <w:name w:val="Body Text First Indent"/>
    <w:basedOn w:val="BodyText"/>
    <w:link w:val="BodyTextFirstIndentChar"/>
    <w:rsid w:val="00B351F2"/>
    <w:pPr>
      <w:spacing w:line="240" w:lineRule="auto"/>
      <w:ind w:firstLine="21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B351F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351F2"/>
    <w:rPr>
      <w:sz w:val="16"/>
      <w:szCs w:val="16"/>
    </w:rPr>
  </w:style>
  <w:style w:type="paragraph" w:styleId="CommentText">
    <w:name w:val="annotation text"/>
    <w:basedOn w:val="Normal"/>
    <w:link w:val="CommentTextChar"/>
    <w:uiPriority w:val="99"/>
    <w:unhideWhenUsed/>
    <w:rsid w:val="00B351F2"/>
    <w:pPr>
      <w:spacing w:line="240" w:lineRule="auto"/>
    </w:pPr>
    <w:rPr>
      <w:sz w:val="20"/>
      <w:szCs w:val="20"/>
    </w:rPr>
  </w:style>
  <w:style w:type="character" w:customStyle="1" w:styleId="CommentTextChar">
    <w:name w:val="Comment Text Char"/>
    <w:basedOn w:val="DefaultParagraphFont"/>
    <w:link w:val="CommentText"/>
    <w:uiPriority w:val="99"/>
    <w:rsid w:val="00B351F2"/>
    <w:rPr>
      <w:sz w:val="20"/>
      <w:szCs w:val="20"/>
    </w:rPr>
  </w:style>
  <w:style w:type="paragraph" w:styleId="CommentSubject">
    <w:name w:val="annotation subject"/>
    <w:basedOn w:val="CommentText"/>
    <w:next w:val="CommentText"/>
    <w:link w:val="CommentSubjectChar"/>
    <w:uiPriority w:val="99"/>
    <w:semiHidden/>
    <w:unhideWhenUsed/>
    <w:rsid w:val="00B351F2"/>
    <w:rPr>
      <w:b/>
      <w:bCs/>
    </w:rPr>
  </w:style>
  <w:style w:type="character" w:customStyle="1" w:styleId="CommentSubjectChar">
    <w:name w:val="Comment Subject Char"/>
    <w:basedOn w:val="CommentTextChar"/>
    <w:link w:val="CommentSubject"/>
    <w:uiPriority w:val="99"/>
    <w:semiHidden/>
    <w:rsid w:val="00B351F2"/>
    <w:rPr>
      <w:b/>
      <w:bCs/>
      <w:sz w:val="20"/>
      <w:szCs w:val="20"/>
    </w:rPr>
  </w:style>
  <w:style w:type="paragraph" w:styleId="Footer">
    <w:name w:val="footer"/>
    <w:basedOn w:val="Normal"/>
    <w:link w:val="FooterChar"/>
    <w:uiPriority w:val="99"/>
    <w:unhideWhenUsed/>
    <w:rsid w:val="00740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045"/>
  </w:style>
  <w:style w:type="character" w:styleId="Hyperlink">
    <w:name w:val="Hyperlink"/>
    <w:basedOn w:val="DefaultParagraphFont"/>
    <w:uiPriority w:val="99"/>
    <w:rsid w:val="00473383"/>
    <w:rPr>
      <w:rFonts w:cs="Times New Roman"/>
      <w:color w:val="0000FF"/>
      <w:u w:val="single"/>
    </w:rPr>
  </w:style>
  <w:style w:type="paragraph" w:styleId="ListParagraph">
    <w:name w:val="List Paragraph"/>
    <w:basedOn w:val="Normal"/>
    <w:link w:val="ListParagraphChar"/>
    <w:uiPriority w:val="34"/>
    <w:qFormat/>
    <w:rsid w:val="00DF39C4"/>
    <w:pPr>
      <w:ind w:left="720"/>
      <w:contextualSpacing/>
    </w:pPr>
    <w:rPr>
      <w:rFonts w:ascii="Calibri" w:eastAsia="Calibri" w:hAnsi="Calibri" w:cs="Calibri"/>
    </w:rPr>
  </w:style>
  <w:style w:type="character" w:customStyle="1" w:styleId="Arial9plain">
    <w:name w:val="Arial 9 plain"/>
    <w:basedOn w:val="DefaultParagraphFont"/>
    <w:uiPriority w:val="1"/>
    <w:rsid w:val="00A50F61"/>
    <w:rPr>
      <w:rFonts w:ascii="Arial" w:hAnsi="Arial"/>
      <w:sz w:val="18"/>
    </w:rPr>
  </w:style>
  <w:style w:type="paragraph" w:styleId="Revision">
    <w:name w:val="Revision"/>
    <w:hidden/>
    <w:uiPriority w:val="99"/>
    <w:semiHidden/>
    <w:rsid w:val="00E252EF"/>
    <w:pPr>
      <w:spacing w:after="0" w:line="240" w:lineRule="auto"/>
    </w:pPr>
  </w:style>
  <w:style w:type="paragraph" w:customStyle="1" w:styleId="TxBrp2">
    <w:name w:val="TxBr_p2"/>
    <w:basedOn w:val="Normal"/>
    <w:rsid w:val="007756AD"/>
    <w:pPr>
      <w:widowControl w:val="0"/>
      <w:tabs>
        <w:tab w:val="left" w:pos="204"/>
      </w:tabs>
      <w:spacing w:after="0" w:line="240" w:lineRule="atLeast"/>
    </w:pPr>
    <w:rPr>
      <w:rFonts w:ascii="Times New Roman" w:eastAsia="Times New Roman" w:hAnsi="Times New Roman" w:cs="Times New Roman"/>
      <w:sz w:val="24"/>
      <w:szCs w:val="24"/>
      <w:lang w:val="en-US" w:eastAsia="en-GB"/>
    </w:rPr>
  </w:style>
  <w:style w:type="paragraph" w:styleId="Header">
    <w:name w:val="header"/>
    <w:basedOn w:val="Normal"/>
    <w:link w:val="HeaderChar"/>
    <w:uiPriority w:val="99"/>
    <w:unhideWhenUsed/>
    <w:rsid w:val="003C3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25F"/>
  </w:style>
  <w:style w:type="character" w:styleId="FollowedHyperlink">
    <w:name w:val="FollowedHyperlink"/>
    <w:basedOn w:val="DefaultParagraphFont"/>
    <w:uiPriority w:val="99"/>
    <w:semiHidden/>
    <w:unhideWhenUsed/>
    <w:rsid w:val="004249C0"/>
    <w:rPr>
      <w:color w:val="800080" w:themeColor="followedHyperlink"/>
      <w:u w:val="single"/>
    </w:rPr>
  </w:style>
  <w:style w:type="character" w:customStyle="1" w:styleId="Style1">
    <w:name w:val="Style1"/>
    <w:basedOn w:val="DefaultParagraphFont"/>
    <w:uiPriority w:val="1"/>
    <w:rsid w:val="00691244"/>
    <w:rPr>
      <w:rFonts w:ascii="Arial" w:hAnsi="Arial"/>
      <w:sz w:val="20"/>
    </w:rPr>
  </w:style>
  <w:style w:type="paragraph" w:styleId="BodyText2">
    <w:name w:val="Body Text 2"/>
    <w:basedOn w:val="Normal"/>
    <w:link w:val="BodyText2Char"/>
    <w:uiPriority w:val="99"/>
    <w:unhideWhenUsed/>
    <w:rsid w:val="00B84AFB"/>
    <w:pPr>
      <w:spacing w:after="0"/>
    </w:pPr>
    <w:rPr>
      <w:rFonts w:ascii="Arial" w:hAnsi="Arial" w:cs="Arial"/>
      <w:b/>
      <w:color w:val="548DD4" w:themeColor="text2" w:themeTint="99"/>
    </w:rPr>
  </w:style>
  <w:style w:type="character" w:customStyle="1" w:styleId="BodyText2Char">
    <w:name w:val="Body Text 2 Char"/>
    <w:basedOn w:val="DefaultParagraphFont"/>
    <w:link w:val="BodyText2"/>
    <w:uiPriority w:val="99"/>
    <w:rsid w:val="00B84AFB"/>
    <w:rPr>
      <w:rFonts w:ascii="Arial" w:hAnsi="Arial" w:cs="Arial"/>
      <w:b/>
      <w:color w:val="548DD4" w:themeColor="text2" w:themeTint="99"/>
    </w:rPr>
  </w:style>
  <w:style w:type="character" w:customStyle="1" w:styleId="Heading1Char">
    <w:name w:val="Heading 1 Char"/>
    <w:basedOn w:val="DefaultParagraphFont"/>
    <w:link w:val="Heading1"/>
    <w:uiPriority w:val="9"/>
    <w:rsid w:val="006E1A24"/>
    <w:rPr>
      <w:rFonts w:ascii="Century Gothic" w:eastAsia="Times New Roman" w:hAnsi="Century Gothic" w:cs="Times New Roman"/>
      <w:color w:val="171413"/>
      <w:kern w:val="36"/>
      <w:sz w:val="48"/>
      <w:szCs w:val="48"/>
      <w:lang w:eastAsia="en-GB"/>
    </w:rPr>
  </w:style>
  <w:style w:type="character" w:customStyle="1" w:styleId="ListParagraphChar">
    <w:name w:val="List Paragraph Char"/>
    <w:link w:val="ListParagraph"/>
    <w:uiPriority w:val="99"/>
    <w:rsid w:val="006E38F1"/>
    <w:rPr>
      <w:rFonts w:ascii="Calibri" w:eastAsia="Calibri" w:hAnsi="Calibri" w:cs="Calibri"/>
    </w:rPr>
  </w:style>
  <w:style w:type="paragraph" w:styleId="ListBullet">
    <w:name w:val="List Bullet"/>
    <w:basedOn w:val="Normal"/>
    <w:uiPriority w:val="99"/>
    <w:unhideWhenUsed/>
    <w:rsid w:val="00275840"/>
    <w:pPr>
      <w:numPr>
        <w:numId w:val="7"/>
      </w:numPr>
      <w:contextualSpacing/>
    </w:pPr>
  </w:style>
  <w:style w:type="character" w:customStyle="1" w:styleId="Style2">
    <w:name w:val="Style2"/>
    <w:basedOn w:val="DefaultParagraphFont"/>
    <w:uiPriority w:val="1"/>
    <w:rsid w:val="00867B82"/>
    <w:rPr>
      <w:rFonts w:ascii="Arial" w:hAnsi="Arial"/>
      <w:sz w:val="20"/>
    </w:rPr>
  </w:style>
  <w:style w:type="paragraph" w:styleId="NoSpacing">
    <w:name w:val="No Spacing"/>
    <w:uiPriority w:val="1"/>
    <w:qFormat/>
    <w:rsid w:val="0068794C"/>
    <w:pPr>
      <w:spacing w:after="0" w:line="240" w:lineRule="auto"/>
    </w:pPr>
  </w:style>
  <w:style w:type="paragraph" w:styleId="BodyTextIndent">
    <w:name w:val="Body Text Indent"/>
    <w:basedOn w:val="Normal"/>
    <w:link w:val="BodyTextIndentChar"/>
    <w:rsid w:val="0077277E"/>
    <w:pPr>
      <w:spacing w:before="120" w:after="120" w:line="240" w:lineRule="auto"/>
      <w:ind w:left="283"/>
    </w:pPr>
    <w:rPr>
      <w:rFonts w:ascii="Arial" w:eastAsia="Times New Roman" w:hAnsi="Arial" w:cs="Times New Roman"/>
      <w:szCs w:val="24"/>
    </w:rPr>
  </w:style>
  <w:style w:type="character" w:customStyle="1" w:styleId="BodyTextIndentChar">
    <w:name w:val="Body Text Indent Char"/>
    <w:basedOn w:val="DefaultParagraphFont"/>
    <w:link w:val="BodyTextIndent"/>
    <w:rsid w:val="0077277E"/>
    <w:rPr>
      <w:rFonts w:ascii="Arial" w:eastAsia="Times New Roman" w:hAnsi="Arial" w:cs="Times New Roman"/>
      <w:szCs w:val="24"/>
    </w:rPr>
  </w:style>
  <w:style w:type="character" w:styleId="UnresolvedMention">
    <w:name w:val="Unresolved Mention"/>
    <w:basedOn w:val="DefaultParagraphFont"/>
    <w:uiPriority w:val="99"/>
    <w:semiHidden/>
    <w:unhideWhenUsed/>
    <w:rsid w:val="006C5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93246">
      <w:bodyDiv w:val="1"/>
      <w:marLeft w:val="0"/>
      <w:marRight w:val="0"/>
      <w:marTop w:val="0"/>
      <w:marBottom w:val="0"/>
      <w:divBdr>
        <w:top w:val="none" w:sz="0" w:space="0" w:color="auto"/>
        <w:left w:val="none" w:sz="0" w:space="0" w:color="auto"/>
        <w:bottom w:val="none" w:sz="0" w:space="0" w:color="auto"/>
        <w:right w:val="none" w:sz="0" w:space="0" w:color="auto"/>
      </w:divBdr>
    </w:div>
    <w:div w:id="543757993">
      <w:bodyDiv w:val="1"/>
      <w:marLeft w:val="0"/>
      <w:marRight w:val="0"/>
      <w:marTop w:val="0"/>
      <w:marBottom w:val="0"/>
      <w:divBdr>
        <w:top w:val="none" w:sz="0" w:space="0" w:color="auto"/>
        <w:left w:val="none" w:sz="0" w:space="0" w:color="auto"/>
        <w:bottom w:val="none" w:sz="0" w:space="0" w:color="auto"/>
        <w:right w:val="none" w:sz="0" w:space="0" w:color="auto"/>
      </w:divBdr>
    </w:div>
    <w:div w:id="902175290">
      <w:bodyDiv w:val="1"/>
      <w:marLeft w:val="0"/>
      <w:marRight w:val="0"/>
      <w:marTop w:val="0"/>
      <w:marBottom w:val="0"/>
      <w:divBdr>
        <w:top w:val="none" w:sz="0" w:space="0" w:color="auto"/>
        <w:left w:val="none" w:sz="0" w:space="0" w:color="auto"/>
        <w:bottom w:val="none" w:sz="0" w:space="0" w:color="auto"/>
        <w:right w:val="none" w:sz="0" w:space="0" w:color="auto"/>
      </w:divBdr>
    </w:div>
    <w:div w:id="1116561749">
      <w:bodyDiv w:val="1"/>
      <w:marLeft w:val="0"/>
      <w:marRight w:val="0"/>
      <w:marTop w:val="0"/>
      <w:marBottom w:val="0"/>
      <w:divBdr>
        <w:top w:val="none" w:sz="0" w:space="0" w:color="auto"/>
        <w:left w:val="none" w:sz="0" w:space="0" w:color="auto"/>
        <w:bottom w:val="none" w:sz="0" w:space="0" w:color="auto"/>
        <w:right w:val="none" w:sz="0" w:space="0" w:color="auto"/>
      </w:divBdr>
      <w:divsChild>
        <w:div w:id="1377312865">
          <w:marLeft w:val="0"/>
          <w:marRight w:val="0"/>
          <w:marTop w:val="0"/>
          <w:marBottom w:val="0"/>
          <w:divBdr>
            <w:top w:val="none" w:sz="0" w:space="0" w:color="auto"/>
            <w:left w:val="none" w:sz="0" w:space="0" w:color="auto"/>
            <w:bottom w:val="none" w:sz="0" w:space="0" w:color="auto"/>
            <w:right w:val="none" w:sz="0" w:space="0" w:color="auto"/>
          </w:divBdr>
          <w:divsChild>
            <w:div w:id="279384411">
              <w:marLeft w:val="0"/>
              <w:marRight w:val="0"/>
              <w:marTop w:val="0"/>
              <w:marBottom w:val="0"/>
              <w:divBdr>
                <w:top w:val="none" w:sz="0" w:space="0" w:color="auto"/>
                <w:left w:val="none" w:sz="0" w:space="0" w:color="auto"/>
                <w:bottom w:val="none" w:sz="0" w:space="0" w:color="auto"/>
                <w:right w:val="none" w:sz="0" w:space="0" w:color="auto"/>
              </w:divBdr>
              <w:divsChild>
                <w:div w:id="1246916456">
                  <w:marLeft w:val="0"/>
                  <w:marRight w:val="0"/>
                  <w:marTop w:val="0"/>
                  <w:marBottom w:val="0"/>
                  <w:divBdr>
                    <w:top w:val="none" w:sz="0" w:space="0" w:color="auto"/>
                    <w:left w:val="none" w:sz="0" w:space="0" w:color="auto"/>
                    <w:bottom w:val="none" w:sz="0" w:space="0" w:color="auto"/>
                    <w:right w:val="none" w:sz="0" w:space="0" w:color="auto"/>
                  </w:divBdr>
                  <w:divsChild>
                    <w:div w:id="1980525481">
                      <w:marLeft w:val="0"/>
                      <w:marRight w:val="0"/>
                      <w:marTop w:val="0"/>
                      <w:marBottom w:val="0"/>
                      <w:divBdr>
                        <w:top w:val="none" w:sz="0" w:space="0" w:color="auto"/>
                        <w:left w:val="none" w:sz="0" w:space="0" w:color="auto"/>
                        <w:bottom w:val="none" w:sz="0" w:space="0" w:color="auto"/>
                        <w:right w:val="none" w:sz="0" w:space="0" w:color="auto"/>
                      </w:divBdr>
                      <w:divsChild>
                        <w:div w:id="1104157984">
                          <w:marLeft w:val="0"/>
                          <w:marRight w:val="0"/>
                          <w:marTop w:val="0"/>
                          <w:marBottom w:val="0"/>
                          <w:divBdr>
                            <w:top w:val="none" w:sz="0" w:space="0" w:color="auto"/>
                            <w:left w:val="none" w:sz="0" w:space="0" w:color="auto"/>
                            <w:bottom w:val="none" w:sz="0" w:space="0" w:color="auto"/>
                            <w:right w:val="none" w:sz="0" w:space="0" w:color="auto"/>
                          </w:divBdr>
                          <w:divsChild>
                            <w:div w:id="1031803377">
                              <w:marLeft w:val="0"/>
                              <w:marRight w:val="0"/>
                              <w:marTop w:val="0"/>
                              <w:marBottom w:val="0"/>
                              <w:divBdr>
                                <w:top w:val="none" w:sz="0" w:space="0" w:color="auto"/>
                                <w:left w:val="none" w:sz="0" w:space="0" w:color="auto"/>
                                <w:bottom w:val="none" w:sz="0" w:space="0" w:color="auto"/>
                                <w:right w:val="none" w:sz="0" w:space="0" w:color="auto"/>
                              </w:divBdr>
                              <w:divsChild>
                                <w:div w:id="974602256">
                                  <w:marLeft w:val="0"/>
                                  <w:marRight w:val="0"/>
                                  <w:marTop w:val="0"/>
                                  <w:marBottom w:val="0"/>
                                  <w:divBdr>
                                    <w:top w:val="none" w:sz="0" w:space="0" w:color="auto"/>
                                    <w:left w:val="none" w:sz="0" w:space="0" w:color="auto"/>
                                    <w:bottom w:val="none" w:sz="0" w:space="0" w:color="auto"/>
                                    <w:right w:val="none" w:sz="0" w:space="0" w:color="auto"/>
                                  </w:divBdr>
                                </w:div>
                              </w:divsChild>
                            </w:div>
                            <w:div w:id="15646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45317">
      <w:bodyDiv w:val="1"/>
      <w:marLeft w:val="0"/>
      <w:marRight w:val="0"/>
      <w:marTop w:val="0"/>
      <w:marBottom w:val="0"/>
      <w:divBdr>
        <w:top w:val="none" w:sz="0" w:space="0" w:color="auto"/>
        <w:left w:val="none" w:sz="0" w:space="0" w:color="auto"/>
        <w:bottom w:val="none" w:sz="0" w:space="0" w:color="auto"/>
        <w:right w:val="none" w:sz="0" w:space="0" w:color="auto"/>
      </w:divBdr>
    </w:div>
    <w:div w:id="1424910832">
      <w:bodyDiv w:val="1"/>
      <w:marLeft w:val="0"/>
      <w:marRight w:val="0"/>
      <w:marTop w:val="0"/>
      <w:marBottom w:val="0"/>
      <w:divBdr>
        <w:top w:val="none" w:sz="0" w:space="0" w:color="auto"/>
        <w:left w:val="none" w:sz="0" w:space="0" w:color="auto"/>
        <w:bottom w:val="none" w:sz="0" w:space="0" w:color="auto"/>
        <w:right w:val="none" w:sz="0" w:space="0" w:color="auto"/>
      </w:divBdr>
    </w:div>
    <w:div w:id="1722167332">
      <w:bodyDiv w:val="1"/>
      <w:marLeft w:val="0"/>
      <w:marRight w:val="0"/>
      <w:marTop w:val="0"/>
      <w:marBottom w:val="0"/>
      <w:divBdr>
        <w:top w:val="none" w:sz="0" w:space="0" w:color="auto"/>
        <w:left w:val="none" w:sz="0" w:space="0" w:color="auto"/>
        <w:bottom w:val="none" w:sz="0" w:space="0" w:color="auto"/>
        <w:right w:val="none" w:sz="0" w:space="0" w:color="auto"/>
      </w:divBdr>
    </w:div>
    <w:div w:id="1741901403">
      <w:bodyDiv w:val="1"/>
      <w:marLeft w:val="0"/>
      <w:marRight w:val="0"/>
      <w:marTop w:val="0"/>
      <w:marBottom w:val="0"/>
      <w:divBdr>
        <w:top w:val="none" w:sz="0" w:space="0" w:color="auto"/>
        <w:left w:val="none" w:sz="0" w:space="0" w:color="auto"/>
        <w:bottom w:val="none" w:sz="0" w:space="0" w:color="auto"/>
        <w:right w:val="none" w:sz="0" w:space="0" w:color="auto"/>
      </w:divBdr>
    </w:div>
    <w:div w:id="17841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bournemouth.ac.uk/students/help-advice/important-inform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ocialworkengland.org.uk/education-training/amhp-course-guidance/" TargetMode="External"/><Relationship Id="rId17" Type="http://schemas.openxmlformats.org/officeDocument/2006/relationships/hyperlink" Target="https://docs.bournemouth.ac.uk/sites/as/academicquality/partners/_layouts/15/WopiFrame2.aspx?sourcedoc=/sites/as/academicquality/partners/Partner%20Register/Partner%20Register.xlsx&amp;action=defaul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www.bournemouth.ac.uk/about/bu2025-our-vision-values-strategic-plan"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D4CB4B1FEC80498B0CC7AF97DF19D8" ma:contentTypeVersion="0" ma:contentTypeDescription="Create a new document." ma:contentTypeScope="" ma:versionID="58c4d88ab0b45f923e384736e4e6adcc">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27865-9A92-4C1B-8322-36D58DC01AE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7F10DF05-E751-42D8-838A-6C4F7D04D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446E3C-39C7-4E6B-9D93-5259D5293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4460</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4A Programme Specification template</vt:lpstr>
    </vt:vector>
  </TitlesOfParts>
  <Company>Bournemouth University</Company>
  <LinksUpToDate>false</LinksUpToDate>
  <CharactersWithSpaces>29829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Programme Specification template</dc:title>
  <dc:creator>Andy,Guttridge</dc:creator>
  <cp:lastModifiedBy>Maxine Frampton</cp:lastModifiedBy>
  <cp:revision>3</cp:revision>
  <dcterms:created xsi:type="dcterms:W3CDTF">2024-08-12T13:29:00Z</dcterms:created>
  <dcterms:modified xsi:type="dcterms:W3CDTF">2024-08-12T13:30:00Z</dcterms:modified>
  <cp:category>Form for publication in 2020-21</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0x0101005FD4CB4B1FEC80498B0CC7AF97DF19D8</vt:lpwstr>
  </property>
  <property fmtid="{D5CDD505-2E9C-101B-9397-08002B2CF9AE}" pid="3" name="_dlc_DocIdItemGuid">
    <vt:lpwstr>2a4c7900-9b80-4c6c-b10b-728806eebc60</vt:lpwstr>
  </property>
  <property fmtid="{D5CDD505-2E9C-101B-9397-08002B2CF9AE}" pid="4" name="FileLeafRef">
    <vt:lpwstr>programme-specification-template.dotx</vt:lpwstr>
  </property>
  <property fmtid="{D5CDD505-2E9C-101B-9397-08002B2CF9AE}" pid="5" name="source_item_id">
    <vt:lpwstr>1348</vt:lpwstr>
  </property>
</Properties>
</file>