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EC0" w14:textId="77777777" w:rsidR="00156875" w:rsidRDefault="00E969B8">
      <w:pPr>
        <w:rPr>
          <w:noProof/>
          <w:lang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0" locked="0" layoutInCell="1" allowOverlap="1" wp14:anchorId="33DCAA03" wp14:editId="3372FD06">
            <wp:simplePos x="0" y="0"/>
            <wp:positionH relativeFrom="column">
              <wp:posOffset>-933450</wp:posOffset>
            </wp:positionH>
            <wp:positionV relativeFrom="paragraph">
              <wp:posOffset>-259080</wp:posOffset>
            </wp:positionV>
            <wp:extent cx="1604010" cy="365760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F7DCC2" w14:textId="1835209A" w:rsidR="007D59BF" w:rsidRDefault="008D6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CA64D1" wp14:editId="495E0302">
                <wp:simplePos x="0" y="0"/>
                <wp:positionH relativeFrom="column">
                  <wp:posOffset>1628775</wp:posOffset>
                </wp:positionH>
                <wp:positionV relativeFrom="paragraph">
                  <wp:posOffset>3486785</wp:posOffset>
                </wp:positionV>
                <wp:extent cx="4823460" cy="49815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266C0" w14:textId="77777777" w:rsidR="00FF65F5" w:rsidRPr="00BB2E79" w:rsidRDefault="00FF65F5" w:rsidP="00531A2E">
                            <w:pPr>
                              <w:spacing w:before="0" w:beforeAutospacing="0"/>
                              <w:jc w:val="both"/>
                              <w:rPr>
                                <w:b/>
                                <w:color w:val="F79646"/>
                                <w:sz w:val="20"/>
                                <w:szCs w:val="20"/>
                              </w:rPr>
                            </w:pPr>
                            <w:r w:rsidRPr="00BB2E79">
                              <w:rPr>
                                <w:b/>
                                <w:color w:val="F79646"/>
                                <w:sz w:val="20"/>
                                <w:szCs w:val="20"/>
                              </w:rPr>
                              <w:t>Content</w:t>
                            </w:r>
                          </w:p>
                          <w:p w14:paraId="3C8CB695" w14:textId="77777777" w:rsidR="00FF65F5" w:rsidRDefault="00FF65F5" w:rsidP="00BB2E79">
                            <w:pPr>
                              <w:shd w:val="clear" w:color="auto" w:fill="FFFFFF"/>
                              <w:spacing w:before="0" w:beforeAutospacing="0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F4187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Includes the following:</w:t>
                            </w:r>
                          </w:p>
                          <w:p w14:paraId="7D453C01" w14:textId="77777777" w:rsidR="00FF65F5" w:rsidRPr="00FF4187" w:rsidRDefault="00FF65F5" w:rsidP="00BB2E79">
                            <w:pPr>
                              <w:shd w:val="clear" w:color="auto" w:fill="FFFFFF"/>
                              <w:spacing w:before="0" w:beforeAutospacing="0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6EFE192" w14:textId="336A6CBE" w:rsidR="008D63D8" w:rsidRDefault="008D63D8" w:rsidP="00590C82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The contemporary patient safety agenda</w:t>
                            </w:r>
                            <w:r w:rsidR="00175A56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- PSIRF and SEIPS</w:t>
                            </w:r>
                          </w:p>
                          <w:p w14:paraId="54D6023C" w14:textId="141223B0" w:rsidR="000023C2" w:rsidRDefault="00590C82" w:rsidP="00590C82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Management of </w:t>
                            </w:r>
                            <w:r w:rsidR="000023C2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medical emergencies</w:t>
                            </w:r>
                          </w:p>
                          <w:p w14:paraId="7D71B0F1" w14:textId="2ABD2AA0" w:rsidR="00590C82" w:rsidRDefault="00F57CE8" w:rsidP="00590C82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Crisis Resource Management</w:t>
                            </w:r>
                            <w:r w:rsidR="00590C82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&amp; Non-technical skills</w:t>
                            </w:r>
                          </w:p>
                          <w:p w14:paraId="530612EB" w14:textId="77777777" w:rsidR="00F40552" w:rsidRDefault="00F40552" w:rsidP="00F40552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B2E79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Develop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ing </w:t>
                            </w:r>
                            <w:r w:rsidRPr="00BB2E79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critical a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ssessment</w:t>
                            </w:r>
                            <w:r w:rsidRPr="00BB2E79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&amp; evaluation skills; competency or expertise?</w:t>
                            </w:r>
                          </w:p>
                          <w:p w14:paraId="3E8458CA" w14:textId="7A2189E7" w:rsidR="00DD5BA1" w:rsidRDefault="000023C2" w:rsidP="00DD5BA1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Application of </w:t>
                            </w:r>
                            <w:r w:rsidR="00577ABD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Safety-I and Safety-II thinking</w:t>
                            </w:r>
                            <w:r w:rsidR="00F40552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to incident analysis</w:t>
                            </w:r>
                          </w:p>
                          <w:p w14:paraId="41E5058D" w14:textId="69955374" w:rsidR="00FD0119" w:rsidRDefault="00FD0119" w:rsidP="00DD5BA1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Role of transformative simulation in patient safety</w:t>
                            </w:r>
                          </w:p>
                          <w:p w14:paraId="6EC4CB75" w14:textId="77777777" w:rsidR="00962E1C" w:rsidRDefault="00962E1C" w:rsidP="00962E1C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Risk management in h</w:t>
                            </w:r>
                            <w:r w:rsidRPr="00FE5353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ealthcare &amp;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the clinical governance a</w:t>
                            </w:r>
                            <w:r w:rsidRPr="00FE5353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genda</w:t>
                            </w:r>
                          </w:p>
                          <w:p w14:paraId="641BF64F" w14:textId="77777777" w:rsidR="00FF65F5" w:rsidRPr="00FF4187" w:rsidRDefault="00FF65F5" w:rsidP="00BB2E79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/>
                              <w:ind w:left="397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>Active participation in simulated medical emergencies.</w:t>
                            </w:r>
                          </w:p>
                          <w:p w14:paraId="24AEA79A" w14:textId="77777777" w:rsidR="00FF65F5" w:rsidRPr="00BB2E79" w:rsidRDefault="00FF65F5" w:rsidP="00531A2E">
                            <w:pPr>
                              <w:spacing w:before="0" w:beforeAutospacing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5B607BF0" w14:textId="77777777" w:rsidR="00FF65F5" w:rsidRPr="00BB2E79" w:rsidRDefault="00FF65F5" w:rsidP="00DD5BA1">
                            <w:pPr>
                              <w:spacing w:before="0" w:beforeAutospacing="0"/>
                              <w:jc w:val="both"/>
                              <w:rPr>
                                <w:rFonts w:cs="Arial"/>
                                <w:b/>
                                <w:color w:val="F79646"/>
                                <w:sz w:val="20"/>
                                <w:szCs w:val="20"/>
                              </w:rPr>
                            </w:pPr>
                            <w:r w:rsidRPr="00BB2E79">
                              <w:rPr>
                                <w:rFonts w:cs="Arial"/>
                                <w:b/>
                                <w:color w:val="F79646"/>
                                <w:sz w:val="20"/>
                                <w:szCs w:val="20"/>
                              </w:rPr>
                              <w:t>Specific Entry Requirements</w:t>
                            </w:r>
                          </w:p>
                          <w:p w14:paraId="1F7F7A7C" w14:textId="3156D1CA" w:rsidR="00FF65F5" w:rsidRPr="00BB2E79" w:rsidRDefault="00BC41C5" w:rsidP="00BC41C5">
                            <w:pPr>
                              <w:spacing w:before="0" w:beforeAutospacing="0"/>
                              <w:rPr>
                                <w:rFonts w:cs="Arial"/>
                                <w:b/>
                                <w:color w:val="F796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Possession of a </w:t>
                            </w:r>
                            <w:r w:rsidR="00FD0119">
                              <w:rPr>
                                <w:sz w:val="20"/>
                                <w:szCs w:val="20"/>
                              </w:rPr>
                              <w:t>1st degree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equivalent experience</w:t>
                            </w:r>
                            <w:r w:rsidR="00FD011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F65F5" w:rsidRPr="00BB2E79">
                              <w:rPr>
                                <w:sz w:val="20"/>
                                <w:szCs w:val="20"/>
                              </w:rPr>
                              <w:t>Employment or access to an appropriate area of practice. Full time students should have had relevant and recent work experience.</w:t>
                            </w:r>
                          </w:p>
                          <w:p w14:paraId="788AA7C8" w14:textId="77777777" w:rsidR="00FF65F5" w:rsidRPr="00BB2E79" w:rsidRDefault="00FF65F5" w:rsidP="00DD5BA1">
                            <w:pPr>
                              <w:spacing w:before="0" w:beforeAutospacing="0"/>
                              <w:rPr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A53A175" w14:textId="25B68EE6" w:rsidR="00FF65F5" w:rsidRPr="00BB2E79" w:rsidRDefault="00FF65F5" w:rsidP="00DD5BA1">
                            <w:pPr>
                              <w:spacing w:before="0" w:beforeAutospacing="0"/>
                              <w:ind w:left="1440" w:hanging="1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B2E79">
                              <w:rPr>
                                <w:rFonts w:cs="Arial"/>
                                <w:b/>
                                <w:color w:val="F79646"/>
                                <w:sz w:val="20"/>
                                <w:szCs w:val="20"/>
                              </w:rPr>
                              <w:t>Dates</w:t>
                            </w:r>
                            <w:r w:rsidRPr="00BB2E79">
                              <w:rPr>
                                <w:rFonts w:cs="Arial"/>
                                <w:b/>
                                <w:color w:val="F79646"/>
                                <w:sz w:val="20"/>
                                <w:szCs w:val="20"/>
                              </w:rPr>
                              <w:tab/>
                            </w:r>
                            <w:r w:rsidRPr="00BB2E7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Semester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BB2E7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January</w:t>
                            </w:r>
                            <w:r w:rsidR="00846F1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840A80">
                              <w:rPr>
                                <w:rFonts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BB2E7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846F1A">
                              <w:rPr>
                                <w:rFonts w:cs="Arial"/>
                                <w:sz w:val="20"/>
                                <w:szCs w:val="20"/>
                              </w:rPr>
                              <w:t>May 202</w:t>
                            </w:r>
                            <w:r w:rsidR="00840A80">
                              <w:rPr>
                                <w:rFonts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BB2E79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6604CE" w14:textId="77777777" w:rsidR="00FF65F5" w:rsidRPr="00BB2E79" w:rsidRDefault="00FF65F5" w:rsidP="00DD5BA1">
                            <w:pPr>
                              <w:spacing w:before="0" w:before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D3440D" w14:textId="606AE6FF" w:rsidR="00FF65F5" w:rsidRPr="00BB2E79" w:rsidRDefault="00FF65F5" w:rsidP="00DD5BA1">
                            <w:pPr>
                              <w:spacing w:before="0" w:beforeAutospacing="0"/>
                              <w:ind w:left="1440" w:hanging="1440"/>
                              <w:jc w:val="both"/>
                              <w:rPr>
                                <w:color w:val="F79646"/>
                                <w:sz w:val="20"/>
                                <w:szCs w:val="20"/>
                              </w:rPr>
                            </w:pPr>
                            <w:r w:rsidRPr="00BB2E79">
                              <w:rPr>
                                <w:rFonts w:cs="Arial"/>
                                <w:b/>
                                <w:bCs/>
                                <w:color w:val="F79646"/>
                                <w:sz w:val="20"/>
                                <w:szCs w:val="20"/>
                              </w:rPr>
                              <w:t>Study Route</w:t>
                            </w:r>
                            <w:r w:rsidRPr="00BB2E79">
                              <w:rPr>
                                <w:rFonts w:cs="Arial"/>
                                <w:color w:val="F796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E79">
                              <w:rPr>
                                <w:rFonts w:cs="Arial"/>
                                <w:color w:val="F7964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This module</w:t>
                            </w:r>
                            <w:r w:rsidRPr="00BB2E79">
                              <w:rPr>
                                <w:sz w:val="20"/>
                                <w:szCs w:val="20"/>
                              </w:rPr>
                              <w:t xml:space="preserve"> may be studied as a standalone module or as part of a longer academic award such as an MSc, or Postgraduate Certificate</w:t>
                            </w:r>
                            <w:r w:rsidR="00F40552">
                              <w:rPr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="00AE4F51">
                              <w:rPr>
                                <w:sz w:val="20"/>
                                <w:szCs w:val="20"/>
                              </w:rPr>
                              <w:t xml:space="preserve"> Health &amp; Medical Simulation</w:t>
                            </w:r>
                            <w:r w:rsidRPr="00BB2E7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E6923E" w14:textId="77777777" w:rsidR="00FF65F5" w:rsidRPr="00BB2E79" w:rsidRDefault="00FF65F5" w:rsidP="00DD5BA1">
                            <w:pPr>
                              <w:pStyle w:val="NormalWeb"/>
                              <w:spacing w:before="0" w:beforeAutospacing="0" w:after="0" w:afterAutospacing="0"/>
                              <w:ind w:left="1440" w:hanging="144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200C0EFF" w14:textId="0C00A000" w:rsidR="005A64A7" w:rsidRDefault="00FF65F5" w:rsidP="005A64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B2E79">
                              <w:rPr>
                                <w:rFonts w:ascii="Calibri" w:hAnsi="Calibri" w:cs="Arial"/>
                                <w:b/>
                                <w:color w:val="F79646"/>
                                <w:sz w:val="20"/>
                                <w:szCs w:val="20"/>
                              </w:rPr>
                              <w:t>Fees</w:t>
                            </w:r>
                            <w:r w:rsidRPr="00BB2E79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B2E79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E4F51" w:rsidRPr="00AE4F51">
                              <w:rPr>
                                <w:rFonts w:ascii="Calibri" w:hAnsi="Calibri" w:cs="Arial"/>
                                <w:bCs/>
                                <w:sz w:val="20"/>
                                <w:szCs w:val="20"/>
                              </w:rPr>
                              <w:t>Current</w:t>
                            </w:r>
                            <w:r w:rsidR="00AE4F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51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Hom</w:t>
                            </w:r>
                            <w:r w:rsidR="005A64A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fee status £</w:t>
                            </w:r>
                            <w:r w:rsidR="00ED703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</w:t>
                            </w:r>
                            <w:r w:rsidR="00840A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830</w:t>
                            </w:r>
                          </w:p>
                          <w:p w14:paraId="21109320" w14:textId="77777777" w:rsidR="00FF65F5" w:rsidRDefault="00FF65F5" w:rsidP="00FE5353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B2E79">
                              <w:rPr>
                                <w:rFonts w:cs="Arial"/>
                                <w:b/>
                                <w:bCs/>
                                <w:color w:val="F79646"/>
                                <w:sz w:val="20"/>
                                <w:szCs w:val="20"/>
                              </w:rPr>
                              <w:t>Venue</w:t>
                            </w:r>
                            <w:r w:rsidRPr="00BB2E79">
                              <w:rPr>
                                <w:rFonts w:cs="Arial"/>
                                <w:b/>
                                <w:bCs/>
                                <w:color w:val="F7964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College Lane Campus. Attendance at the University is required as </w:t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follows;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E908B8" w14:textId="110757EE" w:rsidR="00FF65F5" w:rsidRDefault="00DA47D3" w:rsidP="00FE53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846F1A">
                              <w:rPr>
                                <w:sz w:val="20"/>
                                <w:szCs w:val="20"/>
                              </w:rPr>
                              <w:t>aught days</w:t>
                            </w:r>
                            <w:r w:rsidR="0031296F">
                              <w:rPr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CE766E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31296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846F1A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CE766E"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  <w:r w:rsidR="00BD627F" w:rsidRPr="00BD627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46F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86103">
                              <w:rPr>
                                <w:sz w:val="20"/>
                                <w:szCs w:val="20"/>
                              </w:rPr>
                              <w:t>January</w:t>
                            </w:r>
                            <w:r w:rsidR="00846F1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846F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311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F7F8F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4D284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D62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6719B">
                              <w:rPr>
                                <w:sz w:val="20"/>
                                <w:szCs w:val="20"/>
                              </w:rPr>
                              <w:t>February</w:t>
                            </w:r>
                            <w:r w:rsidR="00FF65F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FF65F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7F8F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6F7F8F" w:rsidRPr="006F7F8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6F7F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65F5">
                              <w:rPr>
                                <w:sz w:val="20"/>
                                <w:szCs w:val="20"/>
                              </w:rPr>
                              <w:t xml:space="preserve">March, </w:t>
                            </w:r>
                            <w:r w:rsidR="004F3A29"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 w:rsidR="004F3A29" w:rsidRPr="004F3A2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4F3A29">
                              <w:rPr>
                                <w:sz w:val="20"/>
                                <w:szCs w:val="20"/>
                              </w:rPr>
                              <w:t xml:space="preserve"> March</w:t>
                            </w:r>
                            <w:r w:rsidR="00FF65F5">
                              <w:rPr>
                                <w:sz w:val="20"/>
                                <w:szCs w:val="20"/>
                              </w:rPr>
                              <w:t xml:space="preserve"> (clinical simulation day) and</w:t>
                            </w:r>
                            <w:r w:rsidR="00846F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61BD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gramStart"/>
                            <w:r w:rsidR="00AE4F51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4F3A2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AE4F51" w:rsidRPr="00AE4F5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AE4F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65F5">
                              <w:rPr>
                                <w:sz w:val="20"/>
                                <w:szCs w:val="20"/>
                              </w:rPr>
                              <w:t>April (for assessment presentations)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A4C7DD" w14:textId="77777777" w:rsidR="00FF65F5" w:rsidRPr="00531A2E" w:rsidRDefault="00FF65F5" w:rsidP="00531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A64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25pt;margin-top:274.55pt;width:379.8pt;height:39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" stroked="f">
                <v:textbox>
                  <w:txbxContent>
                    <w:p w14:paraId="44E266C0" w14:textId="77777777" w:rsidR="00FF65F5" w:rsidRPr="00BB2E79" w:rsidRDefault="00FF65F5" w:rsidP="00531A2E">
                      <w:pPr>
                        <w:spacing w:before="0" w:beforeAutospacing="0"/>
                        <w:jc w:val="both"/>
                        <w:rPr>
                          <w:b/>
                          <w:color w:val="F79646"/>
                          <w:sz w:val="20"/>
                          <w:szCs w:val="20"/>
                        </w:rPr>
                      </w:pPr>
                      <w:r w:rsidRPr="00BB2E79">
                        <w:rPr>
                          <w:b/>
                          <w:color w:val="F79646"/>
                          <w:sz w:val="20"/>
                          <w:szCs w:val="20"/>
                        </w:rPr>
                        <w:t>Content</w:t>
                      </w:r>
                    </w:p>
                    <w:p w14:paraId="3C8CB695" w14:textId="77777777" w:rsidR="00FF65F5" w:rsidRDefault="00FF65F5" w:rsidP="00BB2E79">
                      <w:pPr>
                        <w:shd w:val="clear" w:color="auto" w:fill="FFFFFF"/>
                        <w:spacing w:before="0" w:beforeAutospacing="0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 w:rsidRPr="00FF4187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Includes the following:</w:t>
                      </w:r>
                    </w:p>
                    <w:p w14:paraId="7D453C01" w14:textId="77777777" w:rsidR="00FF65F5" w:rsidRPr="00FF4187" w:rsidRDefault="00FF65F5" w:rsidP="00BB2E79">
                      <w:pPr>
                        <w:shd w:val="clear" w:color="auto" w:fill="FFFFFF"/>
                        <w:spacing w:before="0" w:beforeAutospacing="0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6EFE192" w14:textId="336A6CBE" w:rsidR="008D63D8" w:rsidRDefault="008D63D8" w:rsidP="00590C82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The contemporary patient safety agenda</w:t>
                      </w:r>
                      <w:r w:rsidR="00175A56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 - PSIRF and SEIPS</w:t>
                      </w:r>
                    </w:p>
                    <w:p w14:paraId="54D6023C" w14:textId="141223B0" w:rsidR="000023C2" w:rsidRDefault="00590C82" w:rsidP="00590C82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Management of </w:t>
                      </w:r>
                      <w:r w:rsidR="000023C2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medical emergencies</w:t>
                      </w:r>
                    </w:p>
                    <w:p w14:paraId="7D71B0F1" w14:textId="2ABD2AA0" w:rsidR="00590C82" w:rsidRDefault="00F57CE8" w:rsidP="00590C82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Crisis Resource Management</w:t>
                      </w:r>
                      <w:r w:rsidR="00590C82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&amp; Non-technical skills</w:t>
                      </w:r>
                    </w:p>
                    <w:p w14:paraId="530612EB" w14:textId="77777777" w:rsidR="00F40552" w:rsidRDefault="00F40552" w:rsidP="00F40552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 w:rsidRPr="00BB2E79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Develop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ing </w:t>
                      </w:r>
                      <w:r w:rsidRPr="00BB2E79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critical a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ssessment</w:t>
                      </w:r>
                      <w:r w:rsidRPr="00BB2E79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&amp; evaluation skills; competency or expertise?</w:t>
                      </w:r>
                    </w:p>
                    <w:p w14:paraId="3E8458CA" w14:textId="7A2189E7" w:rsidR="00DD5BA1" w:rsidRDefault="000023C2" w:rsidP="00DD5BA1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Application of </w:t>
                      </w:r>
                      <w:r w:rsidR="00577ABD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Safety-I and Safety-II thinking</w:t>
                      </w:r>
                      <w:r w:rsidR="00F40552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 to incident analysis</w:t>
                      </w:r>
                    </w:p>
                    <w:p w14:paraId="41E5058D" w14:textId="69955374" w:rsidR="00FD0119" w:rsidRDefault="00FD0119" w:rsidP="00DD5BA1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Role of transformative simulation in patient safety</w:t>
                      </w:r>
                    </w:p>
                    <w:p w14:paraId="6EC4CB75" w14:textId="77777777" w:rsidR="00962E1C" w:rsidRDefault="00962E1C" w:rsidP="00962E1C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Risk management in h</w:t>
                      </w:r>
                      <w:r w:rsidRPr="00FE5353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 xml:space="preserve">ealthcare &amp; 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the clinical governance a</w:t>
                      </w:r>
                      <w:r w:rsidRPr="00FE5353"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genda</w:t>
                      </w:r>
                    </w:p>
                    <w:p w14:paraId="641BF64F" w14:textId="77777777" w:rsidR="00FF65F5" w:rsidRPr="00FF4187" w:rsidRDefault="00FF65F5" w:rsidP="00BB2E79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/>
                        <w:ind w:left="397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  <w:t>Active participation in simulated medical emergencies.</w:t>
                      </w:r>
                    </w:p>
                    <w:p w14:paraId="24AEA79A" w14:textId="77777777" w:rsidR="00FF65F5" w:rsidRPr="00BB2E79" w:rsidRDefault="00FF65F5" w:rsidP="00531A2E">
                      <w:pPr>
                        <w:spacing w:before="0" w:beforeAutospacing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5B607BF0" w14:textId="77777777" w:rsidR="00FF65F5" w:rsidRPr="00BB2E79" w:rsidRDefault="00FF65F5" w:rsidP="00DD5BA1">
                      <w:pPr>
                        <w:spacing w:before="0" w:beforeAutospacing="0"/>
                        <w:jc w:val="both"/>
                        <w:rPr>
                          <w:rFonts w:cs="Arial"/>
                          <w:b/>
                          <w:color w:val="F79646"/>
                          <w:sz w:val="20"/>
                          <w:szCs w:val="20"/>
                        </w:rPr>
                      </w:pPr>
                      <w:r w:rsidRPr="00BB2E79">
                        <w:rPr>
                          <w:rFonts w:cs="Arial"/>
                          <w:b/>
                          <w:color w:val="F79646"/>
                          <w:sz w:val="20"/>
                          <w:szCs w:val="20"/>
                        </w:rPr>
                        <w:t>Specific Entry Requirements</w:t>
                      </w:r>
                    </w:p>
                    <w:p w14:paraId="1F7F7A7C" w14:textId="3156D1CA" w:rsidR="00FF65F5" w:rsidRPr="00BB2E79" w:rsidRDefault="00BC41C5" w:rsidP="00BC41C5">
                      <w:pPr>
                        <w:spacing w:before="0" w:beforeAutospacing="0"/>
                        <w:rPr>
                          <w:rFonts w:cs="Arial"/>
                          <w:b/>
                          <w:color w:val="F79646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Possession of a </w:t>
                      </w:r>
                      <w:r w:rsidR="00FD0119">
                        <w:rPr>
                          <w:sz w:val="20"/>
                          <w:szCs w:val="20"/>
                        </w:rPr>
                        <w:t>1st degree</w:t>
                      </w:r>
                      <w:r>
                        <w:rPr>
                          <w:sz w:val="20"/>
                          <w:szCs w:val="20"/>
                        </w:rPr>
                        <w:t xml:space="preserve"> or equivalent experience</w:t>
                      </w:r>
                      <w:r w:rsidR="00FD0119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F65F5" w:rsidRPr="00BB2E79">
                        <w:rPr>
                          <w:sz w:val="20"/>
                          <w:szCs w:val="20"/>
                        </w:rPr>
                        <w:t>Employment or access to an appropriate area of practice. Full time students should have had relevant and recent work experience.</w:t>
                      </w:r>
                    </w:p>
                    <w:p w14:paraId="788AA7C8" w14:textId="77777777" w:rsidR="00FF65F5" w:rsidRPr="00BB2E79" w:rsidRDefault="00FF65F5" w:rsidP="00DD5BA1">
                      <w:pPr>
                        <w:spacing w:before="0" w:beforeAutospacing="0"/>
                        <w:rPr>
                          <w:sz w:val="20"/>
                          <w:szCs w:val="20"/>
                          <w:lang w:eastAsia="en-GB"/>
                        </w:rPr>
                      </w:pPr>
                    </w:p>
                    <w:p w14:paraId="7A53A175" w14:textId="25B68EE6" w:rsidR="00FF65F5" w:rsidRPr="00BB2E79" w:rsidRDefault="00FF65F5" w:rsidP="00DD5BA1">
                      <w:pPr>
                        <w:spacing w:before="0" w:beforeAutospacing="0"/>
                        <w:ind w:left="1440" w:hanging="1440"/>
                        <w:jc w:val="both"/>
                        <w:rPr>
                          <w:sz w:val="20"/>
                          <w:szCs w:val="20"/>
                        </w:rPr>
                      </w:pPr>
                      <w:r w:rsidRPr="00BB2E79">
                        <w:rPr>
                          <w:rFonts w:cs="Arial"/>
                          <w:b/>
                          <w:color w:val="F79646"/>
                          <w:sz w:val="20"/>
                          <w:szCs w:val="20"/>
                        </w:rPr>
                        <w:t>Dates</w:t>
                      </w:r>
                      <w:r w:rsidRPr="00BB2E79">
                        <w:rPr>
                          <w:rFonts w:cs="Arial"/>
                          <w:b/>
                          <w:color w:val="F79646"/>
                          <w:sz w:val="20"/>
                          <w:szCs w:val="20"/>
                        </w:rPr>
                        <w:tab/>
                      </w:r>
                      <w:r w:rsidRPr="00BB2E79">
                        <w:rPr>
                          <w:rFonts w:cs="Arial"/>
                          <w:sz w:val="20"/>
                          <w:szCs w:val="20"/>
                        </w:rPr>
                        <w:t xml:space="preserve">Semester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B</w:t>
                      </w:r>
                      <w:r w:rsidRPr="00BB2E79">
                        <w:rPr>
                          <w:rFonts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January</w:t>
                      </w:r>
                      <w:r w:rsidR="00846F1A">
                        <w:rPr>
                          <w:rFonts w:cs="Arial"/>
                          <w:sz w:val="20"/>
                          <w:szCs w:val="20"/>
                        </w:rPr>
                        <w:t xml:space="preserve"> 202</w:t>
                      </w:r>
                      <w:r w:rsidR="00840A80">
                        <w:rPr>
                          <w:rFonts w:cs="Arial"/>
                          <w:sz w:val="20"/>
                          <w:szCs w:val="20"/>
                        </w:rPr>
                        <w:t>6</w:t>
                      </w:r>
                      <w:r w:rsidRPr="00BB2E79">
                        <w:rPr>
                          <w:rFonts w:cs="Arial"/>
                          <w:sz w:val="20"/>
                          <w:szCs w:val="20"/>
                        </w:rPr>
                        <w:t xml:space="preserve"> – </w:t>
                      </w:r>
                      <w:r w:rsidR="00846F1A">
                        <w:rPr>
                          <w:rFonts w:cs="Arial"/>
                          <w:sz w:val="20"/>
                          <w:szCs w:val="20"/>
                        </w:rPr>
                        <w:t>May 202</w:t>
                      </w:r>
                      <w:r w:rsidR="00840A80">
                        <w:rPr>
                          <w:rFonts w:cs="Arial"/>
                          <w:sz w:val="20"/>
                          <w:szCs w:val="20"/>
                        </w:rPr>
                        <w:t>6</w:t>
                      </w:r>
                      <w:r w:rsidRPr="00BB2E79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14:paraId="756604CE" w14:textId="77777777" w:rsidR="00FF65F5" w:rsidRPr="00BB2E79" w:rsidRDefault="00FF65F5" w:rsidP="00DD5BA1">
                      <w:pPr>
                        <w:spacing w:before="0" w:beforeAutospacing="0"/>
                        <w:rPr>
                          <w:sz w:val="20"/>
                          <w:szCs w:val="20"/>
                        </w:rPr>
                      </w:pPr>
                    </w:p>
                    <w:p w14:paraId="65D3440D" w14:textId="606AE6FF" w:rsidR="00FF65F5" w:rsidRPr="00BB2E79" w:rsidRDefault="00FF65F5" w:rsidP="00DD5BA1">
                      <w:pPr>
                        <w:spacing w:before="0" w:beforeAutospacing="0"/>
                        <w:ind w:left="1440" w:hanging="1440"/>
                        <w:jc w:val="both"/>
                        <w:rPr>
                          <w:color w:val="F79646"/>
                          <w:sz w:val="20"/>
                          <w:szCs w:val="20"/>
                        </w:rPr>
                      </w:pPr>
                      <w:r w:rsidRPr="00BB2E79">
                        <w:rPr>
                          <w:rFonts w:cs="Arial"/>
                          <w:b/>
                          <w:bCs/>
                          <w:color w:val="F79646"/>
                          <w:sz w:val="20"/>
                          <w:szCs w:val="20"/>
                        </w:rPr>
                        <w:t>Study Route</w:t>
                      </w:r>
                      <w:r w:rsidRPr="00BB2E79">
                        <w:rPr>
                          <w:rFonts w:cs="Arial"/>
                          <w:color w:val="F79646"/>
                          <w:sz w:val="20"/>
                          <w:szCs w:val="20"/>
                        </w:rPr>
                        <w:t xml:space="preserve"> </w:t>
                      </w:r>
                      <w:r w:rsidRPr="00BB2E79">
                        <w:rPr>
                          <w:rFonts w:cs="Arial"/>
                          <w:color w:val="F7964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This module</w:t>
                      </w:r>
                      <w:r w:rsidRPr="00BB2E79">
                        <w:rPr>
                          <w:sz w:val="20"/>
                          <w:szCs w:val="20"/>
                        </w:rPr>
                        <w:t xml:space="preserve"> may be studied as a standalone module or as part of a longer academic award such as an MSc, or Postgraduate Certificate</w:t>
                      </w:r>
                      <w:r w:rsidR="00F40552">
                        <w:rPr>
                          <w:sz w:val="20"/>
                          <w:szCs w:val="20"/>
                        </w:rPr>
                        <w:t xml:space="preserve"> in</w:t>
                      </w:r>
                      <w:r w:rsidR="00AE4F51">
                        <w:rPr>
                          <w:sz w:val="20"/>
                          <w:szCs w:val="20"/>
                        </w:rPr>
                        <w:t xml:space="preserve"> Health &amp; Medical Simulation</w:t>
                      </w:r>
                      <w:r w:rsidRPr="00BB2E7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4E6923E" w14:textId="77777777" w:rsidR="00FF65F5" w:rsidRPr="00BB2E79" w:rsidRDefault="00FF65F5" w:rsidP="00DD5BA1">
                      <w:pPr>
                        <w:pStyle w:val="NormalWeb"/>
                        <w:spacing w:before="0" w:beforeAutospacing="0" w:after="0" w:afterAutospacing="0"/>
                        <w:ind w:left="1440" w:hanging="144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200C0EFF" w14:textId="0C00A000" w:rsidR="005A64A7" w:rsidRDefault="00FF65F5" w:rsidP="005A64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B2E79">
                        <w:rPr>
                          <w:rFonts w:ascii="Calibri" w:hAnsi="Calibri" w:cs="Arial"/>
                          <w:b/>
                          <w:color w:val="F79646"/>
                          <w:sz w:val="20"/>
                          <w:szCs w:val="20"/>
                        </w:rPr>
                        <w:t>Fees</w:t>
                      </w:r>
                      <w:r w:rsidRPr="00BB2E79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ab/>
                      </w:r>
                      <w:r w:rsidRPr="00BB2E79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ab/>
                      </w:r>
                      <w:r w:rsidR="00AE4F51" w:rsidRPr="00AE4F51">
                        <w:rPr>
                          <w:rFonts w:ascii="Calibri" w:hAnsi="Calibri" w:cs="Arial"/>
                          <w:bCs/>
                          <w:sz w:val="20"/>
                          <w:szCs w:val="20"/>
                        </w:rPr>
                        <w:t>Current</w:t>
                      </w:r>
                      <w:r w:rsidR="00AE4F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91515">
                        <w:rPr>
                          <w:rFonts w:ascii="Calibri" w:hAnsi="Calibri"/>
                          <w:sz w:val="20"/>
                          <w:szCs w:val="20"/>
                        </w:rPr>
                        <w:t>Hom</w:t>
                      </w:r>
                      <w:r w:rsidR="005A64A7">
                        <w:rPr>
                          <w:rFonts w:ascii="Calibri" w:hAnsi="Calibri"/>
                          <w:sz w:val="20"/>
                          <w:szCs w:val="20"/>
                        </w:rPr>
                        <w:t>e fee status £</w:t>
                      </w:r>
                      <w:r w:rsidR="00ED7037">
                        <w:rPr>
                          <w:rFonts w:ascii="Calibri" w:hAnsi="Calibri"/>
                          <w:sz w:val="20"/>
                          <w:szCs w:val="20"/>
                        </w:rPr>
                        <w:t>1</w:t>
                      </w:r>
                      <w:r w:rsidR="00840A80">
                        <w:rPr>
                          <w:rFonts w:ascii="Calibri" w:hAnsi="Calibri"/>
                          <w:sz w:val="20"/>
                          <w:szCs w:val="20"/>
                        </w:rPr>
                        <w:t>830</w:t>
                      </w:r>
                    </w:p>
                    <w:p w14:paraId="21109320" w14:textId="77777777" w:rsidR="00FF65F5" w:rsidRDefault="00FF65F5" w:rsidP="00FE5353">
                      <w:pPr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BB2E79">
                        <w:rPr>
                          <w:rFonts w:cs="Arial"/>
                          <w:b/>
                          <w:bCs/>
                          <w:color w:val="F79646"/>
                          <w:sz w:val="20"/>
                          <w:szCs w:val="20"/>
                        </w:rPr>
                        <w:t>Venue</w:t>
                      </w:r>
                      <w:r w:rsidRPr="00BB2E79">
                        <w:rPr>
                          <w:rFonts w:cs="Arial"/>
                          <w:b/>
                          <w:bCs/>
                          <w:color w:val="F7964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College Lane Campus. Attendance at the University is required as follows; </w:t>
                      </w:r>
                    </w:p>
                    <w:p w14:paraId="13E908B8" w14:textId="110757EE" w:rsidR="00FF65F5" w:rsidRDefault="00DA47D3" w:rsidP="00FE535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846F1A">
                        <w:rPr>
                          <w:sz w:val="20"/>
                          <w:szCs w:val="20"/>
                        </w:rPr>
                        <w:t>aught days</w:t>
                      </w:r>
                      <w:r w:rsidR="0031296F">
                        <w:rPr>
                          <w:sz w:val="20"/>
                          <w:szCs w:val="20"/>
                        </w:rPr>
                        <w:t xml:space="preserve"> (202</w:t>
                      </w:r>
                      <w:r w:rsidR="00CE766E">
                        <w:rPr>
                          <w:sz w:val="20"/>
                          <w:szCs w:val="20"/>
                        </w:rPr>
                        <w:t>5</w:t>
                      </w:r>
                      <w:r w:rsidR="0031296F">
                        <w:rPr>
                          <w:sz w:val="20"/>
                          <w:szCs w:val="20"/>
                        </w:rPr>
                        <w:t>)</w:t>
                      </w:r>
                      <w:r w:rsidR="00846F1A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CE766E">
                        <w:rPr>
                          <w:sz w:val="20"/>
                          <w:szCs w:val="20"/>
                        </w:rPr>
                        <w:t>28</w:t>
                      </w:r>
                      <w:r w:rsidR="00BD627F" w:rsidRPr="00BD627F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46F1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6103">
                        <w:rPr>
                          <w:sz w:val="20"/>
                          <w:szCs w:val="20"/>
                        </w:rPr>
                        <w:t>January</w:t>
                      </w:r>
                      <w:r w:rsidR="00846F1A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73112">
                        <w:rPr>
                          <w:sz w:val="20"/>
                          <w:szCs w:val="20"/>
                        </w:rPr>
                        <w:t>1</w:t>
                      </w:r>
                      <w:r w:rsidR="006F7F8F">
                        <w:rPr>
                          <w:sz w:val="20"/>
                          <w:szCs w:val="20"/>
                        </w:rPr>
                        <w:t>2</w:t>
                      </w:r>
                      <w:r w:rsidR="004D284E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D62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6719B">
                        <w:rPr>
                          <w:sz w:val="20"/>
                          <w:szCs w:val="20"/>
                        </w:rPr>
                        <w:t>February</w:t>
                      </w:r>
                      <w:r w:rsidR="00FF65F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6F7F8F">
                        <w:rPr>
                          <w:sz w:val="20"/>
                          <w:szCs w:val="20"/>
                        </w:rPr>
                        <w:t>3</w:t>
                      </w:r>
                      <w:r w:rsidR="006F7F8F" w:rsidRPr="006F7F8F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6F7F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F65F5">
                        <w:rPr>
                          <w:sz w:val="20"/>
                          <w:szCs w:val="20"/>
                        </w:rPr>
                        <w:t xml:space="preserve">March, </w:t>
                      </w:r>
                      <w:r w:rsidR="004F3A29">
                        <w:rPr>
                          <w:sz w:val="20"/>
                          <w:szCs w:val="20"/>
                        </w:rPr>
                        <w:t>26</w:t>
                      </w:r>
                      <w:r w:rsidR="004F3A29" w:rsidRPr="004F3A29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4F3A29">
                        <w:rPr>
                          <w:sz w:val="20"/>
                          <w:szCs w:val="20"/>
                        </w:rPr>
                        <w:t xml:space="preserve"> March</w:t>
                      </w:r>
                      <w:r w:rsidR="00FF65F5">
                        <w:rPr>
                          <w:sz w:val="20"/>
                          <w:szCs w:val="20"/>
                        </w:rPr>
                        <w:t xml:space="preserve"> (clinical simulation day) and</w:t>
                      </w:r>
                      <w:r w:rsidR="00846F1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261BD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AE4F51">
                        <w:rPr>
                          <w:sz w:val="20"/>
                          <w:szCs w:val="20"/>
                        </w:rPr>
                        <w:t>1</w:t>
                      </w:r>
                      <w:r w:rsidR="004F3A29">
                        <w:rPr>
                          <w:sz w:val="20"/>
                          <w:szCs w:val="20"/>
                        </w:rPr>
                        <w:t>4</w:t>
                      </w:r>
                      <w:r w:rsidR="00AE4F51" w:rsidRPr="00AE4F5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E4F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F65F5">
                        <w:rPr>
                          <w:sz w:val="20"/>
                          <w:szCs w:val="20"/>
                        </w:rPr>
                        <w:t>April (for assessment presentations)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0A4C7DD" w14:textId="77777777" w:rsidR="00FF65F5" w:rsidRPr="00531A2E" w:rsidRDefault="00FF65F5" w:rsidP="00531A2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C2FD0" wp14:editId="5623CA40">
                <wp:simplePos x="0" y="0"/>
                <wp:positionH relativeFrom="column">
                  <wp:posOffset>-733425</wp:posOffset>
                </wp:positionH>
                <wp:positionV relativeFrom="paragraph">
                  <wp:posOffset>1286510</wp:posOffset>
                </wp:positionV>
                <wp:extent cx="7219950" cy="219075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C4BD3" w14:textId="590BF970" w:rsidR="00577ABD" w:rsidRDefault="00FF65F5" w:rsidP="001175FF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This module,</w:t>
                            </w:r>
                            <w:r w:rsidRPr="00FF6A5D">
                              <w:rPr>
                                <w:rFonts w:cs="Arial"/>
                              </w:rPr>
                              <w:t xml:space="preserve"> which is </w:t>
                            </w:r>
                            <w:r>
                              <w:rPr>
                                <w:rFonts w:cs="Arial"/>
                              </w:rPr>
                              <w:t xml:space="preserve">integral to </w:t>
                            </w:r>
                            <w:r w:rsidRPr="00FF6A5D">
                              <w:rPr>
                                <w:rFonts w:cs="Arial"/>
                              </w:rPr>
                              <w:t>the M</w:t>
                            </w:r>
                            <w:r>
                              <w:rPr>
                                <w:rFonts w:cs="Arial"/>
                              </w:rPr>
                              <w:t>Sc</w:t>
                            </w:r>
                            <w:r w:rsidR="008D63D8">
                              <w:rPr>
                                <w:rFonts w:cs="Arial"/>
                              </w:rPr>
                              <w:t>/PGCert in Medical and Healthcare Simulation</w:t>
                            </w:r>
                            <w:r>
                              <w:rPr>
                                <w:rFonts w:cs="Arial"/>
                              </w:rPr>
                              <w:t xml:space="preserve">, </w:t>
                            </w:r>
                            <w:r w:rsidRPr="00FF6A5D">
                              <w:rPr>
                                <w:rFonts w:cs="Arial"/>
                              </w:rPr>
                              <w:t xml:space="preserve">is designed to </w:t>
                            </w:r>
                            <w:r>
                              <w:rPr>
                                <w:rFonts w:cs="Arial"/>
                              </w:rPr>
                              <w:t xml:space="preserve">enhance and extend </w:t>
                            </w:r>
                            <w:r w:rsidR="000929ED">
                              <w:rPr>
                                <w:rFonts w:cs="Arial"/>
                              </w:rPr>
                              <w:t>a range of skil</w:t>
                            </w:r>
                            <w:r w:rsidR="008F7F4B">
                              <w:rPr>
                                <w:rFonts w:cs="Arial"/>
                              </w:rPr>
                              <w:t>ls pertinent to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8F7F4B">
                              <w:rPr>
                                <w:rFonts w:cs="Arial"/>
                              </w:rPr>
                              <w:t>initial</w:t>
                            </w:r>
                            <w:r>
                              <w:rPr>
                                <w:rFonts w:cs="Arial"/>
                              </w:rPr>
                              <w:t xml:space="preserve"> assessment, </w:t>
                            </w:r>
                            <w:r w:rsidR="000929ED">
                              <w:rPr>
                                <w:rFonts w:cs="Arial"/>
                              </w:rPr>
                              <w:t xml:space="preserve">clinical </w:t>
                            </w: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="00802E78">
                              <w:rPr>
                                <w:rFonts w:cs="Arial"/>
                              </w:rPr>
                              <w:t>ecision-m</w:t>
                            </w:r>
                            <w:r w:rsidR="000929ED">
                              <w:rPr>
                                <w:rFonts w:cs="Arial"/>
                              </w:rPr>
                              <w:t>aking,</w:t>
                            </w:r>
                            <w:r>
                              <w:rPr>
                                <w:rFonts w:cs="Arial"/>
                              </w:rPr>
                              <w:t xml:space="preserve"> management</w:t>
                            </w:r>
                            <w:r w:rsidR="008D63D8">
                              <w:rPr>
                                <w:rFonts w:cs="Arial"/>
                              </w:rPr>
                              <w:t>/leadership</w:t>
                            </w:r>
                            <w:r>
                              <w:rPr>
                                <w:rFonts w:cs="Arial"/>
                              </w:rPr>
                              <w:t xml:space="preserve"> and </w:t>
                            </w:r>
                            <w:r w:rsidR="008F7F4B">
                              <w:rPr>
                                <w:rFonts w:cs="Arial"/>
                              </w:rPr>
                              <w:t xml:space="preserve">effective </w:t>
                            </w:r>
                            <w:r>
                              <w:rPr>
                                <w:rFonts w:cs="Arial"/>
                              </w:rPr>
                              <w:t xml:space="preserve">communication skills </w:t>
                            </w:r>
                            <w:r w:rsidR="008F7F4B">
                              <w:rPr>
                                <w:rFonts w:cs="Arial"/>
                              </w:rPr>
                              <w:t xml:space="preserve">in the context </w:t>
                            </w:r>
                            <w:r>
                              <w:rPr>
                                <w:rFonts w:cs="Arial"/>
                              </w:rPr>
                              <w:t>of</w:t>
                            </w:r>
                            <w:r w:rsidR="008F7F4B">
                              <w:rPr>
                                <w:rFonts w:cs="Arial"/>
                              </w:rPr>
                              <w:t xml:space="preserve"> a </w:t>
                            </w:r>
                            <w:r>
                              <w:rPr>
                                <w:rFonts w:cs="Arial"/>
                              </w:rPr>
                              <w:t>medical emergency</w:t>
                            </w:r>
                            <w:r w:rsidR="008D63D8">
                              <w:rPr>
                                <w:rFonts w:cs="Arial"/>
                              </w:rPr>
                              <w:t xml:space="preserve"> and patient safety</w:t>
                            </w:r>
                            <w:r w:rsidR="008F7F4B">
                              <w:rPr>
                                <w:rFonts w:cs="Arial"/>
                              </w:rPr>
                              <w:t xml:space="preserve">. </w:t>
                            </w:r>
                          </w:p>
                          <w:p w14:paraId="6B2ECECD" w14:textId="53741A74" w:rsidR="00983EEC" w:rsidRPr="00FF6A5D" w:rsidRDefault="008F7F4B" w:rsidP="00983EE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The </w:t>
                            </w:r>
                            <w:r w:rsidR="00FF65F5">
                              <w:rPr>
                                <w:rFonts w:cs="Arial"/>
                              </w:rPr>
                              <w:t>focus</w:t>
                            </w:r>
                            <w:r>
                              <w:rPr>
                                <w:rFonts w:cs="Arial"/>
                              </w:rPr>
                              <w:t xml:space="preserve"> is on </w:t>
                            </w:r>
                            <w:r w:rsidR="002F3CBB">
                              <w:rPr>
                                <w:rFonts w:cs="Arial"/>
                              </w:rPr>
                              <w:t xml:space="preserve">the application of </w:t>
                            </w:r>
                            <w:r w:rsidR="00CD3632">
                              <w:rPr>
                                <w:rFonts w:cs="Arial"/>
                              </w:rPr>
                              <w:t xml:space="preserve">evidence-based </w:t>
                            </w:r>
                            <w:r w:rsidR="002F3CBB">
                              <w:rPr>
                                <w:rFonts w:cs="Arial"/>
                              </w:rPr>
                              <w:t>contemporary</w:t>
                            </w:r>
                            <w:r>
                              <w:rPr>
                                <w:rFonts w:cs="Arial"/>
                              </w:rPr>
                              <w:t xml:space="preserve"> human factors/</w:t>
                            </w:r>
                            <w:r w:rsidR="006C3982">
                              <w:rPr>
                                <w:rFonts w:cs="Arial"/>
                              </w:rPr>
                              <w:t>patient safety</w:t>
                            </w:r>
                            <w:r w:rsidR="002F3CBB">
                              <w:rPr>
                                <w:rFonts w:cs="Arial"/>
                              </w:rPr>
                              <w:t xml:space="preserve"> science</w:t>
                            </w:r>
                            <w:r w:rsidR="00FF65F5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D3632">
                              <w:rPr>
                                <w:rFonts w:cs="Arial"/>
                              </w:rPr>
                              <w:t xml:space="preserve">to </w:t>
                            </w:r>
                            <w:r w:rsidR="00FE1B2B">
                              <w:rPr>
                                <w:rFonts w:cs="Arial"/>
                              </w:rPr>
                              <w:t xml:space="preserve">enhance our </w:t>
                            </w:r>
                            <w:r w:rsidR="00CD3632">
                              <w:rPr>
                                <w:rFonts w:cs="Arial"/>
                              </w:rPr>
                              <w:t>understanding</w:t>
                            </w:r>
                            <w:r w:rsidR="00FE1B2B">
                              <w:rPr>
                                <w:rFonts w:cs="Arial"/>
                              </w:rPr>
                              <w:t xml:space="preserve"> of</w:t>
                            </w:r>
                            <w:r w:rsidR="00CD3632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F65F5">
                              <w:rPr>
                                <w:rFonts w:cs="Arial"/>
                              </w:rPr>
                              <w:t>the nature and source of error</w:t>
                            </w:r>
                            <w:r w:rsidR="00FE1B2B">
                              <w:rPr>
                                <w:rFonts w:cs="Arial"/>
                              </w:rPr>
                              <w:t xml:space="preserve"> and harm</w:t>
                            </w:r>
                            <w:r w:rsidR="00FF65F5">
                              <w:rPr>
                                <w:rFonts w:cs="Arial"/>
                              </w:rPr>
                              <w:t>,</w:t>
                            </w:r>
                            <w:r w:rsidR="00CD3632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A31DA2">
                              <w:rPr>
                                <w:rFonts w:cs="Arial"/>
                              </w:rPr>
                              <w:t>to facilitate better risk management and</w:t>
                            </w:r>
                            <w:r w:rsidR="00C1565A">
                              <w:rPr>
                                <w:rFonts w:cs="Arial"/>
                              </w:rPr>
                              <w:t xml:space="preserve"> to</w:t>
                            </w:r>
                            <w:r w:rsidR="00A31DA2">
                              <w:rPr>
                                <w:rFonts w:cs="Arial"/>
                              </w:rPr>
                              <w:t xml:space="preserve"> improve</w:t>
                            </w:r>
                            <w:r w:rsidR="00FF65F5">
                              <w:rPr>
                                <w:rFonts w:cs="Arial"/>
                              </w:rPr>
                              <w:t xml:space="preserve"> patient safety</w:t>
                            </w:r>
                            <w:r w:rsidR="00A31DA2">
                              <w:rPr>
                                <w:rFonts w:cs="Arial"/>
                              </w:rPr>
                              <w:t>.</w:t>
                            </w:r>
                            <w:r w:rsidR="00C1565A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93EFD">
                              <w:rPr>
                                <w:rFonts w:cs="Arial"/>
                              </w:rPr>
                              <w:t>In addition to an in-depth</w:t>
                            </w:r>
                            <w:r w:rsidR="00983EEC">
                              <w:rPr>
                                <w:rFonts w:cs="Arial"/>
                              </w:rPr>
                              <w:t xml:space="preserve"> exploration of </w:t>
                            </w:r>
                            <w:r w:rsidR="000E37D1">
                              <w:rPr>
                                <w:rFonts w:cs="Arial"/>
                              </w:rPr>
                              <w:t>Safety-I and Safety-II concepts,</w:t>
                            </w:r>
                            <w:r w:rsidR="00093EFD">
                              <w:rPr>
                                <w:rFonts w:cs="Arial"/>
                              </w:rPr>
                              <w:t xml:space="preserve"> the course</w:t>
                            </w:r>
                            <w:r w:rsidR="00983EEC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93EFD">
                              <w:rPr>
                                <w:rFonts w:cs="Arial"/>
                              </w:rPr>
                              <w:t xml:space="preserve">will also </w:t>
                            </w:r>
                            <w:r w:rsidR="008D63D8">
                              <w:rPr>
                                <w:rFonts w:cs="Arial"/>
                              </w:rPr>
                              <w:t>discuss</w:t>
                            </w:r>
                            <w:r w:rsidR="00983EEC">
                              <w:rPr>
                                <w:rFonts w:cs="Arial"/>
                              </w:rPr>
                              <w:t xml:space="preserve"> current </w:t>
                            </w:r>
                            <w:r w:rsidR="008D63D8">
                              <w:rPr>
                                <w:rFonts w:cs="Arial"/>
                              </w:rPr>
                              <w:t>thinking relating to</w:t>
                            </w:r>
                            <w:r w:rsidR="00983EEC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8D63D8">
                              <w:rPr>
                                <w:rFonts w:cs="Arial"/>
                              </w:rPr>
                              <w:t xml:space="preserve">patient safety, </w:t>
                            </w:r>
                            <w:r w:rsidR="00983EEC">
                              <w:rPr>
                                <w:rFonts w:cs="Arial"/>
                              </w:rPr>
                              <w:t xml:space="preserve">crisis-resource management, situational awareness and </w:t>
                            </w:r>
                            <w:r w:rsidR="001E28A2">
                              <w:rPr>
                                <w:rFonts w:cs="Arial"/>
                              </w:rPr>
                              <w:t>performance variability</w:t>
                            </w:r>
                            <w:r w:rsidR="00983EEC">
                              <w:rPr>
                                <w:rFonts w:cs="Arial"/>
                              </w:rPr>
                              <w:t xml:space="preserve">. </w:t>
                            </w:r>
                          </w:p>
                          <w:p w14:paraId="7578CAF6" w14:textId="70EC5E63" w:rsidR="00FF65F5" w:rsidRDefault="00FF65F5" w:rsidP="001175FF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The module will require some participation in clinically based medical emergency simulation events aimed at presenting the student with significant challenges in aspects of patient-centred clinical decision making in the context of medical emergency care. </w:t>
                            </w:r>
                          </w:p>
                          <w:p w14:paraId="7F65F40B" w14:textId="77777777" w:rsidR="00FF65F5" w:rsidRPr="00B9386A" w:rsidRDefault="00FF65F5" w:rsidP="00E969B8">
                            <w:pPr>
                              <w:shd w:val="clear" w:color="auto" w:fill="FFFFFF"/>
                              <w:spacing w:before="0" w:beforeAutospacing="0"/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055055F7" w14:textId="77777777" w:rsidR="00FF65F5" w:rsidRPr="00BB2E79" w:rsidRDefault="00FF65F5" w:rsidP="00BB2E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2FD0" id="Text Box 13" o:spid="_x0000_s1027" type="#_x0000_t202" style="position:absolute;margin-left:-57.75pt;margin-top:101.3pt;width:568.5pt;height:1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328wEAANIDAAAOAAAAZHJzL2Uyb0RvYy54bWysU1GP0zAMfkfiP0R5Z92mHWP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" stroked="f">
                <v:textbox>
                  <w:txbxContent>
                    <w:p w14:paraId="069C4BD3" w14:textId="590BF970" w:rsidR="00577ABD" w:rsidRDefault="00FF65F5" w:rsidP="001175FF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This module,</w:t>
                      </w:r>
                      <w:r w:rsidRPr="00FF6A5D">
                        <w:rPr>
                          <w:rFonts w:cs="Arial"/>
                        </w:rPr>
                        <w:t xml:space="preserve"> which is </w:t>
                      </w:r>
                      <w:r>
                        <w:rPr>
                          <w:rFonts w:cs="Arial"/>
                        </w:rPr>
                        <w:t xml:space="preserve">integral to </w:t>
                      </w:r>
                      <w:r w:rsidRPr="00FF6A5D">
                        <w:rPr>
                          <w:rFonts w:cs="Arial"/>
                        </w:rPr>
                        <w:t>the M</w:t>
                      </w:r>
                      <w:r>
                        <w:rPr>
                          <w:rFonts w:cs="Arial"/>
                        </w:rPr>
                        <w:t>Sc</w:t>
                      </w:r>
                      <w:r w:rsidR="008D63D8">
                        <w:rPr>
                          <w:rFonts w:cs="Arial"/>
                        </w:rPr>
                        <w:t>/PGCert in Medical and Healthcare Simulation</w:t>
                      </w:r>
                      <w:r>
                        <w:rPr>
                          <w:rFonts w:cs="Arial"/>
                        </w:rPr>
                        <w:t xml:space="preserve">, </w:t>
                      </w:r>
                      <w:r w:rsidRPr="00FF6A5D">
                        <w:rPr>
                          <w:rFonts w:cs="Arial"/>
                        </w:rPr>
                        <w:t xml:space="preserve">is designed to </w:t>
                      </w:r>
                      <w:r>
                        <w:rPr>
                          <w:rFonts w:cs="Arial"/>
                        </w:rPr>
                        <w:t xml:space="preserve">enhance and extend </w:t>
                      </w:r>
                      <w:r w:rsidR="000929ED">
                        <w:rPr>
                          <w:rFonts w:cs="Arial"/>
                        </w:rPr>
                        <w:t>a range of skil</w:t>
                      </w:r>
                      <w:r w:rsidR="008F7F4B">
                        <w:rPr>
                          <w:rFonts w:cs="Arial"/>
                        </w:rPr>
                        <w:t>ls pertinent to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8F7F4B">
                        <w:rPr>
                          <w:rFonts w:cs="Arial"/>
                        </w:rPr>
                        <w:t>initial</w:t>
                      </w:r>
                      <w:r>
                        <w:rPr>
                          <w:rFonts w:cs="Arial"/>
                        </w:rPr>
                        <w:t xml:space="preserve"> assessment, </w:t>
                      </w:r>
                      <w:r w:rsidR="000929ED">
                        <w:rPr>
                          <w:rFonts w:cs="Arial"/>
                        </w:rPr>
                        <w:t xml:space="preserve">clinical </w:t>
                      </w:r>
                      <w:r>
                        <w:rPr>
                          <w:rFonts w:cs="Arial"/>
                        </w:rPr>
                        <w:t>d</w:t>
                      </w:r>
                      <w:r w:rsidR="00802E78">
                        <w:rPr>
                          <w:rFonts w:cs="Arial"/>
                        </w:rPr>
                        <w:t>ecision-m</w:t>
                      </w:r>
                      <w:r w:rsidR="000929ED">
                        <w:rPr>
                          <w:rFonts w:cs="Arial"/>
                        </w:rPr>
                        <w:t>aking,</w:t>
                      </w:r>
                      <w:r>
                        <w:rPr>
                          <w:rFonts w:cs="Arial"/>
                        </w:rPr>
                        <w:t xml:space="preserve"> management</w:t>
                      </w:r>
                      <w:r w:rsidR="008D63D8">
                        <w:rPr>
                          <w:rFonts w:cs="Arial"/>
                        </w:rPr>
                        <w:t>/leadership</w:t>
                      </w:r>
                      <w:r>
                        <w:rPr>
                          <w:rFonts w:cs="Arial"/>
                        </w:rPr>
                        <w:t xml:space="preserve"> and </w:t>
                      </w:r>
                      <w:r w:rsidR="008F7F4B">
                        <w:rPr>
                          <w:rFonts w:cs="Arial"/>
                        </w:rPr>
                        <w:t xml:space="preserve">effective </w:t>
                      </w:r>
                      <w:r>
                        <w:rPr>
                          <w:rFonts w:cs="Arial"/>
                        </w:rPr>
                        <w:t xml:space="preserve">communication skills </w:t>
                      </w:r>
                      <w:r w:rsidR="008F7F4B">
                        <w:rPr>
                          <w:rFonts w:cs="Arial"/>
                        </w:rPr>
                        <w:t xml:space="preserve">in the context </w:t>
                      </w:r>
                      <w:r>
                        <w:rPr>
                          <w:rFonts w:cs="Arial"/>
                        </w:rPr>
                        <w:t>of</w:t>
                      </w:r>
                      <w:r w:rsidR="008F7F4B">
                        <w:rPr>
                          <w:rFonts w:cs="Arial"/>
                        </w:rPr>
                        <w:t xml:space="preserve"> a </w:t>
                      </w:r>
                      <w:r>
                        <w:rPr>
                          <w:rFonts w:cs="Arial"/>
                        </w:rPr>
                        <w:t>medical emergency</w:t>
                      </w:r>
                      <w:r w:rsidR="008D63D8">
                        <w:rPr>
                          <w:rFonts w:cs="Arial"/>
                        </w:rPr>
                        <w:t xml:space="preserve"> and patient safety</w:t>
                      </w:r>
                      <w:r w:rsidR="008F7F4B">
                        <w:rPr>
                          <w:rFonts w:cs="Arial"/>
                        </w:rPr>
                        <w:t xml:space="preserve">. </w:t>
                      </w:r>
                    </w:p>
                    <w:p w14:paraId="6B2ECECD" w14:textId="53741A74" w:rsidR="00983EEC" w:rsidRPr="00FF6A5D" w:rsidRDefault="008F7F4B" w:rsidP="00983EE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The </w:t>
                      </w:r>
                      <w:r w:rsidR="00FF65F5">
                        <w:rPr>
                          <w:rFonts w:cs="Arial"/>
                        </w:rPr>
                        <w:t>focus</w:t>
                      </w:r>
                      <w:r>
                        <w:rPr>
                          <w:rFonts w:cs="Arial"/>
                        </w:rPr>
                        <w:t xml:space="preserve"> is on </w:t>
                      </w:r>
                      <w:r w:rsidR="002F3CBB">
                        <w:rPr>
                          <w:rFonts w:cs="Arial"/>
                        </w:rPr>
                        <w:t xml:space="preserve">the application of </w:t>
                      </w:r>
                      <w:r w:rsidR="00CD3632">
                        <w:rPr>
                          <w:rFonts w:cs="Arial"/>
                        </w:rPr>
                        <w:t xml:space="preserve">evidence-based </w:t>
                      </w:r>
                      <w:r w:rsidR="002F3CBB">
                        <w:rPr>
                          <w:rFonts w:cs="Arial"/>
                        </w:rPr>
                        <w:t>contemporary</w:t>
                      </w:r>
                      <w:r>
                        <w:rPr>
                          <w:rFonts w:cs="Arial"/>
                        </w:rPr>
                        <w:t xml:space="preserve"> human factors/</w:t>
                      </w:r>
                      <w:r w:rsidR="006C3982">
                        <w:rPr>
                          <w:rFonts w:cs="Arial"/>
                        </w:rPr>
                        <w:t>patient safety</w:t>
                      </w:r>
                      <w:r w:rsidR="002F3CBB">
                        <w:rPr>
                          <w:rFonts w:cs="Arial"/>
                        </w:rPr>
                        <w:t xml:space="preserve"> science</w:t>
                      </w:r>
                      <w:r w:rsidR="00FF65F5">
                        <w:rPr>
                          <w:rFonts w:cs="Arial"/>
                        </w:rPr>
                        <w:t xml:space="preserve"> </w:t>
                      </w:r>
                      <w:r w:rsidR="00CD3632">
                        <w:rPr>
                          <w:rFonts w:cs="Arial"/>
                        </w:rPr>
                        <w:t xml:space="preserve">to </w:t>
                      </w:r>
                      <w:r w:rsidR="00FE1B2B">
                        <w:rPr>
                          <w:rFonts w:cs="Arial"/>
                        </w:rPr>
                        <w:t xml:space="preserve">enhance our </w:t>
                      </w:r>
                      <w:r w:rsidR="00CD3632">
                        <w:rPr>
                          <w:rFonts w:cs="Arial"/>
                        </w:rPr>
                        <w:t>understanding</w:t>
                      </w:r>
                      <w:r w:rsidR="00FE1B2B">
                        <w:rPr>
                          <w:rFonts w:cs="Arial"/>
                        </w:rPr>
                        <w:t xml:space="preserve"> of</w:t>
                      </w:r>
                      <w:r w:rsidR="00CD3632">
                        <w:rPr>
                          <w:rFonts w:cs="Arial"/>
                        </w:rPr>
                        <w:t xml:space="preserve"> </w:t>
                      </w:r>
                      <w:r w:rsidR="00FF65F5">
                        <w:rPr>
                          <w:rFonts w:cs="Arial"/>
                        </w:rPr>
                        <w:t>the nature and source of error</w:t>
                      </w:r>
                      <w:r w:rsidR="00FE1B2B">
                        <w:rPr>
                          <w:rFonts w:cs="Arial"/>
                        </w:rPr>
                        <w:t xml:space="preserve"> and harm</w:t>
                      </w:r>
                      <w:r w:rsidR="00FF65F5">
                        <w:rPr>
                          <w:rFonts w:cs="Arial"/>
                        </w:rPr>
                        <w:t>,</w:t>
                      </w:r>
                      <w:r w:rsidR="00CD3632">
                        <w:rPr>
                          <w:rFonts w:cs="Arial"/>
                        </w:rPr>
                        <w:t xml:space="preserve"> </w:t>
                      </w:r>
                      <w:r w:rsidR="00A31DA2">
                        <w:rPr>
                          <w:rFonts w:cs="Arial"/>
                        </w:rPr>
                        <w:t>to facilitate better risk management and</w:t>
                      </w:r>
                      <w:r w:rsidR="00C1565A">
                        <w:rPr>
                          <w:rFonts w:cs="Arial"/>
                        </w:rPr>
                        <w:t xml:space="preserve"> to</w:t>
                      </w:r>
                      <w:r w:rsidR="00A31DA2">
                        <w:rPr>
                          <w:rFonts w:cs="Arial"/>
                        </w:rPr>
                        <w:t xml:space="preserve"> improve</w:t>
                      </w:r>
                      <w:r w:rsidR="00FF65F5">
                        <w:rPr>
                          <w:rFonts w:cs="Arial"/>
                        </w:rPr>
                        <w:t xml:space="preserve"> patient safety</w:t>
                      </w:r>
                      <w:r w:rsidR="00A31DA2">
                        <w:rPr>
                          <w:rFonts w:cs="Arial"/>
                        </w:rPr>
                        <w:t>.</w:t>
                      </w:r>
                      <w:r w:rsidR="00C1565A">
                        <w:rPr>
                          <w:rFonts w:cs="Arial"/>
                        </w:rPr>
                        <w:t xml:space="preserve"> </w:t>
                      </w:r>
                      <w:r w:rsidR="00093EFD">
                        <w:rPr>
                          <w:rFonts w:cs="Arial"/>
                        </w:rPr>
                        <w:t>In addition to an in-depth</w:t>
                      </w:r>
                      <w:r w:rsidR="00983EEC">
                        <w:rPr>
                          <w:rFonts w:cs="Arial"/>
                        </w:rPr>
                        <w:t xml:space="preserve"> exploration of </w:t>
                      </w:r>
                      <w:r w:rsidR="000E37D1">
                        <w:rPr>
                          <w:rFonts w:cs="Arial"/>
                        </w:rPr>
                        <w:t>Safety-I and Safety-II concepts,</w:t>
                      </w:r>
                      <w:r w:rsidR="00093EFD">
                        <w:rPr>
                          <w:rFonts w:cs="Arial"/>
                        </w:rPr>
                        <w:t xml:space="preserve"> the course</w:t>
                      </w:r>
                      <w:r w:rsidR="00983EEC">
                        <w:rPr>
                          <w:rFonts w:cs="Arial"/>
                        </w:rPr>
                        <w:t xml:space="preserve"> </w:t>
                      </w:r>
                      <w:r w:rsidR="00093EFD">
                        <w:rPr>
                          <w:rFonts w:cs="Arial"/>
                        </w:rPr>
                        <w:t xml:space="preserve">will also </w:t>
                      </w:r>
                      <w:r w:rsidR="008D63D8">
                        <w:rPr>
                          <w:rFonts w:cs="Arial"/>
                        </w:rPr>
                        <w:t>discuss</w:t>
                      </w:r>
                      <w:r w:rsidR="00983EEC">
                        <w:rPr>
                          <w:rFonts w:cs="Arial"/>
                        </w:rPr>
                        <w:t xml:space="preserve"> current </w:t>
                      </w:r>
                      <w:r w:rsidR="008D63D8">
                        <w:rPr>
                          <w:rFonts w:cs="Arial"/>
                        </w:rPr>
                        <w:t>thinking relating to</w:t>
                      </w:r>
                      <w:r w:rsidR="00983EEC">
                        <w:rPr>
                          <w:rFonts w:cs="Arial"/>
                        </w:rPr>
                        <w:t xml:space="preserve"> </w:t>
                      </w:r>
                      <w:r w:rsidR="008D63D8">
                        <w:rPr>
                          <w:rFonts w:cs="Arial"/>
                        </w:rPr>
                        <w:t xml:space="preserve">patient safety, </w:t>
                      </w:r>
                      <w:r w:rsidR="00983EEC">
                        <w:rPr>
                          <w:rFonts w:cs="Arial"/>
                        </w:rPr>
                        <w:t xml:space="preserve">crisis-resource management, situational awareness and </w:t>
                      </w:r>
                      <w:r w:rsidR="001E28A2">
                        <w:rPr>
                          <w:rFonts w:cs="Arial"/>
                        </w:rPr>
                        <w:t>performance variability</w:t>
                      </w:r>
                      <w:r w:rsidR="00983EEC">
                        <w:rPr>
                          <w:rFonts w:cs="Arial"/>
                        </w:rPr>
                        <w:t xml:space="preserve">. </w:t>
                      </w:r>
                    </w:p>
                    <w:p w14:paraId="7578CAF6" w14:textId="70EC5E63" w:rsidR="00FF65F5" w:rsidRDefault="00FF65F5" w:rsidP="001175FF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The module will require some participation in clinically based medical emergency simulation events aimed at presenting the student with significant challenges in aspects of patient-centred clinical decision making in the context of medical emergency care. </w:t>
                      </w:r>
                    </w:p>
                    <w:p w14:paraId="7F65F40B" w14:textId="77777777" w:rsidR="00FF65F5" w:rsidRPr="00B9386A" w:rsidRDefault="00FF65F5" w:rsidP="00E969B8">
                      <w:pPr>
                        <w:shd w:val="clear" w:color="auto" w:fill="FFFFFF"/>
                        <w:spacing w:before="0" w:beforeAutospacing="0"/>
                        <w:rPr>
                          <w:rFonts w:eastAsia="Times New Roman"/>
                          <w:sz w:val="20"/>
                          <w:szCs w:val="20"/>
                          <w:lang w:eastAsia="en-GB"/>
                        </w:rPr>
                      </w:pPr>
                    </w:p>
                    <w:p w14:paraId="055055F7" w14:textId="77777777" w:rsidR="00FF65F5" w:rsidRPr="00BB2E79" w:rsidRDefault="00FF65F5" w:rsidP="00BB2E79"/>
                  </w:txbxContent>
                </v:textbox>
              </v:shape>
            </w:pict>
          </mc:Fallback>
        </mc:AlternateContent>
      </w:r>
      <w:r w:rsidR="00577ABD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3061FE0" wp14:editId="0C815AA0">
            <wp:simplePos x="0" y="0"/>
            <wp:positionH relativeFrom="column">
              <wp:posOffset>-556260</wp:posOffset>
            </wp:positionH>
            <wp:positionV relativeFrom="paragraph">
              <wp:posOffset>4048760</wp:posOffset>
            </wp:positionV>
            <wp:extent cx="2038985" cy="3589020"/>
            <wp:effectExtent l="25400" t="2540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35890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26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A7C8C" wp14:editId="0DD004D7">
                <wp:simplePos x="0" y="0"/>
                <wp:positionH relativeFrom="column">
                  <wp:posOffset>-701040</wp:posOffset>
                </wp:positionH>
                <wp:positionV relativeFrom="paragraph">
                  <wp:posOffset>8632825</wp:posOffset>
                </wp:positionV>
                <wp:extent cx="7037705" cy="79184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770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33BBD" w14:textId="2DE7203A" w:rsidR="00FF65F5" w:rsidRDefault="00FF65F5" w:rsidP="007F5BE1">
                            <w:pPr>
                              <w:spacing w:before="0" w:beforeAutospacing="0"/>
                              <w:jc w:val="center"/>
                            </w:pPr>
                            <w:r>
                              <w:t>For furth</w:t>
                            </w:r>
                            <w:r w:rsidR="002C26CD">
                              <w:t>er information on courses</w:t>
                            </w:r>
                            <w:r w:rsidR="007F5BE1">
                              <w:t xml:space="preserve"> </w:t>
                            </w:r>
                            <w:r w:rsidR="00B34BC7">
                              <w:t xml:space="preserve">and applications </w:t>
                            </w:r>
                            <w:r>
                              <w:t>contact Ken Spearpoint</w:t>
                            </w:r>
                            <w:r w:rsidR="004F3A29">
                              <w:t>, Associate Professor</w:t>
                            </w:r>
                            <w:r w:rsidR="00BC689F">
                              <w:t xml:space="preserve"> in Learning and Teaching</w:t>
                            </w:r>
                            <w:r w:rsidR="00AE4F51">
                              <w:t xml:space="preserve"> </w:t>
                            </w:r>
                          </w:p>
                          <w:p w14:paraId="3EC7C3D0" w14:textId="20E186C3" w:rsidR="00FF65F5" w:rsidRPr="0038235A" w:rsidRDefault="00FF65F5" w:rsidP="006028EA">
                            <w:pPr>
                              <w:spacing w:before="0" w:beforeAutospacing="0"/>
                              <w:jc w:val="center"/>
                              <w:rPr>
                                <w:b/>
                                <w:color w:val="FFD502"/>
                              </w:rPr>
                            </w:pPr>
                            <w:r>
                              <w:t xml:space="preserve">Email </w:t>
                            </w:r>
                            <w:r w:rsidR="00475412">
                              <w:t xml:space="preserve">/ MS </w:t>
                            </w:r>
                            <w:proofErr w:type="gramStart"/>
                            <w:r w:rsidR="00475412">
                              <w:t xml:space="preserve">Teams  </w:t>
                            </w:r>
                            <w:r>
                              <w:rPr>
                                <w:b/>
                                <w:color w:val="F79646"/>
                              </w:rPr>
                              <w:t>k.g.spearpoint2</w:t>
                            </w:r>
                            <w:r w:rsidRPr="00CB2504">
                              <w:rPr>
                                <w:b/>
                                <w:color w:val="F79646"/>
                              </w:rPr>
                              <w:t>@herts.ac.uk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10AFC9AC" w14:textId="49E3475A" w:rsidR="00FF65F5" w:rsidRDefault="00FF65F5" w:rsidP="006028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7C8C" id="Text Box 15" o:spid="_x0000_s1028" type="#_x0000_t202" style="position:absolute;margin-left:-55.2pt;margin-top:679.75pt;width:554.15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" stroked="f">
                <v:textbox>
                  <w:txbxContent>
                    <w:p w14:paraId="6B733BBD" w14:textId="2DE7203A" w:rsidR="00FF65F5" w:rsidRDefault="00FF65F5" w:rsidP="007F5BE1">
                      <w:pPr>
                        <w:spacing w:before="0" w:beforeAutospacing="0"/>
                        <w:jc w:val="center"/>
                      </w:pPr>
                      <w:r>
                        <w:t>For furth</w:t>
                      </w:r>
                      <w:r w:rsidR="002C26CD">
                        <w:t>er information on courses</w:t>
                      </w:r>
                      <w:r w:rsidR="007F5BE1">
                        <w:t xml:space="preserve"> </w:t>
                      </w:r>
                      <w:r w:rsidR="00B34BC7">
                        <w:t xml:space="preserve">and applications </w:t>
                      </w:r>
                      <w:r>
                        <w:t>contact Ken Spearpoint</w:t>
                      </w:r>
                      <w:r w:rsidR="004F3A29">
                        <w:t>, Associate Professor</w:t>
                      </w:r>
                      <w:r w:rsidR="00BC689F">
                        <w:t xml:space="preserve"> in Learning and Teaching</w:t>
                      </w:r>
                      <w:r w:rsidR="00AE4F51">
                        <w:t xml:space="preserve"> </w:t>
                      </w:r>
                    </w:p>
                    <w:p w14:paraId="3EC7C3D0" w14:textId="20E186C3" w:rsidR="00FF65F5" w:rsidRPr="0038235A" w:rsidRDefault="00FF65F5" w:rsidP="006028EA">
                      <w:pPr>
                        <w:spacing w:before="0" w:beforeAutospacing="0"/>
                        <w:jc w:val="center"/>
                        <w:rPr>
                          <w:b/>
                          <w:color w:val="FFD502"/>
                        </w:rPr>
                      </w:pPr>
                      <w:r>
                        <w:t xml:space="preserve">Email </w:t>
                      </w:r>
                      <w:r w:rsidR="00475412">
                        <w:t xml:space="preserve">/ MS Teams  </w:t>
                      </w:r>
                      <w:r>
                        <w:rPr>
                          <w:b/>
                          <w:color w:val="F79646"/>
                        </w:rPr>
                        <w:t>k.g.spearpoint2</w:t>
                      </w:r>
                      <w:r w:rsidRPr="00CB2504">
                        <w:rPr>
                          <w:b/>
                          <w:color w:val="F79646"/>
                        </w:rPr>
                        <w:t>@herts.ac.uk</w:t>
                      </w:r>
                      <w:r>
                        <w:t xml:space="preserve"> </w:t>
                      </w:r>
                    </w:p>
                    <w:p w14:paraId="10AFC9AC" w14:textId="49E3475A" w:rsidR="00FF65F5" w:rsidRDefault="00FF65F5" w:rsidP="006028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5B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61910A" wp14:editId="75A129AE">
                <wp:simplePos x="0" y="0"/>
                <wp:positionH relativeFrom="column">
                  <wp:posOffset>-594360</wp:posOffset>
                </wp:positionH>
                <wp:positionV relativeFrom="paragraph">
                  <wp:posOffset>118745</wp:posOffset>
                </wp:positionV>
                <wp:extent cx="7064375" cy="800100"/>
                <wp:effectExtent l="254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2F07B" w14:textId="41772794" w:rsidR="00FF65F5" w:rsidRPr="0028553F" w:rsidRDefault="00FF65F5" w:rsidP="00531A2E">
                            <w:pPr>
                              <w:spacing w:before="0" w:beforeAutospacing="0"/>
                              <w:jc w:val="right"/>
                              <w:rPr>
                                <w:b/>
                                <w:color w:val="808080"/>
                                <w:sz w:val="32"/>
                                <w:szCs w:val="36"/>
                              </w:rPr>
                            </w:pPr>
                            <w:r w:rsidRPr="0028553F">
                              <w:rPr>
                                <w:b/>
                                <w:color w:val="808080"/>
                                <w:sz w:val="32"/>
                                <w:szCs w:val="36"/>
                              </w:rPr>
                              <w:t>Postgraduate Medicine</w:t>
                            </w:r>
                          </w:p>
                          <w:p w14:paraId="4B807BBF" w14:textId="77777777" w:rsidR="00FF65F5" w:rsidRPr="001175FF" w:rsidRDefault="00FF65F5" w:rsidP="00531A2E">
                            <w:pPr>
                              <w:spacing w:before="0" w:beforeAutospacing="0"/>
                              <w:jc w:val="right"/>
                              <w:rPr>
                                <w:b/>
                                <w:color w:val="F79646"/>
                                <w:sz w:val="32"/>
                                <w:szCs w:val="44"/>
                              </w:rPr>
                            </w:pPr>
                            <w:r w:rsidRPr="001175FF">
                              <w:rPr>
                                <w:b/>
                                <w:color w:val="F79646"/>
                                <w:sz w:val="32"/>
                                <w:szCs w:val="44"/>
                              </w:rPr>
                              <w:t>Medical Emergencies and Human Error – Managing Risk, Improving Services</w:t>
                            </w:r>
                          </w:p>
                          <w:p w14:paraId="1B1818CB" w14:textId="2DE6EF05" w:rsidR="00FF65F5" w:rsidRPr="00531A2E" w:rsidRDefault="00FF65F5" w:rsidP="00531A2E">
                            <w:pPr>
                              <w:spacing w:before="0" w:beforeAutospacing="0"/>
                              <w:jc w:val="right"/>
                              <w:rPr>
                                <w:b/>
                                <w:color w:val="F79646"/>
                                <w:szCs w:val="36"/>
                              </w:rPr>
                            </w:pPr>
                            <w:r w:rsidRPr="00531A2E">
                              <w:rPr>
                                <w:b/>
                                <w:color w:val="F79646"/>
                                <w:sz w:val="32"/>
                                <w:szCs w:val="44"/>
                              </w:rPr>
                              <w:t xml:space="preserve">Code: </w:t>
                            </w:r>
                            <w:r w:rsidR="00802E78">
                              <w:rPr>
                                <w:b/>
                                <w:color w:val="F79646"/>
                                <w:sz w:val="32"/>
                                <w:szCs w:val="44"/>
                              </w:rPr>
                              <w:t>7LMS0164</w:t>
                            </w:r>
                            <w:r w:rsidRPr="00531A2E">
                              <w:rPr>
                                <w:b/>
                                <w:color w:val="F79646"/>
                                <w:sz w:val="32"/>
                                <w:szCs w:val="44"/>
                              </w:rPr>
                              <w:t>, Credits: 30, Level: M</w:t>
                            </w:r>
                            <w:r w:rsidRPr="00531A2E">
                              <w:rPr>
                                <w:b/>
                                <w:color w:val="F7964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1910A" id="Text Box 3" o:spid="_x0000_s1029" type="#_x0000_t202" style="position:absolute;margin-left:-46.8pt;margin-top:9.35pt;width:556.2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" stroked="f">
                <v:textbox>
                  <w:txbxContent>
                    <w:p w14:paraId="6372F07B" w14:textId="41772794" w:rsidR="00FF65F5" w:rsidRPr="0028553F" w:rsidRDefault="00FF65F5" w:rsidP="00531A2E">
                      <w:pPr>
                        <w:spacing w:before="0" w:beforeAutospacing="0"/>
                        <w:jc w:val="right"/>
                        <w:rPr>
                          <w:b/>
                          <w:color w:val="808080"/>
                          <w:sz w:val="32"/>
                          <w:szCs w:val="36"/>
                        </w:rPr>
                      </w:pPr>
                      <w:r w:rsidRPr="0028553F">
                        <w:rPr>
                          <w:b/>
                          <w:color w:val="808080"/>
                          <w:sz w:val="32"/>
                          <w:szCs w:val="36"/>
                        </w:rPr>
                        <w:t>Postgraduate Medicine</w:t>
                      </w:r>
                    </w:p>
                    <w:p w14:paraId="4B807BBF" w14:textId="77777777" w:rsidR="00FF65F5" w:rsidRPr="001175FF" w:rsidRDefault="00FF65F5" w:rsidP="00531A2E">
                      <w:pPr>
                        <w:spacing w:before="0" w:beforeAutospacing="0"/>
                        <w:jc w:val="right"/>
                        <w:rPr>
                          <w:b/>
                          <w:color w:val="F79646"/>
                          <w:sz w:val="32"/>
                          <w:szCs w:val="44"/>
                        </w:rPr>
                      </w:pPr>
                      <w:r w:rsidRPr="001175FF">
                        <w:rPr>
                          <w:b/>
                          <w:color w:val="F79646"/>
                          <w:sz w:val="32"/>
                          <w:szCs w:val="44"/>
                        </w:rPr>
                        <w:t>Medical Emergencies and Human Error – Managing Risk, Improving Services</w:t>
                      </w:r>
                    </w:p>
                    <w:p w14:paraId="1B1818CB" w14:textId="2DE6EF05" w:rsidR="00FF65F5" w:rsidRPr="00531A2E" w:rsidRDefault="00FF65F5" w:rsidP="00531A2E">
                      <w:pPr>
                        <w:spacing w:before="0" w:beforeAutospacing="0"/>
                        <w:jc w:val="right"/>
                        <w:rPr>
                          <w:b/>
                          <w:color w:val="F79646"/>
                          <w:szCs w:val="36"/>
                        </w:rPr>
                      </w:pPr>
                      <w:r w:rsidRPr="00531A2E">
                        <w:rPr>
                          <w:b/>
                          <w:color w:val="F79646"/>
                          <w:sz w:val="32"/>
                          <w:szCs w:val="44"/>
                        </w:rPr>
                        <w:t xml:space="preserve">Code: </w:t>
                      </w:r>
                      <w:r w:rsidR="00802E78">
                        <w:rPr>
                          <w:b/>
                          <w:color w:val="F79646"/>
                          <w:sz w:val="32"/>
                          <w:szCs w:val="44"/>
                        </w:rPr>
                        <w:t>7LMS0164</w:t>
                      </w:r>
                      <w:r w:rsidRPr="00531A2E">
                        <w:rPr>
                          <w:b/>
                          <w:color w:val="F79646"/>
                          <w:sz w:val="32"/>
                          <w:szCs w:val="44"/>
                        </w:rPr>
                        <w:t>, Credits: 30, Level: M</w:t>
                      </w:r>
                      <w:r w:rsidRPr="00531A2E">
                        <w:rPr>
                          <w:b/>
                          <w:color w:val="F7964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75FF"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A232FB3" wp14:editId="192FA059">
            <wp:simplePos x="0" y="0"/>
            <wp:positionH relativeFrom="column">
              <wp:posOffset>-918210</wp:posOffset>
            </wp:positionH>
            <wp:positionV relativeFrom="paragraph">
              <wp:posOffset>1002665</wp:posOffset>
            </wp:positionV>
            <wp:extent cx="7632065" cy="114300"/>
            <wp:effectExtent l="19050" t="0" r="698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6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9B8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9D8B96F" wp14:editId="6A4EC877">
            <wp:simplePos x="0" y="0"/>
            <wp:positionH relativeFrom="column">
              <wp:posOffset>-933450</wp:posOffset>
            </wp:positionH>
            <wp:positionV relativeFrom="paragraph">
              <wp:posOffset>9491345</wp:posOffset>
            </wp:positionV>
            <wp:extent cx="7632065" cy="114300"/>
            <wp:effectExtent l="19050" t="0" r="698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6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9B8"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6B6D61B5" wp14:editId="5E4A4CD8">
            <wp:simplePos x="0" y="0"/>
            <wp:positionH relativeFrom="column">
              <wp:posOffset>-918210</wp:posOffset>
            </wp:positionH>
            <wp:positionV relativeFrom="paragraph">
              <wp:posOffset>9662160</wp:posOffset>
            </wp:positionV>
            <wp:extent cx="7632065" cy="114300"/>
            <wp:effectExtent l="19050" t="0" r="698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6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D59BF" w:rsidSect="002F4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88C"/>
    <w:multiLevelType w:val="hybridMultilevel"/>
    <w:tmpl w:val="81484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7AF"/>
    <w:multiLevelType w:val="hybridMultilevel"/>
    <w:tmpl w:val="7820F5DE"/>
    <w:lvl w:ilvl="0" w:tplc="0FA0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50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1839"/>
    <w:multiLevelType w:val="hybridMultilevel"/>
    <w:tmpl w:val="8758A546"/>
    <w:lvl w:ilvl="0" w:tplc="0CC0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73F7"/>
    <w:multiLevelType w:val="hybridMultilevel"/>
    <w:tmpl w:val="3662A0A2"/>
    <w:lvl w:ilvl="0" w:tplc="F7B45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9DC"/>
    <w:multiLevelType w:val="hybridMultilevel"/>
    <w:tmpl w:val="E938A6D4"/>
    <w:lvl w:ilvl="0" w:tplc="99A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F6D1F"/>
    <w:multiLevelType w:val="hybridMultilevel"/>
    <w:tmpl w:val="1884095E"/>
    <w:lvl w:ilvl="0" w:tplc="F7B45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32FB4"/>
    <w:multiLevelType w:val="hybridMultilevel"/>
    <w:tmpl w:val="F688428C"/>
    <w:lvl w:ilvl="0" w:tplc="0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7F122D8D"/>
    <w:multiLevelType w:val="multilevel"/>
    <w:tmpl w:val="75A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073161">
    <w:abstractNumId w:val="1"/>
  </w:num>
  <w:num w:numId="2" w16cid:durableId="697655680">
    <w:abstractNumId w:val="4"/>
  </w:num>
  <w:num w:numId="3" w16cid:durableId="1905990752">
    <w:abstractNumId w:val="0"/>
  </w:num>
  <w:num w:numId="4" w16cid:durableId="2043900006">
    <w:abstractNumId w:val="3"/>
  </w:num>
  <w:num w:numId="5" w16cid:durableId="1148088341">
    <w:abstractNumId w:val="2"/>
  </w:num>
  <w:num w:numId="6" w16cid:durableId="1431311940">
    <w:abstractNumId w:val="7"/>
  </w:num>
  <w:num w:numId="7" w16cid:durableId="948271775">
    <w:abstractNumId w:val="5"/>
  </w:num>
  <w:num w:numId="8" w16cid:durableId="751241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75"/>
    <w:rsid w:val="000023C2"/>
    <w:rsid w:val="0000501B"/>
    <w:rsid w:val="00011A6E"/>
    <w:rsid w:val="00017A4C"/>
    <w:rsid w:val="00034192"/>
    <w:rsid w:val="000478B5"/>
    <w:rsid w:val="00052156"/>
    <w:rsid w:val="00052F5E"/>
    <w:rsid w:val="000929ED"/>
    <w:rsid w:val="00093EFD"/>
    <w:rsid w:val="000A582F"/>
    <w:rsid w:val="000C61C0"/>
    <w:rsid w:val="000D2E5D"/>
    <w:rsid w:val="000E37D1"/>
    <w:rsid w:val="00110DD5"/>
    <w:rsid w:val="001175FF"/>
    <w:rsid w:val="00131D59"/>
    <w:rsid w:val="00147E5F"/>
    <w:rsid w:val="00156875"/>
    <w:rsid w:val="00175A56"/>
    <w:rsid w:val="001A3B42"/>
    <w:rsid w:val="001B0223"/>
    <w:rsid w:val="001B1377"/>
    <w:rsid w:val="001D1FB0"/>
    <w:rsid w:val="001E28A2"/>
    <w:rsid w:val="001E4B00"/>
    <w:rsid w:val="001F1306"/>
    <w:rsid w:val="00213ED0"/>
    <w:rsid w:val="00237114"/>
    <w:rsid w:val="0024728A"/>
    <w:rsid w:val="00261767"/>
    <w:rsid w:val="0026719B"/>
    <w:rsid w:val="002929CF"/>
    <w:rsid w:val="002C26CD"/>
    <w:rsid w:val="002E10E0"/>
    <w:rsid w:val="002F3CBB"/>
    <w:rsid w:val="002F4804"/>
    <w:rsid w:val="002F5187"/>
    <w:rsid w:val="0031296F"/>
    <w:rsid w:val="003739A4"/>
    <w:rsid w:val="003C3276"/>
    <w:rsid w:val="003D5B97"/>
    <w:rsid w:val="00400224"/>
    <w:rsid w:val="004176F1"/>
    <w:rsid w:val="00424DF4"/>
    <w:rsid w:val="0045372F"/>
    <w:rsid w:val="00475412"/>
    <w:rsid w:val="00486855"/>
    <w:rsid w:val="0049638B"/>
    <w:rsid w:val="004D284E"/>
    <w:rsid w:val="004F3A29"/>
    <w:rsid w:val="00500C24"/>
    <w:rsid w:val="00502BF2"/>
    <w:rsid w:val="005150D1"/>
    <w:rsid w:val="00531A2E"/>
    <w:rsid w:val="00537FDB"/>
    <w:rsid w:val="0054331E"/>
    <w:rsid w:val="0057676C"/>
    <w:rsid w:val="00577ABD"/>
    <w:rsid w:val="00582D86"/>
    <w:rsid w:val="005866BB"/>
    <w:rsid w:val="00590C82"/>
    <w:rsid w:val="0059374A"/>
    <w:rsid w:val="005A64A7"/>
    <w:rsid w:val="005B301A"/>
    <w:rsid w:val="005D246A"/>
    <w:rsid w:val="006028EA"/>
    <w:rsid w:val="0061266A"/>
    <w:rsid w:val="00616525"/>
    <w:rsid w:val="006251F8"/>
    <w:rsid w:val="00647A5E"/>
    <w:rsid w:val="00666026"/>
    <w:rsid w:val="00670264"/>
    <w:rsid w:val="00673BF6"/>
    <w:rsid w:val="00683323"/>
    <w:rsid w:val="006C3982"/>
    <w:rsid w:val="006E6D43"/>
    <w:rsid w:val="006F166C"/>
    <w:rsid w:val="006F1E49"/>
    <w:rsid w:val="006F7F8F"/>
    <w:rsid w:val="00707292"/>
    <w:rsid w:val="00720830"/>
    <w:rsid w:val="00732B9F"/>
    <w:rsid w:val="007348DF"/>
    <w:rsid w:val="00754D62"/>
    <w:rsid w:val="00756335"/>
    <w:rsid w:val="00781AEB"/>
    <w:rsid w:val="007858D9"/>
    <w:rsid w:val="00795B2D"/>
    <w:rsid w:val="00795E32"/>
    <w:rsid w:val="007B2B97"/>
    <w:rsid w:val="007D59BF"/>
    <w:rsid w:val="007E58D7"/>
    <w:rsid w:val="007F5BE1"/>
    <w:rsid w:val="00802E78"/>
    <w:rsid w:val="008221F7"/>
    <w:rsid w:val="00840A80"/>
    <w:rsid w:val="00846F1A"/>
    <w:rsid w:val="00873112"/>
    <w:rsid w:val="0087574A"/>
    <w:rsid w:val="008C5230"/>
    <w:rsid w:val="008D3E13"/>
    <w:rsid w:val="008D63D8"/>
    <w:rsid w:val="008F307C"/>
    <w:rsid w:val="008F625D"/>
    <w:rsid w:val="008F7F4B"/>
    <w:rsid w:val="0091733B"/>
    <w:rsid w:val="009261BD"/>
    <w:rsid w:val="00962E1C"/>
    <w:rsid w:val="00963991"/>
    <w:rsid w:val="00983EEC"/>
    <w:rsid w:val="0098407B"/>
    <w:rsid w:val="00984A20"/>
    <w:rsid w:val="00986103"/>
    <w:rsid w:val="009D0A9F"/>
    <w:rsid w:val="00A05FB6"/>
    <w:rsid w:val="00A2300D"/>
    <w:rsid w:val="00A27D1B"/>
    <w:rsid w:val="00A31DA2"/>
    <w:rsid w:val="00A51C4A"/>
    <w:rsid w:val="00A64C72"/>
    <w:rsid w:val="00A67045"/>
    <w:rsid w:val="00A708DC"/>
    <w:rsid w:val="00A721FC"/>
    <w:rsid w:val="00A84627"/>
    <w:rsid w:val="00A91515"/>
    <w:rsid w:val="00AA52F5"/>
    <w:rsid w:val="00AC5C01"/>
    <w:rsid w:val="00AD6AE1"/>
    <w:rsid w:val="00AD6FFA"/>
    <w:rsid w:val="00AE04A8"/>
    <w:rsid w:val="00AE4F51"/>
    <w:rsid w:val="00B07922"/>
    <w:rsid w:val="00B23341"/>
    <w:rsid w:val="00B34BC7"/>
    <w:rsid w:val="00B61FBD"/>
    <w:rsid w:val="00B657E3"/>
    <w:rsid w:val="00B874D1"/>
    <w:rsid w:val="00B9386A"/>
    <w:rsid w:val="00B97648"/>
    <w:rsid w:val="00BA376D"/>
    <w:rsid w:val="00BB2E79"/>
    <w:rsid w:val="00BC41C5"/>
    <w:rsid w:val="00BC5FD7"/>
    <w:rsid w:val="00BC689F"/>
    <w:rsid w:val="00BD5436"/>
    <w:rsid w:val="00BD627F"/>
    <w:rsid w:val="00C14E6B"/>
    <w:rsid w:val="00C1565A"/>
    <w:rsid w:val="00C21FC2"/>
    <w:rsid w:val="00C51027"/>
    <w:rsid w:val="00C555FB"/>
    <w:rsid w:val="00C877CA"/>
    <w:rsid w:val="00C93323"/>
    <w:rsid w:val="00CD3632"/>
    <w:rsid w:val="00CE64C5"/>
    <w:rsid w:val="00CE766E"/>
    <w:rsid w:val="00CF3777"/>
    <w:rsid w:val="00D27879"/>
    <w:rsid w:val="00D44F38"/>
    <w:rsid w:val="00D47DF9"/>
    <w:rsid w:val="00D77E6A"/>
    <w:rsid w:val="00DA47D3"/>
    <w:rsid w:val="00DD5BA1"/>
    <w:rsid w:val="00E076C4"/>
    <w:rsid w:val="00E20F06"/>
    <w:rsid w:val="00E4768B"/>
    <w:rsid w:val="00E969B8"/>
    <w:rsid w:val="00EA31F6"/>
    <w:rsid w:val="00EB6E54"/>
    <w:rsid w:val="00ED7037"/>
    <w:rsid w:val="00F25AD2"/>
    <w:rsid w:val="00F40552"/>
    <w:rsid w:val="00F57CE8"/>
    <w:rsid w:val="00F66812"/>
    <w:rsid w:val="00F714B1"/>
    <w:rsid w:val="00F726E8"/>
    <w:rsid w:val="00F82CA1"/>
    <w:rsid w:val="00F86D0C"/>
    <w:rsid w:val="00FA32E4"/>
    <w:rsid w:val="00FC0604"/>
    <w:rsid w:val="00FD0119"/>
    <w:rsid w:val="00FE1B2B"/>
    <w:rsid w:val="00FE3920"/>
    <w:rsid w:val="00FE5353"/>
    <w:rsid w:val="00FF4187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25D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D59BF"/>
    <w:pPr>
      <w:spacing w:before="100" w:before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8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75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156875"/>
    <w:pPr>
      <w:autoSpaceDE w:val="0"/>
      <w:autoSpaceDN w:val="0"/>
      <w:adjustRightInd w:val="0"/>
      <w:spacing w:before="0" w:beforeAutospacing="0" w:line="241" w:lineRule="atLeast"/>
    </w:pPr>
    <w:rPr>
      <w:rFonts w:ascii="Helvetica 65 Medium" w:hAnsi="Helvetica 65 Medium"/>
      <w:sz w:val="24"/>
      <w:szCs w:val="24"/>
    </w:rPr>
  </w:style>
  <w:style w:type="character" w:customStyle="1" w:styleId="A0">
    <w:name w:val="A0"/>
    <w:uiPriority w:val="99"/>
    <w:rsid w:val="00156875"/>
    <w:rPr>
      <w:rFonts w:ascii="Helvetica Neue" w:hAnsi="Helvetica Neue" w:cs="Helvetica Neue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31A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1A2E"/>
    <w:pPr>
      <w:spacing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937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E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878">
                  <w:marLeft w:val="-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4684">
                      <w:marLeft w:val="5850"/>
                      <w:marRight w:val="24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8580">
                  <w:marLeft w:val="-21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4718">
                      <w:marLeft w:val="4680"/>
                      <w:marRight w:val="192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5360">
                  <w:marLeft w:val="-21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820">
                      <w:marLeft w:val="4680"/>
                      <w:marRight w:val="192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6AA327D8F5B48A67F712B31F0DD9C" ma:contentTypeVersion="13" ma:contentTypeDescription="Create a new document." ma:contentTypeScope="" ma:versionID="501aeeb8d2ec3de8b7923c4d03e11b5a">
  <xsd:schema xmlns:xsd="http://www.w3.org/2001/XMLSchema" xmlns:xs="http://www.w3.org/2001/XMLSchema" xmlns:p="http://schemas.microsoft.com/office/2006/metadata/properties" xmlns:ns3="2059a7b6-c6b5-47eb-9bd5-3b9ccf669ed6" xmlns:ns4="a5d3c664-74b8-4ef6-ac2a-c0919adbfe9b" targetNamespace="http://schemas.microsoft.com/office/2006/metadata/properties" ma:root="true" ma:fieldsID="942434a936642d8b1380050b349980db" ns3:_="" ns4:_="">
    <xsd:import namespace="2059a7b6-c6b5-47eb-9bd5-3b9ccf669ed6"/>
    <xsd:import namespace="a5d3c664-74b8-4ef6-ac2a-c0919adbf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9a7b6-c6b5-47eb-9bd5-3b9ccf66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3c664-74b8-4ef6-ac2a-c0919adbf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61A55-A68D-469D-BA7C-97B6BEE2E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6F454-3544-4887-8E87-B4098ED876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820F1-B9DA-4D8A-8DCD-D84F103D5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B1959-9F6D-4A70-910F-A913AAC7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9a7b6-c6b5-47eb-9bd5-3b9ccf669ed6"/>
    <ds:schemaRef ds:uri="a5d3c664-74b8-4ef6-ac2a-c0919adbf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rw08abg</dc:creator>
  <cp:keywords/>
  <dc:description/>
  <cp:lastModifiedBy>Vanessa Bysouth</cp:lastModifiedBy>
  <cp:revision>2</cp:revision>
  <cp:lastPrinted>2010-05-06T13:54:00Z</cp:lastPrinted>
  <dcterms:created xsi:type="dcterms:W3CDTF">2025-04-16T14:43:00Z</dcterms:created>
  <dcterms:modified xsi:type="dcterms:W3CDTF">2025-04-16T14:43:00Z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0x010100B546AA327D8F5B48A67F712B31F0DD9C</vt:lpwstr>
  </property>
</Properties>
</file>